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5E70BA" w14:textId="08406FF7" w:rsidR="00F61DFF" w:rsidRPr="007412A0" w:rsidRDefault="00F61DFF" w:rsidP="00F61DFF">
      <w:pPr>
        <w:jc w:val="center"/>
        <w:rPr>
          <w:rFonts w:ascii="Times New Roman" w:hAnsi="Times New Roman" w:cs="Times New Roman"/>
          <w:b/>
          <w:sz w:val="24"/>
          <w:szCs w:val="24"/>
        </w:rPr>
      </w:pPr>
      <w:r w:rsidRPr="007412A0">
        <w:rPr>
          <w:rFonts w:ascii="Times New Roman" w:hAnsi="Times New Roman" w:cs="Times New Roman"/>
          <w:b/>
          <w:sz w:val="24"/>
          <w:szCs w:val="24"/>
        </w:rPr>
        <w:t>PARADIGM SHIFT IN THE MANAGEMENT OF ISLAMIC FINANCE D</w:t>
      </w:r>
      <w:r w:rsidR="009036B6">
        <w:rPr>
          <w:rFonts w:ascii="Times New Roman" w:hAnsi="Times New Roman" w:cs="Times New Roman"/>
          <w:b/>
          <w:sz w:val="24"/>
          <w:szCs w:val="24"/>
        </w:rPr>
        <w:t>ISPUTES IN NIGERIA AMIDST COVID-</w:t>
      </w:r>
      <w:r w:rsidRPr="007412A0">
        <w:rPr>
          <w:rFonts w:ascii="Times New Roman" w:hAnsi="Times New Roman" w:cs="Times New Roman"/>
          <w:b/>
          <w:sz w:val="24"/>
          <w:szCs w:val="24"/>
        </w:rPr>
        <w:t>19 PANDEMIC</w:t>
      </w:r>
    </w:p>
    <w:p w14:paraId="5417674F" w14:textId="77777777" w:rsidR="00F61DFF" w:rsidRPr="007412A0" w:rsidRDefault="00F61DFF" w:rsidP="00F61DFF">
      <w:pPr>
        <w:jc w:val="center"/>
        <w:rPr>
          <w:rFonts w:ascii="Times New Roman" w:hAnsi="Times New Roman" w:cs="Times New Roman"/>
          <w:sz w:val="24"/>
          <w:szCs w:val="24"/>
        </w:rPr>
      </w:pPr>
      <w:r w:rsidRPr="007412A0">
        <w:rPr>
          <w:rFonts w:ascii="Times New Roman" w:hAnsi="Times New Roman" w:cs="Times New Roman"/>
          <w:sz w:val="24"/>
          <w:szCs w:val="24"/>
        </w:rPr>
        <w:t>By:</w:t>
      </w:r>
    </w:p>
    <w:p w14:paraId="20E33671" w14:textId="77777777" w:rsidR="00F61DFF" w:rsidRPr="007412A0" w:rsidRDefault="00F61DFF" w:rsidP="00F61DFF">
      <w:pPr>
        <w:jc w:val="center"/>
        <w:rPr>
          <w:rFonts w:ascii="Times New Roman" w:hAnsi="Times New Roman" w:cs="Times New Roman"/>
          <w:sz w:val="24"/>
          <w:szCs w:val="24"/>
        </w:rPr>
      </w:pPr>
      <w:proofErr w:type="spellStart"/>
      <w:r w:rsidRPr="007412A0">
        <w:rPr>
          <w:rFonts w:ascii="Times New Roman" w:hAnsi="Times New Roman" w:cs="Times New Roman"/>
          <w:sz w:val="24"/>
          <w:szCs w:val="24"/>
        </w:rPr>
        <w:t>Kudirat</w:t>
      </w:r>
      <w:proofErr w:type="spellEnd"/>
      <w:r w:rsidRPr="007412A0">
        <w:rPr>
          <w:rFonts w:ascii="Times New Roman" w:hAnsi="Times New Roman" w:cs="Times New Roman"/>
          <w:sz w:val="24"/>
          <w:szCs w:val="24"/>
        </w:rPr>
        <w:t xml:space="preserve"> </w:t>
      </w:r>
      <w:proofErr w:type="spellStart"/>
      <w:r w:rsidRPr="007412A0">
        <w:rPr>
          <w:rFonts w:ascii="Times New Roman" w:hAnsi="Times New Roman" w:cs="Times New Roman"/>
          <w:sz w:val="24"/>
          <w:szCs w:val="24"/>
        </w:rPr>
        <w:t>Magaji</w:t>
      </w:r>
      <w:proofErr w:type="spellEnd"/>
      <w:r w:rsidRPr="007412A0">
        <w:rPr>
          <w:rFonts w:ascii="Times New Roman" w:hAnsi="Times New Roman" w:cs="Times New Roman"/>
          <w:sz w:val="24"/>
          <w:szCs w:val="24"/>
        </w:rPr>
        <w:t xml:space="preserve"> -</w:t>
      </w:r>
      <w:proofErr w:type="spellStart"/>
      <w:r w:rsidRPr="007412A0">
        <w:rPr>
          <w:rFonts w:ascii="Times New Roman" w:hAnsi="Times New Roman" w:cs="Times New Roman"/>
          <w:sz w:val="24"/>
          <w:szCs w:val="24"/>
        </w:rPr>
        <w:t>Wopa</w:t>
      </w:r>
      <w:proofErr w:type="spellEnd"/>
      <w:r w:rsidRPr="007412A0">
        <w:rPr>
          <w:rFonts w:ascii="Times New Roman" w:hAnsi="Times New Roman" w:cs="Times New Roman"/>
          <w:sz w:val="24"/>
          <w:szCs w:val="24"/>
        </w:rPr>
        <w:t>-Owolabi</w:t>
      </w:r>
    </w:p>
    <w:p w14:paraId="47AC4060" w14:textId="77777777" w:rsidR="00F61DFF" w:rsidRPr="007412A0" w:rsidRDefault="00F61DFF" w:rsidP="00F61DFF">
      <w:pPr>
        <w:jc w:val="center"/>
        <w:rPr>
          <w:rFonts w:ascii="Times New Roman" w:hAnsi="Times New Roman" w:cs="Times New Roman"/>
          <w:sz w:val="24"/>
          <w:szCs w:val="24"/>
        </w:rPr>
      </w:pPr>
      <w:r w:rsidRPr="007412A0">
        <w:rPr>
          <w:rFonts w:ascii="Times New Roman" w:hAnsi="Times New Roman" w:cs="Times New Roman"/>
          <w:sz w:val="24"/>
          <w:szCs w:val="24"/>
        </w:rPr>
        <w:t>Aishat Abdul-Qadir Zubair</w:t>
      </w:r>
    </w:p>
    <w:p w14:paraId="362E8CF9" w14:textId="77777777" w:rsidR="00F61DFF" w:rsidRPr="007412A0" w:rsidRDefault="00F61DFF" w:rsidP="00F61DFF">
      <w:pPr>
        <w:jc w:val="both"/>
        <w:rPr>
          <w:rFonts w:ascii="Times New Roman" w:hAnsi="Times New Roman" w:cs="Times New Roman"/>
          <w:b/>
          <w:sz w:val="24"/>
          <w:szCs w:val="24"/>
        </w:rPr>
      </w:pPr>
      <w:r w:rsidRPr="007412A0">
        <w:rPr>
          <w:rFonts w:ascii="Times New Roman" w:hAnsi="Times New Roman" w:cs="Times New Roman"/>
          <w:b/>
          <w:sz w:val="24"/>
          <w:szCs w:val="24"/>
        </w:rPr>
        <w:t xml:space="preserve">Abstract </w:t>
      </w:r>
    </w:p>
    <w:p w14:paraId="32E30E17" w14:textId="4569F578" w:rsidR="00F61DFF" w:rsidRPr="007412A0" w:rsidRDefault="00F61DFF" w:rsidP="00023856">
      <w:pPr>
        <w:spacing w:line="360" w:lineRule="auto"/>
        <w:ind w:left="1134" w:right="1371"/>
        <w:jc w:val="both"/>
        <w:rPr>
          <w:rFonts w:ascii="Times New Roman" w:hAnsi="Times New Roman" w:cs="Times New Roman"/>
          <w:i/>
          <w:sz w:val="24"/>
          <w:szCs w:val="24"/>
        </w:rPr>
      </w:pPr>
      <w:r w:rsidRPr="007412A0">
        <w:rPr>
          <w:rFonts w:ascii="Times New Roman" w:hAnsi="Times New Roman" w:cs="Times New Roman"/>
          <w:i/>
          <w:sz w:val="24"/>
          <w:szCs w:val="24"/>
        </w:rPr>
        <w:t>The paper reviews the effectiveness of the court system as a dispute resolution mechanism in the Islamic finance industry in Nigeria amidst the current global health challenge that has ushered in a new reality to alm</w:t>
      </w:r>
      <w:r w:rsidR="00E27E23">
        <w:rPr>
          <w:rFonts w:ascii="Times New Roman" w:hAnsi="Times New Roman" w:cs="Times New Roman"/>
          <w:i/>
          <w:sz w:val="24"/>
          <w:szCs w:val="24"/>
        </w:rPr>
        <w:t xml:space="preserve">ost every aspect of human </w:t>
      </w:r>
      <w:r w:rsidR="00A06916">
        <w:rPr>
          <w:rFonts w:ascii="Times New Roman" w:hAnsi="Times New Roman" w:cs="Times New Roman"/>
          <w:i/>
          <w:sz w:val="24"/>
          <w:szCs w:val="24"/>
        </w:rPr>
        <w:t>lives</w:t>
      </w:r>
      <w:r w:rsidRPr="007412A0">
        <w:rPr>
          <w:rFonts w:ascii="Times New Roman" w:hAnsi="Times New Roman" w:cs="Times New Roman"/>
          <w:i/>
          <w:sz w:val="24"/>
          <w:szCs w:val="24"/>
        </w:rPr>
        <w:t xml:space="preserve">. While relying on </w:t>
      </w:r>
      <w:r w:rsidR="00073D7A" w:rsidRPr="007412A0">
        <w:rPr>
          <w:rFonts w:ascii="Times New Roman" w:hAnsi="Times New Roman" w:cs="Times New Roman"/>
          <w:i/>
          <w:sz w:val="24"/>
          <w:szCs w:val="24"/>
        </w:rPr>
        <w:t xml:space="preserve">both quantitative and </w:t>
      </w:r>
      <w:r w:rsidRPr="007412A0">
        <w:rPr>
          <w:rFonts w:ascii="Times New Roman" w:hAnsi="Times New Roman" w:cs="Times New Roman"/>
          <w:i/>
          <w:sz w:val="24"/>
          <w:szCs w:val="24"/>
        </w:rPr>
        <w:t xml:space="preserve">qualitative analysis to identify the role of the market players in the Islamic finance industry in Nigeria in cushioning the effects of the pandemic on the industry, this study finds that with the social distancing rule in place, market players would be willing to adopt new methods of resolving their dispute asides the </w:t>
      </w:r>
      <w:r w:rsidR="00F43373" w:rsidRPr="007412A0">
        <w:rPr>
          <w:rFonts w:ascii="Times New Roman" w:hAnsi="Times New Roman" w:cs="Times New Roman"/>
          <w:i/>
          <w:sz w:val="24"/>
          <w:szCs w:val="24"/>
        </w:rPr>
        <w:t xml:space="preserve">existing conventional </w:t>
      </w:r>
      <w:r w:rsidR="001C06E4" w:rsidRPr="007412A0">
        <w:rPr>
          <w:rFonts w:ascii="Times New Roman" w:hAnsi="Times New Roman" w:cs="Times New Roman"/>
          <w:i/>
          <w:sz w:val="24"/>
          <w:szCs w:val="24"/>
        </w:rPr>
        <w:t>modes</w:t>
      </w:r>
      <w:r w:rsidRPr="007412A0">
        <w:rPr>
          <w:rFonts w:ascii="Times New Roman" w:hAnsi="Times New Roman" w:cs="Times New Roman"/>
          <w:i/>
          <w:sz w:val="24"/>
          <w:szCs w:val="24"/>
        </w:rPr>
        <w:t>.  The paper further finds that COVID-19 has c</w:t>
      </w:r>
      <w:r w:rsidR="001C06E4" w:rsidRPr="007412A0">
        <w:rPr>
          <w:rFonts w:ascii="Times New Roman" w:hAnsi="Times New Roman" w:cs="Times New Roman"/>
          <w:i/>
          <w:sz w:val="24"/>
          <w:szCs w:val="24"/>
        </w:rPr>
        <w:t xml:space="preserve">aused many essential activities </w:t>
      </w:r>
      <w:r w:rsidR="00A06916">
        <w:rPr>
          <w:rFonts w:ascii="Times New Roman" w:hAnsi="Times New Roman" w:cs="Times New Roman"/>
          <w:i/>
          <w:sz w:val="24"/>
          <w:szCs w:val="24"/>
        </w:rPr>
        <w:t>to be</w:t>
      </w:r>
      <w:r w:rsidR="00F43373" w:rsidRPr="007412A0">
        <w:rPr>
          <w:rFonts w:ascii="Times New Roman" w:hAnsi="Times New Roman" w:cs="Times New Roman"/>
          <w:i/>
          <w:color w:val="FF0000"/>
          <w:sz w:val="24"/>
          <w:szCs w:val="24"/>
        </w:rPr>
        <w:t xml:space="preserve"> </w:t>
      </w:r>
      <w:r w:rsidRPr="007412A0">
        <w:rPr>
          <w:rFonts w:ascii="Times New Roman" w:hAnsi="Times New Roman" w:cs="Times New Roman"/>
          <w:i/>
          <w:sz w:val="24"/>
          <w:szCs w:val="24"/>
        </w:rPr>
        <w:t xml:space="preserve">shifted online with the aid of Information Communication Technology (ICT) and </w:t>
      </w:r>
      <w:r w:rsidR="00F43373" w:rsidRPr="007412A0">
        <w:rPr>
          <w:rFonts w:ascii="Times New Roman" w:hAnsi="Times New Roman" w:cs="Times New Roman"/>
          <w:i/>
          <w:sz w:val="24"/>
          <w:szCs w:val="24"/>
        </w:rPr>
        <w:t xml:space="preserve">the resolution of </w:t>
      </w:r>
      <w:r w:rsidRPr="007412A0">
        <w:rPr>
          <w:rFonts w:ascii="Times New Roman" w:hAnsi="Times New Roman" w:cs="Times New Roman"/>
          <w:i/>
          <w:sz w:val="24"/>
          <w:szCs w:val="24"/>
        </w:rPr>
        <w:t xml:space="preserve">Islamic finance </w:t>
      </w:r>
      <w:r w:rsidR="00A06916">
        <w:rPr>
          <w:rFonts w:ascii="Times New Roman" w:hAnsi="Times New Roman" w:cs="Times New Roman"/>
          <w:i/>
          <w:sz w:val="24"/>
          <w:szCs w:val="24"/>
        </w:rPr>
        <w:t>disputes</w:t>
      </w:r>
      <w:r w:rsidRPr="007412A0">
        <w:rPr>
          <w:rFonts w:ascii="Times New Roman" w:hAnsi="Times New Roman" w:cs="Times New Roman"/>
          <w:i/>
          <w:sz w:val="24"/>
          <w:szCs w:val="24"/>
        </w:rPr>
        <w:t xml:space="preserve"> cannot be an exception. The pa</w:t>
      </w:r>
      <w:r w:rsidR="00F43373" w:rsidRPr="007412A0">
        <w:rPr>
          <w:rFonts w:ascii="Times New Roman" w:hAnsi="Times New Roman" w:cs="Times New Roman"/>
          <w:i/>
          <w:sz w:val="24"/>
          <w:szCs w:val="24"/>
        </w:rPr>
        <w:t xml:space="preserve">per concludes that there is </w:t>
      </w:r>
      <w:r w:rsidR="00A06916">
        <w:rPr>
          <w:rFonts w:ascii="Times New Roman" w:hAnsi="Times New Roman" w:cs="Times New Roman"/>
          <w:i/>
          <w:sz w:val="24"/>
          <w:szCs w:val="24"/>
        </w:rPr>
        <w:t>a</w:t>
      </w:r>
      <w:r w:rsidRPr="007412A0">
        <w:rPr>
          <w:rFonts w:ascii="Times New Roman" w:hAnsi="Times New Roman" w:cs="Times New Roman"/>
          <w:i/>
          <w:sz w:val="24"/>
          <w:szCs w:val="24"/>
        </w:rPr>
        <w:t xml:space="preserve"> need for online Dispute Resolution (ODR) as well as e-court sessions in resolving disputes emanating from Islamic finance transactions especially amidst this pandemic.</w:t>
      </w:r>
    </w:p>
    <w:p w14:paraId="4BA055D5" w14:textId="4E0210F2" w:rsidR="00F61DFF" w:rsidRPr="007412A0" w:rsidRDefault="00F61DFF" w:rsidP="00F61DFF">
      <w:pPr>
        <w:jc w:val="both"/>
        <w:rPr>
          <w:rFonts w:ascii="Times New Roman" w:hAnsi="Times New Roman" w:cs="Times New Roman"/>
          <w:i/>
          <w:sz w:val="24"/>
          <w:szCs w:val="24"/>
        </w:rPr>
      </w:pPr>
      <w:r w:rsidRPr="007412A0">
        <w:rPr>
          <w:rFonts w:ascii="Times New Roman" w:hAnsi="Times New Roman" w:cs="Times New Roman"/>
          <w:b/>
          <w:sz w:val="24"/>
          <w:szCs w:val="24"/>
        </w:rPr>
        <w:t>Key Words</w:t>
      </w:r>
      <w:r w:rsidRPr="007412A0">
        <w:rPr>
          <w:rFonts w:ascii="Times New Roman" w:hAnsi="Times New Roman" w:cs="Times New Roman"/>
          <w:sz w:val="24"/>
          <w:szCs w:val="24"/>
        </w:rPr>
        <w:t xml:space="preserve">: Dispute Resolution; Islamic Finance; Nigeria; </w:t>
      </w:r>
      <w:r w:rsidRPr="007412A0">
        <w:rPr>
          <w:rFonts w:ascii="Times New Roman" w:hAnsi="Times New Roman" w:cs="Times New Roman"/>
          <w:i/>
          <w:sz w:val="24"/>
          <w:szCs w:val="24"/>
        </w:rPr>
        <w:t>Shari’ah; COVID</w:t>
      </w:r>
      <w:r w:rsidR="003F048C" w:rsidRPr="007412A0">
        <w:rPr>
          <w:rFonts w:ascii="Times New Roman" w:hAnsi="Times New Roman" w:cs="Times New Roman"/>
          <w:i/>
          <w:sz w:val="24"/>
          <w:szCs w:val="24"/>
        </w:rPr>
        <w:t>-</w:t>
      </w:r>
      <w:r w:rsidRPr="007412A0">
        <w:rPr>
          <w:rFonts w:ascii="Times New Roman" w:hAnsi="Times New Roman" w:cs="Times New Roman"/>
          <w:i/>
          <w:sz w:val="24"/>
          <w:szCs w:val="24"/>
        </w:rPr>
        <w:t>19</w:t>
      </w:r>
    </w:p>
    <w:p w14:paraId="61099F2C" w14:textId="023A54DD" w:rsidR="00F61DFF" w:rsidRPr="007412A0" w:rsidRDefault="00F61DFF" w:rsidP="00F61DFF">
      <w:pPr>
        <w:jc w:val="both"/>
        <w:rPr>
          <w:rFonts w:ascii="Times New Roman" w:hAnsi="Times New Roman" w:cs="Times New Roman"/>
          <w:sz w:val="24"/>
          <w:szCs w:val="24"/>
        </w:rPr>
      </w:pPr>
    </w:p>
    <w:p w14:paraId="12D6498D" w14:textId="41D06098" w:rsidR="00C52F02" w:rsidRPr="007412A0" w:rsidRDefault="00C52F02" w:rsidP="00F61DFF">
      <w:pPr>
        <w:jc w:val="both"/>
        <w:rPr>
          <w:rFonts w:ascii="Times New Roman" w:hAnsi="Times New Roman" w:cs="Times New Roman"/>
          <w:sz w:val="24"/>
          <w:szCs w:val="24"/>
        </w:rPr>
      </w:pPr>
    </w:p>
    <w:p w14:paraId="721684CD" w14:textId="64F1A7A7" w:rsidR="00C52F02" w:rsidRPr="007412A0" w:rsidRDefault="00C52F02" w:rsidP="00F61DFF">
      <w:pPr>
        <w:jc w:val="both"/>
        <w:rPr>
          <w:rFonts w:ascii="Times New Roman" w:hAnsi="Times New Roman" w:cs="Times New Roman"/>
          <w:sz w:val="24"/>
          <w:szCs w:val="24"/>
        </w:rPr>
      </w:pPr>
    </w:p>
    <w:p w14:paraId="25B9A330" w14:textId="5DB62308" w:rsidR="00C52F02" w:rsidRPr="007412A0" w:rsidRDefault="00C52F02" w:rsidP="00F61DFF">
      <w:pPr>
        <w:jc w:val="both"/>
        <w:rPr>
          <w:rFonts w:ascii="Times New Roman" w:hAnsi="Times New Roman" w:cs="Times New Roman"/>
          <w:sz w:val="24"/>
          <w:szCs w:val="24"/>
        </w:rPr>
      </w:pPr>
    </w:p>
    <w:p w14:paraId="2F6AC565" w14:textId="2E238537" w:rsidR="00C52F02" w:rsidRPr="007412A0" w:rsidRDefault="00C52F02" w:rsidP="00F61DFF">
      <w:pPr>
        <w:jc w:val="both"/>
        <w:rPr>
          <w:rFonts w:ascii="Times New Roman" w:hAnsi="Times New Roman" w:cs="Times New Roman"/>
          <w:sz w:val="24"/>
          <w:szCs w:val="24"/>
        </w:rPr>
      </w:pPr>
    </w:p>
    <w:p w14:paraId="23BA5A6F" w14:textId="3F2C2ACB" w:rsidR="00C52F02" w:rsidRPr="007412A0" w:rsidRDefault="00C52F02" w:rsidP="00F61DFF">
      <w:pPr>
        <w:jc w:val="both"/>
        <w:rPr>
          <w:rFonts w:ascii="Times New Roman" w:hAnsi="Times New Roman" w:cs="Times New Roman"/>
          <w:sz w:val="24"/>
          <w:szCs w:val="24"/>
        </w:rPr>
      </w:pPr>
    </w:p>
    <w:p w14:paraId="1C7278C0" w14:textId="6E8F30C5" w:rsidR="00C52F02" w:rsidRPr="007412A0" w:rsidRDefault="00C52F02" w:rsidP="00F61DFF">
      <w:pPr>
        <w:jc w:val="both"/>
        <w:rPr>
          <w:rFonts w:ascii="Times New Roman" w:hAnsi="Times New Roman" w:cs="Times New Roman"/>
          <w:sz w:val="24"/>
          <w:szCs w:val="24"/>
        </w:rPr>
      </w:pPr>
    </w:p>
    <w:p w14:paraId="064ED94D" w14:textId="19F30976" w:rsidR="00C52F02" w:rsidRPr="007412A0" w:rsidRDefault="00C52F02" w:rsidP="00F61DFF">
      <w:pPr>
        <w:jc w:val="both"/>
        <w:rPr>
          <w:rFonts w:ascii="Times New Roman" w:hAnsi="Times New Roman" w:cs="Times New Roman"/>
          <w:sz w:val="24"/>
          <w:szCs w:val="24"/>
        </w:rPr>
      </w:pPr>
    </w:p>
    <w:p w14:paraId="253422CB" w14:textId="258F26EC" w:rsidR="00C52F02" w:rsidRPr="007412A0" w:rsidRDefault="00C52F02" w:rsidP="00F61DFF">
      <w:pPr>
        <w:jc w:val="both"/>
        <w:rPr>
          <w:rFonts w:ascii="Times New Roman" w:hAnsi="Times New Roman" w:cs="Times New Roman"/>
          <w:sz w:val="24"/>
          <w:szCs w:val="24"/>
        </w:rPr>
      </w:pPr>
    </w:p>
    <w:p w14:paraId="492C502C" w14:textId="28B0653C" w:rsidR="00F61DFF" w:rsidRPr="007412A0" w:rsidRDefault="009036B6" w:rsidP="00F61DFF">
      <w:pPr>
        <w:pStyle w:val="ListParagraph"/>
        <w:numPr>
          <w:ilvl w:val="0"/>
          <w:numId w:val="1"/>
        </w:numPr>
        <w:jc w:val="both"/>
        <w:rPr>
          <w:rFonts w:ascii="Times New Roman" w:hAnsi="Times New Roman" w:cs="Times New Roman"/>
          <w:b/>
          <w:sz w:val="24"/>
          <w:szCs w:val="24"/>
        </w:rPr>
      </w:pPr>
      <w:r w:rsidRPr="007412A0">
        <w:rPr>
          <w:rFonts w:ascii="Times New Roman" w:hAnsi="Times New Roman" w:cs="Times New Roman"/>
          <w:b/>
          <w:sz w:val="24"/>
          <w:szCs w:val="24"/>
        </w:rPr>
        <w:lastRenderedPageBreak/>
        <w:t>INTRODUCTION</w:t>
      </w:r>
    </w:p>
    <w:p w14:paraId="455BF130" w14:textId="27584BB3" w:rsidR="009264A4" w:rsidRPr="007412A0" w:rsidRDefault="00F61DFF" w:rsidP="00023856">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The negative impacts of COVID</w:t>
      </w:r>
      <w:r w:rsidR="003F048C" w:rsidRPr="007412A0">
        <w:rPr>
          <w:rFonts w:ascii="Times New Roman" w:hAnsi="Times New Roman" w:cs="Times New Roman"/>
          <w:sz w:val="24"/>
          <w:szCs w:val="24"/>
        </w:rPr>
        <w:t>-</w:t>
      </w:r>
      <w:r w:rsidRPr="007412A0">
        <w:rPr>
          <w:rFonts w:ascii="Times New Roman" w:hAnsi="Times New Roman" w:cs="Times New Roman"/>
          <w:sz w:val="24"/>
          <w:szCs w:val="24"/>
        </w:rPr>
        <w:t>19 pandemic on the commercial activities in the country cannot be overstressed because the government through its efforts to curtail the spread has ordered lockdown and social distancing, imposed restrictions on movement and activities.</w:t>
      </w:r>
      <w:r w:rsidR="00F14649" w:rsidRPr="007412A0">
        <w:rPr>
          <w:rFonts w:ascii="Times New Roman" w:hAnsi="Times New Roman" w:cs="Times New Roman"/>
          <w:sz w:val="24"/>
          <w:szCs w:val="24"/>
        </w:rPr>
        <w:t xml:space="preserve"> For example, the Lagos state government ordered lockdown of the entire state for several weeks pursuant to the </w:t>
      </w:r>
      <w:r w:rsidR="00F14649" w:rsidRPr="007412A0">
        <w:rPr>
          <w:rFonts w:ascii="Times New Roman" w:hAnsi="Times New Roman" w:cs="Times New Roman"/>
          <w:sz w:val="24"/>
          <w:szCs w:val="24"/>
          <w:lang w:val="en-US"/>
        </w:rPr>
        <w:t>Lagos State Infectious Diseases (Emergency Prevention) Regulations 2020</w:t>
      </w:r>
      <w:r w:rsidR="00F14649" w:rsidRPr="007412A0">
        <w:rPr>
          <w:rFonts w:ascii="Times New Roman" w:hAnsi="Times New Roman" w:cs="Times New Roman"/>
          <w:sz w:val="24"/>
          <w:szCs w:val="24"/>
        </w:rPr>
        <w:t xml:space="preserve">. </w:t>
      </w:r>
      <w:r w:rsidRPr="007412A0">
        <w:rPr>
          <w:rFonts w:ascii="Times New Roman" w:hAnsi="Times New Roman" w:cs="Times New Roman"/>
          <w:sz w:val="24"/>
          <w:szCs w:val="24"/>
        </w:rPr>
        <w:t>The implementation of social distancing guidelines had led to the closure of many commercial activities or their indefinite suspension. Even amidst the global pandemic, the Islamic finance industry has remained resilient however with some daunting challenges. Some of th</w:t>
      </w:r>
      <w:r w:rsidR="008975E8" w:rsidRPr="007412A0">
        <w:rPr>
          <w:rFonts w:ascii="Times New Roman" w:hAnsi="Times New Roman" w:cs="Times New Roman"/>
          <w:sz w:val="24"/>
          <w:szCs w:val="24"/>
        </w:rPr>
        <w:t>ese challenges include asset quality and profitability challenges, heightened operational</w:t>
      </w:r>
      <w:r w:rsidRPr="007412A0">
        <w:rPr>
          <w:rFonts w:ascii="Times New Roman" w:hAnsi="Times New Roman" w:cs="Times New Roman"/>
          <w:sz w:val="24"/>
          <w:szCs w:val="24"/>
        </w:rPr>
        <w:t xml:space="preserve"> challenges</w:t>
      </w:r>
      <w:r w:rsidR="008975E8" w:rsidRPr="007412A0">
        <w:rPr>
          <w:rFonts w:ascii="Times New Roman" w:hAnsi="Times New Roman" w:cs="Times New Roman"/>
          <w:sz w:val="24"/>
          <w:szCs w:val="24"/>
        </w:rPr>
        <w:t>, credit risk and market risk challenges and the liquidity challenges</w:t>
      </w:r>
      <w:r w:rsidRPr="007412A0">
        <w:rPr>
          <w:rFonts w:ascii="Times New Roman" w:hAnsi="Times New Roman" w:cs="Times New Roman"/>
          <w:sz w:val="24"/>
          <w:szCs w:val="24"/>
        </w:rPr>
        <w:t xml:space="preserve"> which has spurred the rise in the number of disputes in the Isla</w:t>
      </w:r>
      <w:r w:rsidR="00FA20D1" w:rsidRPr="007412A0">
        <w:rPr>
          <w:rFonts w:ascii="Times New Roman" w:hAnsi="Times New Roman" w:cs="Times New Roman"/>
          <w:sz w:val="24"/>
          <w:szCs w:val="24"/>
        </w:rPr>
        <w:t>mic finance industry in Nigeria (</w:t>
      </w:r>
      <w:proofErr w:type="spellStart"/>
      <w:r w:rsidR="00FA20D1" w:rsidRPr="007412A0">
        <w:rPr>
          <w:rFonts w:ascii="Times New Roman" w:hAnsi="Times New Roman" w:cs="Times New Roman"/>
          <w:sz w:val="24"/>
          <w:szCs w:val="24"/>
        </w:rPr>
        <w:t>Danbatta</w:t>
      </w:r>
      <w:proofErr w:type="spellEnd"/>
      <w:r w:rsidR="00FA20D1" w:rsidRPr="007412A0">
        <w:rPr>
          <w:rFonts w:ascii="Times New Roman" w:hAnsi="Times New Roman" w:cs="Times New Roman"/>
          <w:sz w:val="24"/>
          <w:szCs w:val="24"/>
        </w:rPr>
        <w:t>, 2020).</w:t>
      </w:r>
    </w:p>
    <w:p w14:paraId="1171DE35" w14:textId="0149A4D4" w:rsidR="009264A4" w:rsidRPr="007412A0" w:rsidRDefault="00023856" w:rsidP="00023856">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As a result </w:t>
      </w:r>
      <w:r w:rsidR="00F61DFF" w:rsidRPr="007412A0">
        <w:rPr>
          <w:rFonts w:ascii="Times New Roman" w:hAnsi="Times New Roman" w:cs="Times New Roman"/>
          <w:sz w:val="24"/>
          <w:szCs w:val="24"/>
        </w:rPr>
        <w:t>of this, there is the need to change the way we manage Islamic finance dispute b</w:t>
      </w:r>
      <w:r w:rsidR="00231F96">
        <w:rPr>
          <w:rFonts w:ascii="Times New Roman" w:hAnsi="Times New Roman" w:cs="Times New Roman"/>
          <w:sz w:val="24"/>
          <w:szCs w:val="24"/>
        </w:rPr>
        <w:t>ecause the well-known conventiona</w:t>
      </w:r>
      <w:r w:rsidR="00F61DFF" w:rsidRPr="007412A0">
        <w:rPr>
          <w:rFonts w:ascii="Times New Roman" w:hAnsi="Times New Roman" w:cs="Times New Roman"/>
          <w:sz w:val="24"/>
          <w:szCs w:val="24"/>
        </w:rPr>
        <w:t>l means of managing conflict will definitely</w:t>
      </w:r>
      <w:r w:rsidR="009264A4">
        <w:rPr>
          <w:rFonts w:ascii="Times New Roman" w:hAnsi="Times New Roman" w:cs="Times New Roman"/>
          <w:sz w:val="24"/>
          <w:szCs w:val="24"/>
        </w:rPr>
        <w:t xml:space="preserve"> need to be modified. This is in order</w:t>
      </w:r>
      <w:r w:rsidR="00F61DFF" w:rsidRPr="007412A0">
        <w:rPr>
          <w:rFonts w:ascii="Times New Roman" w:hAnsi="Times New Roman" w:cs="Times New Roman"/>
          <w:sz w:val="24"/>
          <w:szCs w:val="24"/>
        </w:rPr>
        <w:t xml:space="preserve"> to fit in to the challenges created by the C</w:t>
      </w:r>
      <w:r w:rsidR="00065A3D" w:rsidRPr="007412A0">
        <w:rPr>
          <w:rFonts w:ascii="Times New Roman" w:hAnsi="Times New Roman" w:cs="Times New Roman"/>
          <w:sz w:val="24"/>
          <w:szCs w:val="24"/>
        </w:rPr>
        <w:t>OVID-</w:t>
      </w:r>
      <w:r w:rsidR="00F61DFF" w:rsidRPr="007412A0">
        <w:rPr>
          <w:rFonts w:ascii="Times New Roman" w:hAnsi="Times New Roman" w:cs="Times New Roman"/>
          <w:sz w:val="24"/>
          <w:szCs w:val="24"/>
        </w:rPr>
        <w:t>19 Pandemic.</w:t>
      </w:r>
      <w:r>
        <w:rPr>
          <w:rFonts w:ascii="Times New Roman" w:hAnsi="Times New Roman" w:cs="Times New Roman"/>
          <w:sz w:val="24"/>
          <w:szCs w:val="24"/>
        </w:rPr>
        <w:t xml:space="preserve"> The challenges created by the pandemic has indeed forced players in the industry to adopt fin-tech which unfortunately has created even a higher challenge which is cyber security risk.</w:t>
      </w:r>
      <w:r w:rsidR="00F61DFF" w:rsidRPr="007412A0">
        <w:rPr>
          <w:rFonts w:ascii="Times New Roman" w:hAnsi="Times New Roman" w:cs="Times New Roman"/>
          <w:sz w:val="24"/>
          <w:szCs w:val="24"/>
        </w:rPr>
        <w:t xml:space="preserve"> </w:t>
      </w:r>
      <w:r>
        <w:rPr>
          <w:rFonts w:ascii="Times New Roman" w:hAnsi="Times New Roman" w:cs="Times New Roman"/>
          <w:sz w:val="24"/>
          <w:szCs w:val="24"/>
        </w:rPr>
        <w:t>Therefore, i</w:t>
      </w:r>
      <w:r w:rsidR="00F61DFF" w:rsidRPr="007412A0">
        <w:rPr>
          <w:rFonts w:ascii="Times New Roman" w:hAnsi="Times New Roman" w:cs="Times New Roman"/>
          <w:sz w:val="24"/>
          <w:szCs w:val="24"/>
        </w:rPr>
        <w:t>n order to mitigate some of these challenges, there is the need to have some regulatory as well as judicial reform</w:t>
      </w:r>
      <w:r w:rsidR="00E27E23">
        <w:rPr>
          <w:rFonts w:ascii="Times New Roman" w:hAnsi="Times New Roman" w:cs="Times New Roman"/>
          <w:sz w:val="24"/>
          <w:szCs w:val="24"/>
        </w:rPr>
        <w:t>s</w:t>
      </w:r>
      <w:r w:rsidR="00F61DFF" w:rsidRPr="007412A0">
        <w:rPr>
          <w:rFonts w:ascii="Times New Roman" w:hAnsi="Times New Roman" w:cs="Times New Roman"/>
          <w:sz w:val="24"/>
          <w:szCs w:val="24"/>
        </w:rPr>
        <w:t xml:space="preserve"> in place</w:t>
      </w:r>
      <w:r>
        <w:rPr>
          <w:rFonts w:ascii="Times New Roman" w:hAnsi="Times New Roman" w:cs="Times New Roman"/>
          <w:sz w:val="24"/>
          <w:szCs w:val="24"/>
        </w:rPr>
        <w:t xml:space="preserve"> in Nigeria that would assist</w:t>
      </w:r>
      <w:r w:rsidR="00F61DFF" w:rsidRPr="007412A0">
        <w:rPr>
          <w:rFonts w:ascii="Times New Roman" w:hAnsi="Times New Roman" w:cs="Times New Roman"/>
          <w:sz w:val="24"/>
          <w:szCs w:val="24"/>
        </w:rPr>
        <w:t xml:space="preserve"> </w:t>
      </w:r>
      <w:r w:rsidR="00E27E23">
        <w:rPr>
          <w:rFonts w:ascii="Times New Roman" w:hAnsi="Times New Roman" w:cs="Times New Roman"/>
          <w:sz w:val="24"/>
          <w:szCs w:val="24"/>
        </w:rPr>
        <w:t xml:space="preserve">in </w:t>
      </w:r>
      <w:r w:rsidR="00F61DFF" w:rsidRPr="007412A0">
        <w:rPr>
          <w:rFonts w:ascii="Times New Roman" w:hAnsi="Times New Roman" w:cs="Times New Roman"/>
          <w:sz w:val="24"/>
          <w:szCs w:val="24"/>
        </w:rPr>
        <w:t>this</w:t>
      </w:r>
      <w:r>
        <w:rPr>
          <w:rFonts w:ascii="Times New Roman" w:hAnsi="Times New Roman" w:cs="Times New Roman"/>
          <w:sz w:val="24"/>
          <w:szCs w:val="24"/>
        </w:rPr>
        <w:t xml:space="preserve"> regard</w:t>
      </w:r>
      <w:r w:rsidR="00F61DFF" w:rsidRPr="007412A0">
        <w:rPr>
          <w:rFonts w:ascii="Times New Roman" w:hAnsi="Times New Roman" w:cs="Times New Roman"/>
          <w:sz w:val="24"/>
          <w:szCs w:val="24"/>
        </w:rPr>
        <w:t xml:space="preserve">. </w:t>
      </w:r>
    </w:p>
    <w:p w14:paraId="6F0675BA" w14:textId="5738B964" w:rsidR="00F61DFF" w:rsidRPr="007412A0" w:rsidRDefault="00F61DFF" w:rsidP="00023856">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This research therefore aim to examine management of dispute in the Islamic finance industry amidst the global pandemic. This i</w:t>
      </w:r>
      <w:r w:rsidR="009264A4">
        <w:rPr>
          <w:rFonts w:ascii="Times New Roman" w:hAnsi="Times New Roman" w:cs="Times New Roman"/>
          <w:sz w:val="24"/>
          <w:szCs w:val="24"/>
        </w:rPr>
        <w:t>s achieved through a mixed method</w:t>
      </w:r>
      <w:r w:rsidRPr="007412A0">
        <w:rPr>
          <w:rFonts w:ascii="Times New Roman" w:hAnsi="Times New Roman" w:cs="Times New Roman"/>
          <w:sz w:val="24"/>
          <w:szCs w:val="24"/>
        </w:rPr>
        <w:t xml:space="preserve"> analysis that brings about insightful reflections about the past, present and future directions of dispute management in the Islamic finance industry in Nigeria. The research in the end proposes for e-court sessions </w:t>
      </w:r>
      <w:r w:rsidRPr="007412A0">
        <w:rPr>
          <w:rFonts w:ascii="Times New Roman" w:hAnsi="Times New Roman" w:cs="Times New Roman"/>
          <w:sz w:val="24"/>
          <w:szCs w:val="24"/>
        </w:rPr>
        <w:lastRenderedPageBreak/>
        <w:t>as well as</w:t>
      </w:r>
      <w:r w:rsidR="002322E0" w:rsidRPr="007412A0">
        <w:rPr>
          <w:rFonts w:ascii="Times New Roman" w:hAnsi="Times New Roman" w:cs="Times New Roman"/>
          <w:sz w:val="24"/>
          <w:szCs w:val="24"/>
        </w:rPr>
        <w:t xml:space="preserve"> ODR which definitely is</w:t>
      </w:r>
      <w:r w:rsidRPr="007412A0">
        <w:rPr>
          <w:rFonts w:ascii="Times New Roman" w:hAnsi="Times New Roman" w:cs="Times New Roman"/>
          <w:sz w:val="24"/>
          <w:szCs w:val="24"/>
        </w:rPr>
        <w:t xml:space="preserve"> the new reality in the dispute management of Islamic finance industry in Nigeria. The paper is divided into five sections, starting with the introduction followed by the literature review of past works. The methodology employed in the research is explained </w:t>
      </w:r>
      <w:r w:rsidR="002322E0" w:rsidRPr="007412A0">
        <w:rPr>
          <w:rFonts w:ascii="Times New Roman" w:hAnsi="Times New Roman" w:cs="Times New Roman"/>
          <w:sz w:val="24"/>
          <w:szCs w:val="24"/>
        </w:rPr>
        <w:t xml:space="preserve">in </w:t>
      </w:r>
      <w:r w:rsidRPr="007412A0">
        <w:rPr>
          <w:rFonts w:ascii="Times New Roman" w:hAnsi="Times New Roman" w:cs="Times New Roman"/>
          <w:sz w:val="24"/>
          <w:szCs w:val="24"/>
        </w:rPr>
        <w:t xml:space="preserve">the third section while </w:t>
      </w:r>
      <w:r w:rsidR="002F22FA">
        <w:rPr>
          <w:rFonts w:ascii="Times New Roman" w:hAnsi="Times New Roman" w:cs="Times New Roman"/>
          <w:sz w:val="24"/>
          <w:szCs w:val="24"/>
        </w:rPr>
        <w:t>the data analysis form the fourth section. T</w:t>
      </w:r>
      <w:r w:rsidRPr="007412A0">
        <w:rPr>
          <w:rFonts w:ascii="Times New Roman" w:hAnsi="Times New Roman" w:cs="Times New Roman"/>
          <w:sz w:val="24"/>
          <w:szCs w:val="24"/>
        </w:rPr>
        <w:t>he resu</w:t>
      </w:r>
      <w:r w:rsidR="002F22FA">
        <w:rPr>
          <w:rFonts w:ascii="Times New Roman" w:hAnsi="Times New Roman" w:cs="Times New Roman"/>
          <w:sz w:val="24"/>
          <w:szCs w:val="24"/>
        </w:rPr>
        <w:t xml:space="preserve">lt and findings form the </w:t>
      </w:r>
      <w:r w:rsidR="009264A4">
        <w:rPr>
          <w:rFonts w:ascii="Times New Roman" w:hAnsi="Times New Roman" w:cs="Times New Roman"/>
          <w:sz w:val="24"/>
          <w:szCs w:val="24"/>
        </w:rPr>
        <w:t xml:space="preserve">fifth </w:t>
      </w:r>
      <w:r w:rsidRPr="007412A0">
        <w:rPr>
          <w:rFonts w:ascii="Times New Roman" w:hAnsi="Times New Roman" w:cs="Times New Roman"/>
          <w:sz w:val="24"/>
          <w:szCs w:val="24"/>
        </w:rPr>
        <w:t xml:space="preserve">section followed by the last section which is the conclusion and recommendation of the work. </w:t>
      </w:r>
    </w:p>
    <w:p w14:paraId="65DF65A4" w14:textId="3BA75B9D" w:rsidR="00F61DFF" w:rsidRDefault="009036B6" w:rsidP="00B43B87">
      <w:pPr>
        <w:pStyle w:val="ListParagraph"/>
        <w:numPr>
          <w:ilvl w:val="0"/>
          <w:numId w:val="1"/>
        </w:numPr>
        <w:spacing w:after="0" w:line="480" w:lineRule="auto"/>
        <w:jc w:val="both"/>
        <w:rPr>
          <w:rFonts w:ascii="Times New Roman" w:hAnsi="Times New Roman" w:cs="Times New Roman"/>
          <w:b/>
          <w:sz w:val="24"/>
          <w:szCs w:val="24"/>
        </w:rPr>
      </w:pPr>
      <w:r w:rsidRPr="007412A0">
        <w:rPr>
          <w:rFonts w:ascii="Times New Roman" w:hAnsi="Times New Roman" w:cs="Times New Roman"/>
          <w:b/>
          <w:sz w:val="24"/>
          <w:szCs w:val="24"/>
        </w:rPr>
        <w:t>LITERATURE REVIEW</w:t>
      </w:r>
    </w:p>
    <w:p w14:paraId="1B69E3B2" w14:textId="12C446D6" w:rsidR="009264A4" w:rsidRPr="009264A4" w:rsidRDefault="009264A4" w:rsidP="00023856">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section attempts a review of the recent literatures on the resolution of Islamic Finance disputes by the court that has jurisdiction to do so in Nigeria. This is important in order to ascertain the </w:t>
      </w:r>
      <w:r w:rsidR="00E27E23">
        <w:rPr>
          <w:rFonts w:ascii="Times New Roman" w:hAnsi="Times New Roman" w:cs="Times New Roman"/>
          <w:sz w:val="24"/>
          <w:szCs w:val="24"/>
        </w:rPr>
        <w:t>need for a better alternative in</w:t>
      </w:r>
      <w:r>
        <w:rPr>
          <w:rFonts w:ascii="Times New Roman" w:hAnsi="Times New Roman" w:cs="Times New Roman"/>
          <w:sz w:val="24"/>
          <w:szCs w:val="24"/>
        </w:rPr>
        <w:t xml:space="preserve"> resolving disputes in the industry particularl</w:t>
      </w:r>
      <w:r w:rsidR="009036B6">
        <w:rPr>
          <w:rFonts w:ascii="Times New Roman" w:hAnsi="Times New Roman" w:cs="Times New Roman"/>
          <w:sz w:val="24"/>
          <w:szCs w:val="24"/>
        </w:rPr>
        <w:t>y amidst the COVID-</w:t>
      </w:r>
      <w:r>
        <w:rPr>
          <w:rFonts w:ascii="Times New Roman" w:hAnsi="Times New Roman" w:cs="Times New Roman"/>
          <w:sz w:val="24"/>
          <w:szCs w:val="24"/>
        </w:rPr>
        <w:t>19</w:t>
      </w:r>
      <w:r w:rsidR="00E27E23">
        <w:rPr>
          <w:rFonts w:ascii="Times New Roman" w:hAnsi="Times New Roman" w:cs="Times New Roman"/>
          <w:sz w:val="24"/>
          <w:szCs w:val="24"/>
        </w:rPr>
        <w:t xml:space="preserve"> pandemic</w:t>
      </w:r>
      <w:r>
        <w:rPr>
          <w:rFonts w:ascii="Times New Roman" w:hAnsi="Times New Roman" w:cs="Times New Roman"/>
          <w:sz w:val="24"/>
          <w:szCs w:val="24"/>
        </w:rPr>
        <w:t xml:space="preserve">. </w:t>
      </w:r>
      <w:r w:rsidR="009036B6">
        <w:rPr>
          <w:rFonts w:ascii="Times New Roman" w:hAnsi="Times New Roman" w:cs="Times New Roman"/>
          <w:sz w:val="24"/>
          <w:szCs w:val="24"/>
        </w:rPr>
        <w:t>Also a review of the literatures on Online Dispute Resolution (ODR) and COVID-19 is done and the gap identified to its proposed use in the Islamic finance industry in Nigeria especially during this COVID-19 period</w:t>
      </w:r>
      <w:r w:rsidR="00E27E23">
        <w:rPr>
          <w:rFonts w:ascii="Times New Roman" w:hAnsi="Times New Roman" w:cs="Times New Roman"/>
          <w:sz w:val="24"/>
          <w:szCs w:val="24"/>
        </w:rPr>
        <w:t xml:space="preserve"> is highlighted</w:t>
      </w:r>
      <w:r w:rsidR="009036B6">
        <w:rPr>
          <w:rFonts w:ascii="Times New Roman" w:hAnsi="Times New Roman" w:cs="Times New Roman"/>
          <w:sz w:val="24"/>
          <w:szCs w:val="24"/>
        </w:rPr>
        <w:t>.</w:t>
      </w:r>
    </w:p>
    <w:p w14:paraId="464B3532" w14:textId="5072228B" w:rsidR="00F61DFF" w:rsidRPr="009036B6" w:rsidRDefault="00F61DFF" w:rsidP="00023856">
      <w:pPr>
        <w:pStyle w:val="ListParagraph"/>
        <w:numPr>
          <w:ilvl w:val="0"/>
          <w:numId w:val="4"/>
        </w:numPr>
        <w:spacing w:before="240" w:line="480" w:lineRule="auto"/>
        <w:jc w:val="both"/>
        <w:rPr>
          <w:rFonts w:ascii="Times New Roman" w:hAnsi="Times New Roman" w:cs="Times New Roman"/>
          <w:b/>
          <w:sz w:val="24"/>
          <w:szCs w:val="24"/>
        </w:rPr>
      </w:pPr>
      <w:r w:rsidRPr="009036B6">
        <w:rPr>
          <w:rFonts w:ascii="Times New Roman" w:hAnsi="Times New Roman" w:cs="Times New Roman"/>
          <w:b/>
          <w:sz w:val="24"/>
          <w:szCs w:val="24"/>
        </w:rPr>
        <w:t>J</w:t>
      </w:r>
      <w:r w:rsidR="009036B6">
        <w:rPr>
          <w:rFonts w:ascii="Times New Roman" w:hAnsi="Times New Roman" w:cs="Times New Roman"/>
          <w:b/>
          <w:sz w:val="24"/>
          <w:szCs w:val="24"/>
        </w:rPr>
        <w:t>urisdiction of the C</w:t>
      </w:r>
      <w:r w:rsidRPr="009036B6">
        <w:rPr>
          <w:rFonts w:ascii="Times New Roman" w:hAnsi="Times New Roman" w:cs="Times New Roman"/>
          <w:b/>
          <w:sz w:val="24"/>
          <w:szCs w:val="24"/>
        </w:rPr>
        <w:t>ourt on Islamic Finance Dispute in Nigeria</w:t>
      </w:r>
    </w:p>
    <w:p w14:paraId="4E44993A" w14:textId="0C7FBFF0" w:rsidR="00F61DFF" w:rsidRPr="007412A0" w:rsidRDefault="00F61DFF" w:rsidP="00023856">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The history of dispute in the Islamic finance industry in Nigeria can be traced to the issue of licence granted to the first Islamic bank in Nigeria. This has been said to be q</w:t>
      </w:r>
      <w:r w:rsidR="001C06E4" w:rsidRPr="007412A0">
        <w:rPr>
          <w:rFonts w:ascii="Times New Roman" w:hAnsi="Times New Roman" w:cs="Times New Roman"/>
          <w:sz w:val="24"/>
          <w:szCs w:val="24"/>
        </w:rPr>
        <w:t>ui</w:t>
      </w:r>
      <w:r w:rsidRPr="007412A0">
        <w:rPr>
          <w:rFonts w:ascii="Times New Roman" w:hAnsi="Times New Roman" w:cs="Times New Roman"/>
          <w:sz w:val="24"/>
          <w:szCs w:val="24"/>
        </w:rPr>
        <w:t>t</w:t>
      </w:r>
      <w:r w:rsidR="001C06E4" w:rsidRPr="007412A0">
        <w:rPr>
          <w:rFonts w:ascii="Times New Roman" w:hAnsi="Times New Roman" w:cs="Times New Roman"/>
          <w:sz w:val="24"/>
          <w:szCs w:val="24"/>
        </w:rPr>
        <w:t>e</w:t>
      </w:r>
      <w:r w:rsidR="007860D0" w:rsidRPr="007412A0">
        <w:rPr>
          <w:rFonts w:ascii="Times New Roman" w:hAnsi="Times New Roman" w:cs="Times New Roman"/>
          <w:sz w:val="24"/>
          <w:szCs w:val="24"/>
        </w:rPr>
        <w:t xml:space="preserve"> novel in the industry because even in more </w:t>
      </w:r>
      <w:r w:rsidRPr="007412A0">
        <w:rPr>
          <w:rFonts w:ascii="Times New Roman" w:hAnsi="Times New Roman" w:cs="Times New Roman"/>
          <w:sz w:val="24"/>
          <w:szCs w:val="24"/>
        </w:rPr>
        <w:t>established jurisdictions there was no single case of litigating licences of Islamic banks or any other sector of the Islamic finance industry (Umar, 2011). The legality or otherwise nature of the licences granted to Islamic financial institutions thus became the first set of disputes to be resolved in the Industry using the court process.</w:t>
      </w:r>
    </w:p>
    <w:p w14:paraId="38B72CA6" w14:textId="51701D79" w:rsidR="00F61DFF" w:rsidRPr="007412A0" w:rsidRDefault="00F61DFF" w:rsidP="00023856">
      <w:pPr>
        <w:spacing w:before="240" w:line="480" w:lineRule="auto"/>
        <w:jc w:val="both"/>
        <w:rPr>
          <w:rFonts w:ascii="Times New Roman" w:hAnsi="Times New Roman" w:cs="Times New Roman"/>
          <w:b/>
          <w:sz w:val="24"/>
          <w:szCs w:val="24"/>
        </w:rPr>
      </w:pPr>
      <w:r w:rsidRPr="007412A0">
        <w:rPr>
          <w:rFonts w:ascii="Times New Roman" w:hAnsi="Times New Roman" w:cs="Times New Roman"/>
          <w:sz w:val="24"/>
          <w:szCs w:val="24"/>
        </w:rPr>
        <w:t>An analysis of the first case</w:t>
      </w:r>
      <w:r w:rsidR="009264A4">
        <w:rPr>
          <w:rFonts w:ascii="Times New Roman" w:hAnsi="Times New Roman" w:cs="Times New Roman"/>
          <w:sz w:val="24"/>
          <w:szCs w:val="24"/>
        </w:rPr>
        <w:t xml:space="preserve"> </w:t>
      </w:r>
      <w:r w:rsidR="00FA20D1" w:rsidRPr="007412A0">
        <w:rPr>
          <w:rFonts w:ascii="Times New Roman" w:hAnsi="Times New Roman" w:cs="Times New Roman"/>
          <w:sz w:val="24"/>
          <w:szCs w:val="24"/>
        </w:rPr>
        <w:t>(</w:t>
      </w:r>
      <w:r w:rsidR="00FA20D1" w:rsidRPr="009264A4">
        <w:rPr>
          <w:rFonts w:ascii="Times New Roman" w:hAnsi="Times New Roman" w:cs="Times New Roman"/>
          <w:i/>
          <w:sz w:val="24"/>
          <w:szCs w:val="24"/>
        </w:rPr>
        <w:t xml:space="preserve">Sunday </w:t>
      </w:r>
      <w:proofErr w:type="spellStart"/>
      <w:r w:rsidR="00FA20D1" w:rsidRPr="009264A4">
        <w:rPr>
          <w:rFonts w:ascii="Times New Roman" w:hAnsi="Times New Roman" w:cs="Times New Roman"/>
          <w:i/>
          <w:sz w:val="24"/>
          <w:szCs w:val="24"/>
        </w:rPr>
        <w:t>Ogboji</w:t>
      </w:r>
      <w:proofErr w:type="spellEnd"/>
      <w:r w:rsidR="00FA20D1" w:rsidRPr="009264A4">
        <w:rPr>
          <w:rFonts w:ascii="Times New Roman" w:hAnsi="Times New Roman" w:cs="Times New Roman"/>
          <w:i/>
          <w:sz w:val="24"/>
          <w:szCs w:val="24"/>
        </w:rPr>
        <w:t xml:space="preserve"> v. C</w:t>
      </w:r>
      <w:r w:rsidR="00F14649" w:rsidRPr="009264A4">
        <w:rPr>
          <w:rFonts w:ascii="Times New Roman" w:hAnsi="Times New Roman" w:cs="Times New Roman"/>
          <w:i/>
          <w:sz w:val="24"/>
          <w:szCs w:val="24"/>
        </w:rPr>
        <w:t xml:space="preserve">entral Bank of Nigeria &amp; 2ors </w:t>
      </w:r>
      <w:r w:rsidR="00FA20D1" w:rsidRPr="009264A4">
        <w:rPr>
          <w:rFonts w:ascii="Times New Roman" w:hAnsi="Times New Roman" w:cs="Times New Roman"/>
          <w:i/>
          <w:sz w:val="24"/>
          <w:szCs w:val="24"/>
        </w:rPr>
        <w:t>2012</w:t>
      </w:r>
      <w:r w:rsidR="00FA20D1" w:rsidRPr="007412A0">
        <w:rPr>
          <w:rFonts w:ascii="Times New Roman" w:hAnsi="Times New Roman" w:cs="Times New Roman"/>
          <w:sz w:val="24"/>
          <w:szCs w:val="24"/>
        </w:rPr>
        <w:t>)</w:t>
      </w:r>
      <w:r w:rsidR="00FA20D1" w:rsidRPr="007412A0">
        <w:rPr>
          <w:rFonts w:ascii="Times New Roman" w:hAnsi="Times New Roman" w:cs="Times New Roman"/>
          <w:b/>
          <w:sz w:val="24"/>
          <w:szCs w:val="24"/>
        </w:rPr>
        <w:t xml:space="preserve"> </w:t>
      </w:r>
      <w:r w:rsidRPr="007412A0">
        <w:rPr>
          <w:rFonts w:ascii="Times New Roman" w:hAnsi="Times New Roman" w:cs="Times New Roman"/>
          <w:sz w:val="24"/>
          <w:szCs w:val="24"/>
        </w:rPr>
        <w:t>in the history of dispute resolution of Islamic finance</w:t>
      </w:r>
      <w:r w:rsidR="008E4122" w:rsidRPr="007412A0">
        <w:rPr>
          <w:rFonts w:ascii="Times New Roman" w:hAnsi="Times New Roman" w:cs="Times New Roman"/>
          <w:sz w:val="24"/>
          <w:szCs w:val="24"/>
        </w:rPr>
        <w:t xml:space="preserve"> in Nigeria</w:t>
      </w:r>
      <w:r w:rsidRPr="007412A0">
        <w:rPr>
          <w:rFonts w:ascii="Times New Roman" w:hAnsi="Times New Roman" w:cs="Times New Roman"/>
          <w:sz w:val="24"/>
          <w:szCs w:val="24"/>
        </w:rPr>
        <w:t xml:space="preserve"> shows some level of resistant of the concept of Islamic finance from the judges of the Federal High court whose jurisdiction covers </w:t>
      </w:r>
      <w:r w:rsidRPr="007412A0">
        <w:rPr>
          <w:rFonts w:ascii="Times New Roman" w:hAnsi="Times New Roman" w:cs="Times New Roman"/>
          <w:sz w:val="24"/>
          <w:szCs w:val="24"/>
        </w:rPr>
        <w:lastRenderedPageBreak/>
        <w:t xml:space="preserve">Islamic banking and finance matters. Even though the case was mentioned because the </w:t>
      </w:r>
      <w:r w:rsidRPr="007412A0">
        <w:rPr>
          <w:rFonts w:ascii="Times New Roman" w:hAnsi="Times New Roman" w:cs="Times New Roman"/>
          <w:i/>
          <w:sz w:val="24"/>
          <w:szCs w:val="24"/>
        </w:rPr>
        <w:t>locus standi</w:t>
      </w:r>
      <w:r w:rsidRPr="007412A0">
        <w:rPr>
          <w:rFonts w:ascii="Times New Roman" w:hAnsi="Times New Roman" w:cs="Times New Roman"/>
          <w:sz w:val="24"/>
          <w:szCs w:val="24"/>
        </w:rPr>
        <w:t xml:space="preserve"> of the plaintiffs was in question, the judge none-the less decided to delve into the merit of the case as he went ahead to decide that in fact the licences granted to the Financial institutions to carry on the business of Islamic banking and finance is illegal, unconstitutional and null and void (</w:t>
      </w:r>
      <w:proofErr w:type="spellStart"/>
      <w:r w:rsidRPr="007412A0">
        <w:rPr>
          <w:rFonts w:ascii="Times New Roman" w:hAnsi="Times New Roman" w:cs="Times New Roman"/>
          <w:sz w:val="24"/>
          <w:szCs w:val="24"/>
        </w:rPr>
        <w:t>Ughegbe</w:t>
      </w:r>
      <w:proofErr w:type="spellEnd"/>
      <w:r w:rsidRPr="007412A0">
        <w:rPr>
          <w:rFonts w:ascii="Times New Roman" w:hAnsi="Times New Roman" w:cs="Times New Roman"/>
          <w:sz w:val="24"/>
          <w:szCs w:val="24"/>
        </w:rPr>
        <w:t>, 2012).</w:t>
      </w:r>
    </w:p>
    <w:p w14:paraId="6638A954" w14:textId="6FE7B71B" w:rsidR="00F61DFF" w:rsidRPr="007412A0" w:rsidRDefault="00F61DFF" w:rsidP="00023856">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In some more established climes,</w:t>
      </w:r>
      <w:r w:rsidR="009411DC" w:rsidRPr="007412A0">
        <w:rPr>
          <w:rFonts w:ascii="Times New Roman" w:hAnsi="Times New Roman" w:cs="Times New Roman"/>
          <w:sz w:val="24"/>
          <w:szCs w:val="24"/>
        </w:rPr>
        <w:t xml:space="preserve"> for example Malaysia,</w:t>
      </w:r>
      <w:r w:rsidRPr="007412A0">
        <w:rPr>
          <w:rFonts w:ascii="Times New Roman" w:hAnsi="Times New Roman" w:cs="Times New Roman"/>
          <w:sz w:val="24"/>
          <w:szCs w:val="24"/>
        </w:rPr>
        <w:t xml:space="preserve"> the judiciary has continued to play a significant role through a well thought-out contract interpretation, enforcement of arbitral awards as well as court judgements, facilitation of mediation and arbitral sessions,</w:t>
      </w:r>
      <w:r w:rsidR="00DA0024" w:rsidRPr="007412A0">
        <w:rPr>
          <w:rFonts w:ascii="Times New Roman" w:hAnsi="Times New Roman" w:cs="Times New Roman"/>
          <w:sz w:val="24"/>
          <w:szCs w:val="24"/>
        </w:rPr>
        <w:t xml:space="preserve"> E-court sessions and the use of Online Dispute Resolution (ODR)</w:t>
      </w:r>
      <w:r w:rsidRPr="007412A0">
        <w:rPr>
          <w:rFonts w:ascii="Times New Roman" w:hAnsi="Times New Roman" w:cs="Times New Roman"/>
          <w:sz w:val="24"/>
          <w:szCs w:val="24"/>
        </w:rPr>
        <w:t xml:space="preserve"> thereby mitigating the legal risk that is usually associated with Islamic finance contract and in the end ensures justice and fairness. Nigeria needs to take a clue on this and move away from the traditional mode of litigating disputes which up until now is still being handled by ‘</w:t>
      </w:r>
      <w:r w:rsidR="00B43B87" w:rsidRPr="007412A0">
        <w:rPr>
          <w:rFonts w:ascii="Times New Roman" w:hAnsi="Times New Roman" w:cs="Times New Roman"/>
          <w:sz w:val="24"/>
          <w:szCs w:val="24"/>
        </w:rPr>
        <w:t>laymen</w:t>
      </w:r>
      <w:r w:rsidRPr="007412A0">
        <w:rPr>
          <w:rFonts w:ascii="Times New Roman" w:hAnsi="Times New Roman" w:cs="Times New Roman"/>
          <w:sz w:val="24"/>
          <w:szCs w:val="24"/>
        </w:rPr>
        <w:t xml:space="preserve">’ in Islamic law and </w:t>
      </w:r>
      <w:r w:rsidRPr="007412A0">
        <w:rPr>
          <w:rFonts w:ascii="Times New Roman" w:hAnsi="Times New Roman" w:cs="Times New Roman"/>
          <w:i/>
          <w:sz w:val="24"/>
          <w:szCs w:val="24"/>
        </w:rPr>
        <w:t xml:space="preserve">fiqh </w:t>
      </w:r>
      <w:proofErr w:type="spellStart"/>
      <w:r w:rsidRPr="007412A0">
        <w:rPr>
          <w:rFonts w:ascii="Times New Roman" w:hAnsi="Times New Roman" w:cs="Times New Roman"/>
          <w:i/>
          <w:sz w:val="24"/>
          <w:szCs w:val="24"/>
        </w:rPr>
        <w:t>muamalat</w:t>
      </w:r>
      <w:proofErr w:type="spellEnd"/>
      <w:r w:rsidRPr="007412A0">
        <w:rPr>
          <w:rFonts w:ascii="Times New Roman" w:hAnsi="Times New Roman" w:cs="Times New Roman"/>
          <w:sz w:val="24"/>
          <w:szCs w:val="24"/>
        </w:rPr>
        <w:t xml:space="preserve"> which is the very backbone of any Islamic finance related contract and disputes. (Oseni et.al 2020).</w:t>
      </w:r>
    </w:p>
    <w:p w14:paraId="69C204E6" w14:textId="6E02476D" w:rsidR="009264A4" w:rsidRPr="007412A0" w:rsidRDefault="00F61DFF" w:rsidP="00023856">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 xml:space="preserve">Although </w:t>
      </w:r>
      <w:r w:rsidR="001C06E4" w:rsidRPr="007412A0">
        <w:rPr>
          <w:rFonts w:ascii="Times New Roman" w:hAnsi="Times New Roman" w:cs="Times New Roman"/>
          <w:sz w:val="24"/>
          <w:szCs w:val="24"/>
        </w:rPr>
        <w:t>i</w:t>
      </w:r>
      <w:r w:rsidRPr="007412A0">
        <w:rPr>
          <w:rFonts w:ascii="Times New Roman" w:hAnsi="Times New Roman" w:cs="Times New Roman"/>
          <w:sz w:val="24"/>
          <w:szCs w:val="24"/>
        </w:rPr>
        <w:t>nvestors usually seek stability and reliability while at the same trying to run aw</w:t>
      </w:r>
      <w:r w:rsidR="001C06E4" w:rsidRPr="007412A0">
        <w:rPr>
          <w:rFonts w:ascii="Times New Roman" w:hAnsi="Times New Roman" w:cs="Times New Roman"/>
          <w:sz w:val="24"/>
          <w:szCs w:val="24"/>
        </w:rPr>
        <w:t>ay from volatility and risk,</w:t>
      </w:r>
      <w:r w:rsidRPr="007412A0">
        <w:rPr>
          <w:rFonts w:ascii="Times New Roman" w:hAnsi="Times New Roman" w:cs="Times New Roman"/>
          <w:sz w:val="24"/>
          <w:szCs w:val="24"/>
        </w:rPr>
        <w:t xml:space="preserve"> </w:t>
      </w:r>
      <w:r w:rsidR="00C52F02" w:rsidRPr="007412A0">
        <w:rPr>
          <w:rFonts w:ascii="Times New Roman" w:hAnsi="Times New Roman" w:cs="Times New Roman"/>
          <w:sz w:val="24"/>
          <w:szCs w:val="24"/>
        </w:rPr>
        <w:t>COVID-</w:t>
      </w:r>
      <w:r w:rsidRPr="007412A0">
        <w:rPr>
          <w:rFonts w:ascii="Times New Roman" w:hAnsi="Times New Roman" w:cs="Times New Roman"/>
          <w:sz w:val="24"/>
          <w:szCs w:val="24"/>
        </w:rPr>
        <w:t>19 has made it somewhat impossible. The period between December 2019 t</w:t>
      </w:r>
      <w:r w:rsidR="001C06E4" w:rsidRPr="007412A0">
        <w:rPr>
          <w:rFonts w:ascii="Times New Roman" w:hAnsi="Times New Roman" w:cs="Times New Roman"/>
          <w:sz w:val="24"/>
          <w:szCs w:val="24"/>
        </w:rPr>
        <w:t>ill October 2020</w:t>
      </w:r>
      <w:r w:rsidRPr="007412A0">
        <w:rPr>
          <w:rFonts w:ascii="Times New Roman" w:hAnsi="Times New Roman" w:cs="Times New Roman"/>
          <w:sz w:val="24"/>
          <w:szCs w:val="24"/>
        </w:rPr>
        <w:t xml:space="preserve"> has caught market players off-guard that it was almost impossible to balance up. There were cases of business crashing, stocks falling and repayment of financial obligations being almost impossible</w:t>
      </w:r>
      <w:r w:rsidR="00B27473" w:rsidRPr="007412A0">
        <w:rPr>
          <w:rFonts w:ascii="Times New Roman" w:hAnsi="Times New Roman" w:cs="Times New Roman"/>
          <w:sz w:val="24"/>
          <w:szCs w:val="24"/>
        </w:rPr>
        <w:t xml:space="preserve"> by SMEs</w:t>
      </w:r>
      <w:r w:rsidRPr="007412A0">
        <w:rPr>
          <w:rFonts w:ascii="Times New Roman" w:hAnsi="Times New Roman" w:cs="Times New Roman"/>
          <w:sz w:val="24"/>
          <w:szCs w:val="24"/>
        </w:rPr>
        <w:t>. Salary earners who had financial obligations in the banks couldn’t meet up with such</w:t>
      </w:r>
      <w:r w:rsidR="001E598E" w:rsidRPr="007412A0">
        <w:rPr>
          <w:rFonts w:ascii="Times New Roman" w:hAnsi="Times New Roman" w:cs="Times New Roman"/>
          <w:sz w:val="24"/>
          <w:szCs w:val="24"/>
        </w:rPr>
        <w:t>,</w:t>
      </w:r>
      <w:r w:rsidRPr="007412A0">
        <w:rPr>
          <w:rFonts w:ascii="Times New Roman" w:hAnsi="Times New Roman" w:cs="Times New Roman"/>
          <w:sz w:val="24"/>
          <w:szCs w:val="24"/>
        </w:rPr>
        <w:t xml:space="preserve"> a</w:t>
      </w:r>
      <w:r w:rsidR="001C06E4" w:rsidRPr="007412A0">
        <w:rPr>
          <w:rFonts w:ascii="Times New Roman" w:hAnsi="Times New Roman" w:cs="Times New Roman"/>
          <w:sz w:val="24"/>
          <w:szCs w:val="24"/>
        </w:rPr>
        <w:t xml:space="preserve">s some state governments </w:t>
      </w:r>
      <w:r w:rsidRPr="007412A0">
        <w:rPr>
          <w:rFonts w:ascii="Times New Roman" w:hAnsi="Times New Roman" w:cs="Times New Roman"/>
          <w:sz w:val="24"/>
          <w:szCs w:val="24"/>
        </w:rPr>
        <w:t xml:space="preserve">abruptly stopped </w:t>
      </w:r>
      <w:r w:rsidR="001C06E4" w:rsidRPr="007412A0">
        <w:rPr>
          <w:rFonts w:ascii="Times New Roman" w:hAnsi="Times New Roman" w:cs="Times New Roman"/>
          <w:sz w:val="24"/>
          <w:szCs w:val="24"/>
        </w:rPr>
        <w:t xml:space="preserve">the salaries of their staffs </w:t>
      </w:r>
      <w:r w:rsidRPr="007412A0">
        <w:rPr>
          <w:rFonts w:ascii="Times New Roman" w:hAnsi="Times New Roman" w:cs="Times New Roman"/>
          <w:sz w:val="24"/>
          <w:szCs w:val="24"/>
        </w:rPr>
        <w:t>a</w:t>
      </w:r>
      <w:r w:rsidR="001C06E4" w:rsidRPr="007412A0">
        <w:rPr>
          <w:rFonts w:ascii="Times New Roman" w:hAnsi="Times New Roman" w:cs="Times New Roman"/>
          <w:sz w:val="24"/>
          <w:szCs w:val="24"/>
        </w:rPr>
        <w:t>s</w:t>
      </w:r>
      <w:r w:rsidRPr="007412A0">
        <w:rPr>
          <w:rFonts w:ascii="Times New Roman" w:hAnsi="Times New Roman" w:cs="Times New Roman"/>
          <w:sz w:val="24"/>
          <w:szCs w:val="24"/>
        </w:rPr>
        <w:t xml:space="preserve"> revenues generated dropped drastically. This situation has further justified the need for an equitable, fair, and just as well as reliable system of dispute resolution in the industry which must have clear authority and legality. (White2012:307-308).</w:t>
      </w:r>
    </w:p>
    <w:p w14:paraId="4F8ACD8A" w14:textId="41F65F41" w:rsidR="009411DC" w:rsidRDefault="00F61DFF" w:rsidP="00023856">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lastRenderedPageBreak/>
        <w:t xml:space="preserve">It has been argued that Nigeria’s present jurisdiction of the court on matters of Islamic finance shows a great deal that there is much to be desired if the industry is expected to thrive. This is because the </w:t>
      </w:r>
      <w:r w:rsidRPr="007412A0">
        <w:rPr>
          <w:rFonts w:ascii="Times New Roman" w:hAnsi="Times New Roman" w:cs="Times New Roman"/>
          <w:i/>
          <w:sz w:val="24"/>
          <w:szCs w:val="24"/>
        </w:rPr>
        <w:t>shari’ah</w:t>
      </w:r>
      <w:r w:rsidRPr="007412A0">
        <w:rPr>
          <w:rFonts w:ascii="Times New Roman" w:hAnsi="Times New Roman" w:cs="Times New Roman"/>
          <w:sz w:val="24"/>
          <w:szCs w:val="24"/>
        </w:rPr>
        <w:t xml:space="preserve"> court which ordinarily ought to have jurisdiction on Islamic banking and finance matters in the country has been limited only to Muslim personal matters leaving the faith of litigants in Is</w:t>
      </w:r>
      <w:r w:rsidR="006440D9" w:rsidRPr="007412A0">
        <w:rPr>
          <w:rFonts w:ascii="Times New Roman" w:hAnsi="Times New Roman" w:cs="Times New Roman"/>
          <w:sz w:val="24"/>
          <w:szCs w:val="24"/>
        </w:rPr>
        <w:t>lamic finan</w:t>
      </w:r>
      <w:r w:rsidRPr="007412A0">
        <w:rPr>
          <w:rFonts w:ascii="Times New Roman" w:hAnsi="Times New Roman" w:cs="Times New Roman"/>
          <w:sz w:val="24"/>
          <w:szCs w:val="24"/>
        </w:rPr>
        <w:t xml:space="preserve">ce dispute in the hands of common law trained judges and lawyers alike. (Sambo and </w:t>
      </w:r>
      <w:proofErr w:type="spellStart"/>
      <w:r w:rsidRPr="007412A0">
        <w:rPr>
          <w:rFonts w:ascii="Times New Roman" w:hAnsi="Times New Roman" w:cs="Times New Roman"/>
          <w:sz w:val="24"/>
          <w:szCs w:val="24"/>
        </w:rPr>
        <w:t>AbdulKabir</w:t>
      </w:r>
      <w:proofErr w:type="spellEnd"/>
      <w:r w:rsidRPr="007412A0">
        <w:rPr>
          <w:rFonts w:ascii="Times New Roman" w:hAnsi="Times New Roman" w:cs="Times New Roman"/>
          <w:sz w:val="24"/>
          <w:szCs w:val="24"/>
        </w:rPr>
        <w:t>, 2015).</w:t>
      </w:r>
    </w:p>
    <w:p w14:paraId="5CF47E70" w14:textId="6BAA2505" w:rsidR="00D43913" w:rsidRPr="00BC5974" w:rsidRDefault="00D43913" w:rsidP="00023856">
      <w:pPr>
        <w:spacing w:before="240" w:line="480" w:lineRule="auto"/>
        <w:jc w:val="both"/>
        <w:rPr>
          <w:rFonts w:ascii="Times New Roman" w:hAnsi="Times New Roman" w:cs="Times New Roman"/>
          <w:sz w:val="24"/>
          <w:szCs w:val="24"/>
        </w:rPr>
      </w:pPr>
      <w:r w:rsidRPr="00BC5974">
        <w:rPr>
          <w:rFonts w:ascii="Times New Roman" w:hAnsi="Times New Roman" w:cs="Times New Roman"/>
          <w:sz w:val="24"/>
          <w:szCs w:val="24"/>
        </w:rPr>
        <w:t xml:space="preserve">The Covid-19 period has further reinstated the existing challenge, albeit, </w:t>
      </w:r>
      <w:r w:rsidR="00B43B87" w:rsidRPr="00BC5974">
        <w:rPr>
          <w:rFonts w:ascii="Times New Roman" w:hAnsi="Times New Roman" w:cs="Times New Roman"/>
          <w:sz w:val="24"/>
          <w:szCs w:val="24"/>
        </w:rPr>
        <w:t>in another unique form globally. Thus,</w:t>
      </w:r>
      <w:r w:rsidRPr="00BC5974">
        <w:rPr>
          <w:rFonts w:ascii="Times New Roman" w:hAnsi="Times New Roman" w:cs="Times New Roman"/>
          <w:sz w:val="24"/>
          <w:szCs w:val="24"/>
        </w:rPr>
        <w:t xml:space="preserve"> Lawyers</w:t>
      </w:r>
      <w:r w:rsidR="00E27E23">
        <w:rPr>
          <w:rFonts w:ascii="Times New Roman" w:hAnsi="Times New Roman" w:cs="Times New Roman"/>
          <w:sz w:val="24"/>
          <w:szCs w:val="24"/>
        </w:rPr>
        <w:t xml:space="preserve"> in Nigeria</w:t>
      </w:r>
      <w:r w:rsidRPr="00BC5974">
        <w:rPr>
          <w:rFonts w:ascii="Times New Roman" w:hAnsi="Times New Roman" w:cs="Times New Roman"/>
          <w:sz w:val="24"/>
          <w:szCs w:val="24"/>
        </w:rPr>
        <w:t xml:space="preserve"> have called for various intervention of the </w:t>
      </w:r>
      <w:r w:rsidR="00E27E23">
        <w:rPr>
          <w:rFonts w:ascii="Times New Roman" w:hAnsi="Times New Roman" w:cs="Times New Roman"/>
          <w:sz w:val="24"/>
          <w:szCs w:val="24"/>
        </w:rPr>
        <w:t>Nigerian Judicial C</w:t>
      </w:r>
      <w:r w:rsidRPr="00BC5974">
        <w:rPr>
          <w:rFonts w:ascii="Times New Roman" w:hAnsi="Times New Roman" w:cs="Times New Roman"/>
          <w:sz w:val="24"/>
          <w:szCs w:val="24"/>
        </w:rPr>
        <w:t>ouncil</w:t>
      </w:r>
      <w:r w:rsidR="00685FED">
        <w:rPr>
          <w:rFonts w:ascii="Times New Roman" w:hAnsi="Times New Roman" w:cs="Times New Roman"/>
          <w:sz w:val="24"/>
          <w:szCs w:val="24"/>
        </w:rPr>
        <w:t xml:space="preserve"> (NJC)</w:t>
      </w:r>
      <w:r w:rsidRPr="00BC5974">
        <w:rPr>
          <w:rFonts w:ascii="Times New Roman" w:hAnsi="Times New Roman" w:cs="Times New Roman"/>
          <w:sz w:val="24"/>
          <w:szCs w:val="24"/>
        </w:rPr>
        <w:t xml:space="preserve"> in various forms. While some feel </w:t>
      </w:r>
      <w:r w:rsidR="00E27E23">
        <w:rPr>
          <w:rFonts w:ascii="Times New Roman" w:hAnsi="Times New Roman" w:cs="Times New Roman"/>
          <w:sz w:val="24"/>
          <w:szCs w:val="24"/>
        </w:rPr>
        <w:t>the Statute of L</w:t>
      </w:r>
      <w:r w:rsidRPr="00BC5974">
        <w:rPr>
          <w:rFonts w:ascii="Times New Roman" w:hAnsi="Times New Roman" w:cs="Times New Roman"/>
          <w:sz w:val="24"/>
          <w:szCs w:val="24"/>
        </w:rPr>
        <w:t xml:space="preserve">imitations need to be suspended </w:t>
      </w:r>
      <w:r w:rsidR="00685FED">
        <w:rPr>
          <w:rFonts w:ascii="Times New Roman" w:hAnsi="Times New Roman" w:cs="Times New Roman"/>
          <w:sz w:val="24"/>
          <w:szCs w:val="24"/>
        </w:rPr>
        <w:t xml:space="preserve">in </w:t>
      </w:r>
      <w:r w:rsidRPr="00BC5974">
        <w:rPr>
          <w:rFonts w:ascii="Times New Roman" w:hAnsi="Times New Roman" w:cs="Times New Roman"/>
          <w:sz w:val="24"/>
          <w:szCs w:val="24"/>
        </w:rPr>
        <w:t>this period (</w:t>
      </w:r>
      <w:proofErr w:type="spellStart"/>
      <w:r w:rsidRPr="00BC5974">
        <w:rPr>
          <w:rFonts w:ascii="Times New Roman" w:hAnsi="Times New Roman" w:cs="Times New Roman"/>
          <w:sz w:val="24"/>
          <w:szCs w:val="24"/>
        </w:rPr>
        <w:t>Fayomi</w:t>
      </w:r>
      <w:proofErr w:type="spellEnd"/>
      <w:r w:rsidRPr="00BC5974">
        <w:rPr>
          <w:rFonts w:ascii="Times New Roman" w:hAnsi="Times New Roman" w:cs="Times New Roman"/>
          <w:sz w:val="24"/>
          <w:szCs w:val="24"/>
        </w:rPr>
        <w:t xml:space="preserve">, O., May, 2020), </w:t>
      </w:r>
      <w:r w:rsidR="00B43B87" w:rsidRPr="00BC5974">
        <w:rPr>
          <w:rFonts w:ascii="Times New Roman" w:hAnsi="Times New Roman" w:cs="Times New Roman"/>
          <w:sz w:val="24"/>
          <w:szCs w:val="24"/>
        </w:rPr>
        <w:t xml:space="preserve">others have called for </w:t>
      </w:r>
      <w:r w:rsidRPr="00BC5974">
        <w:rPr>
          <w:rFonts w:ascii="Times New Roman" w:hAnsi="Times New Roman" w:cs="Times New Roman"/>
          <w:sz w:val="24"/>
          <w:szCs w:val="24"/>
        </w:rPr>
        <w:t>virtual hearings of urgent mat</w:t>
      </w:r>
      <w:r w:rsidR="00685FED">
        <w:rPr>
          <w:rFonts w:ascii="Times New Roman" w:hAnsi="Times New Roman" w:cs="Times New Roman"/>
          <w:sz w:val="24"/>
          <w:szCs w:val="24"/>
        </w:rPr>
        <w:t xml:space="preserve">ters </w:t>
      </w:r>
      <w:r w:rsidRPr="00BC5974">
        <w:rPr>
          <w:rFonts w:ascii="Times New Roman" w:hAnsi="Times New Roman" w:cs="Times New Roman"/>
          <w:sz w:val="24"/>
          <w:szCs w:val="24"/>
        </w:rPr>
        <w:t>(</w:t>
      </w:r>
      <w:proofErr w:type="spellStart"/>
      <w:r w:rsidRPr="00BC5974">
        <w:rPr>
          <w:rFonts w:ascii="Times New Roman" w:hAnsi="Times New Roman" w:cs="Times New Roman"/>
          <w:sz w:val="24"/>
          <w:szCs w:val="24"/>
        </w:rPr>
        <w:t>Mayomi</w:t>
      </w:r>
      <w:proofErr w:type="spellEnd"/>
      <w:r w:rsidRPr="00BC5974">
        <w:rPr>
          <w:rFonts w:ascii="Times New Roman" w:hAnsi="Times New Roman" w:cs="Times New Roman"/>
          <w:sz w:val="24"/>
          <w:szCs w:val="24"/>
        </w:rPr>
        <w:t xml:space="preserve"> K., May 2020)</w:t>
      </w:r>
      <w:r w:rsidR="00BC5974" w:rsidRPr="00BC5974">
        <w:rPr>
          <w:rFonts w:ascii="Times New Roman" w:hAnsi="Times New Roman" w:cs="Times New Roman"/>
          <w:sz w:val="24"/>
          <w:szCs w:val="24"/>
        </w:rPr>
        <w:t>. Therefore,</w:t>
      </w:r>
      <w:r w:rsidRPr="00BC5974">
        <w:rPr>
          <w:rFonts w:ascii="Times New Roman" w:hAnsi="Times New Roman" w:cs="Times New Roman"/>
          <w:sz w:val="24"/>
          <w:szCs w:val="24"/>
        </w:rPr>
        <w:t xml:space="preserve"> </w:t>
      </w:r>
      <w:r w:rsidR="00BC5974" w:rsidRPr="00BC5974">
        <w:rPr>
          <w:rFonts w:ascii="Times New Roman" w:hAnsi="Times New Roman" w:cs="Times New Roman"/>
          <w:sz w:val="24"/>
          <w:szCs w:val="24"/>
        </w:rPr>
        <w:t>i</w:t>
      </w:r>
      <w:r w:rsidRPr="00BC5974">
        <w:rPr>
          <w:rFonts w:ascii="Times New Roman" w:hAnsi="Times New Roman" w:cs="Times New Roman"/>
          <w:sz w:val="24"/>
          <w:szCs w:val="24"/>
        </w:rPr>
        <w:t xml:space="preserve">n response to this ‘new normal’ occasioned by </w:t>
      </w:r>
      <w:r w:rsidR="00BC5974" w:rsidRPr="00BC5974">
        <w:rPr>
          <w:rFonts w:ascii="Times New Roman" w:hAnsi="Times New Roman" w:cs="Times New Roman"/>
          <w:sz w:val="24"/>
          <w:szCs w:val="24"/>
        </w:rPr>
        <w:t xml:space="preserve">the </w:t>
      </w:r>
      <w:proofErr w:type="spellStart"/>
      <w:r w:rsidR="00BC5974" w:rsidRPr="00BC5974">
        <w:rPr>
          <w:rFonts w:ascii="Times New Roman" w:hAnsi="Times New Roman" w:cs="Times New Roman"/>
          <w:sz w:val="24"/>
          <w:szCs w:val="24"/>
        </w:rPr>
        <w:t>Covi-19</w:t>
      </w:r>
      <w:proofErr w:type="spellEnd"/>
      <w:r w:rsidR="00685FED">
        <w:rPr>
          <w:rFonts w:ascii="Times New Roman" w:hAnsi="Times New Roman" w:cs="Times New Roman"/>
          <w:sz w:val="24"/>
          <w:szCs w:val="24"/>
        </w:rPr>
        <w:t xml:space="preserve"> Pandemic, NJC</w:t>
      </w:r>
      <w:r w:rsidRPr="00BC5974">
        <w:rPr>
          <w:rFonts w:ascii="Times New Roman" w:hAnsi="Times New Roman" w:cs="Times New Roman"/>
          <w:sz w:val="24"/>
          <w:szCs w:val="24"/>
        </w:rPr>
        <w:t xml:space="preserve"> set up new guidelines aim at regulating court proceedings during this period. The guideline</w:t>
      </w:r>
      <w:r w:rsidR="001805FF">
        <w:rPr>
          <w:rFonts w:ascii="Times New Roman" w:hAnsi="Times New Roman" w:cs="Times New Roman"/>
          <w:sz w:val="24"/>
          <w:szCs w:val="24"/>
        </w:rPr>
        <w:t xml:space="preserve"> (NJ</w:t>
      </w:r>
      <w:r w:rsidR="00412C2A">
        <w:rPr>
          <w:rFonts w:ascii="Times New Roman" w:hAnsi="Times New Roman" w:cs="Times New Roman"/>
          <w:sz w:val="24"/>
          <w:szCs w:val="24"/>
        </w:rPr>
        <w:t>C Guidelines</w:t>
      </w:r>
      <w:r w:rsidR="001805FF">
        <w:rPr>
          <w:rFonts w:ascii="Times New Roman" w:hAnsi="Times New Roman" w:cs="Times New Roman"/>
          <w:sz w:val="24"/>
          <w:szCs w:val="24"/>
        </w:rPr>
        <w:t>,</w:t>
      </w:r>
      <w:r w:rsidR="00412C2A">
        <w:rPr>
          <w:rFonts w:ascii="Times New Roman" w:hAnsi="Times New Roman" w:cs="Times New Roman"/>
          <w:sz w:val="24"/>
          <w:szCs w:val="24"/>
        </w:rPr>
        <w:t xml:space="preserve"> 2020)</w:t>
      </w:r>
      <w:r w:rsidRPr="00BC5974">
        <w:rPr>
          <w:rFonts w:ascii="Times New Roman" w:hAnsi="Times New Roman" w:cs="Times New Roman"/>
          <w:sz w:val="24"/>
          <w:szCs w:val="24"/>
        </w:rPr>
        <w:t xml:space="preserve"> which was meant to enable safe court sittings had provisions on virtual and remote court sittings. </w:t>
      </w:r>
    </w:p>
    <w:p w14:paraId="2AA389B9" w14:textId="77777777" w:rsidR="00D43913" w:rsidRPr="00BC5974" w:rsidRDefault="00D43913" w:rsidP="00023856">
      <w:pPr>
        <w:spacing w:before="240" w:line="480" w:lineRule="auto"/>
        <w:ind w:left="720" w:right="1088"/>
        <w:jc w:val="both"/>
        <w:rPr>
          <w:rFonts w:ascii="Times New Roman" w:hAnsi="Times New Roman" w:cs="Times New Roman"/>
          <w:i/>
          <w:sz w:val="24"/>
          <w:szCs w:val="24"/>
        </w:rPr>
      </w:pPr>
      <w:r w:rsidRPr="00BC5974">
        <w:rPr>
          <w:rFonts w:ascii="Times New Roman" w:hAnsi="Times New Roman" w:cs="Times New Roman"/>
          <w:i/>
          <w:sz w:val="24"/>
          <w:szCs w:val="24"/>
        </w:rPr>
        <w:t>“1.Physical sittings by courts in courtrooms should be avoided as much as possible during this COVID-19 period. Such physical court sittings must be limited only to time bound, extremely urgent and essential matters that may not be heard by the court remotely or virtually….2. Virtual court sittings (alternatively referred to as “remote court sittings” or “online court sittings” should be encouraged and promoted by the courts and counsel. The courts should insist on such remote hearings for matters that do not require taking any evidence. All judgements, rulings and directions may be delivered and handed down by the courts in and through remote court sittings.”</w:t>
      </w:r>
    </w:p>
    <w:p w14:paraId="5EE73B6C" w14:textId="38F954B2" w:rsidR="00D43913" w:rsidRPr="001805FF" w:rsidRDefault="00D43913" w:rsidP="00023856">
      <w:pPr>
        <w:spacing w:before="240" w:line="480" w:lineRule="auto"/>
        <w:ind w:right="95"/>
        <w:jc w:val="both"/>
        <w:rPr>
          <w:rFonts w:ascii="Times New Roman" w:hAnsi="Times New Roman" w:cs="Times New Roman"/>
          <w:sz w:val="24"/>
          <w:szCs w:val="24"/>
        </w:rPr>
      </w:pPr>
      <w:r w:rsidRPr="001805FF">
        <w:rPr>
          <w:rFonts w:ascii="Times New Roman" w:hAnsi="Times New Roman" w:cs="Times New Roman"/>
          <w:sz w:val="24"/>
          <w:szCs w:val="24"/>
        </w:rPr>
        <w:lastRenderedPageBreak/>
        <w:t>These guideline seem to have resolved the challenge of closure of courts during the pan</w:t>
      </w:r>
      <w:r w:rsidR="001805FF" w:rsidRPr="001805FF">
        <w:rPr>
          <w:rFonts w:ascii="Times New Roman" w:hAnsi="Times New Roman" w:cs="Times New Roman"/>
          <w:sz w:val="24"/>
          <w:szCs w:val="24"/>
        </w:rPr>
        <w:t>demic which has</w:t>
      </w:r>
      <w:r w:rsidRPr="001805FF">
        <w:rPr>
          <w:rFonts w:ascii="Times New Roman" w:hAnsi="Times New Roman" w:cs="Times New Roman"/>
          <w:sz w:val="24"/>
          <w:szCs w:val="24"/>
        </w:rPr>
        <w:t xml:space="preserve"> greatly affected the resolution of Islamic financ</w:t>
      </w:r>
      <w:r w:rsidR="001805FF" w:rsidRPr="001805FF">
        <w:rPr>
          <w:rFonts w:ascii="Times New Roman" w:hAnsi="Times New Roman" w:cs="Times New Roman"/>
          <w:sz w:val="24"/>
          <w:szCs w:val="24"/>
        </w:rPr>
        <w:t>e disputes using the conventional</w:t>
      </w:r>
      <w:r w:rsidRPr="001805FF">
        <w:rPr>
          <w:rFonts w:ascii="Times New Roman" w:hAnsi="Times New Roman" w:cs="Times New Roman"/>
          <w:sz w:val="24"/>
          <w:szCs w:val="24"/>
        </w:rPr>
        <w:t xml:space="preserve"> means </w:t>
      </w:r>
      <w:r w:rsidR="001805FF">
        <w:rPr>
          <w:rFonts w:ascii="Times New Roman" w:hAnsi="Times New Roman" w:cs="Times New Roman"/>
          <w:sz w:val="24"/>
          <w:szCs w:val="24"/>
        </w:rPr>
        <w:t>of the court system even with the</w:t>
      </w:r>
      <w:r w:rsidRPr="001805FF">
        <w:rPr>
          <w:rFonts w:ascii="Times New Roman" w:hAnsi="Times New Roman" w:cs="Times New Roman"/>
          <w:sz w:val="24"/>
          <w:szCs w:val="24"/>
        </w:rPr>
        <w:t xml:space="preserve"> already existing challenge posing lots of issues to the Islamic finance litigants. However, this has generated some controversies with regards the conflict arising from this regulation and the existing provision of section 36(3)</w:t>
      </w:r>
      <w:r w:rsidR="001805FF">
        <w:rPr>
          <w:rFonts w:ascii="Times New Roman" w:hAnsi="Times New Roman" w:cs="Times New Roman"/>
          <w:sz w:val="24"/>
          <w:szCs w:val="24"/>
        </w:rPr>
        <w:t xml:space="preserve"> of the Nigerian Constitution 1999 as amended,</w:t>
      </w:r>
      <w:r w:rsidRPr="001805FF">
        <w:rPr>
          <w:rFonts w:ascii="Times New Roman" w:hAnsi="Times New Roman" w:cs="Times New Roman"/>
          <w:sz w:val="24"/>
          <w:szCs w:val="24"/>
        </w:rPr>
        <w:t xml:space="preserve"> which provides that proceedings of court must be conducted in an open court. More particularly, section 36(4) of 1999 constitution (as amended) provides that criminal proceedings must be held in public. This controversy is quite unnecessary when we consider what ‘public’ means in the eye of the law, a research predicts that this could lead to deluge of appeals arising out of the decisions of courts from proceedings conducted remotely/virtually which could eventually lead to unnecessary waste of time. (</w:t>
      </w:r>
      <w:proofErr w:type="spellStart"/>
      <w:r w:rsidRPr="001805FF">
        <w:rPr>
          <w:rFonts w:ascii="Times New Roman" w:hAnsi="Times New Roman" w:cs="Times New Roman"/>
          <w:sz w:val="24"/>
          <w:szCs w:val="24"/>
        </w:rPr>
        <w:t>Sofowore</w:t>
      </w:r>
      <w:proofErr w:type="spellEnd"/>
      <w:r w:rsidRPr="001805FF">
        <w:rPr>
          <w:rFonts w:ascii="Times New Roman" w:hAnsi="Times New Roman" w:cs="Times New Roman"/>
          <w:sz w:val="24"/>
          <w:szCs w:val="24"/>
        </w:rPr>
        <w:t xml:space="preserve"> &amp; </w:t>
      </w:r>
      <w:proofErr w:type="spellStart"/>
      <w:r w:rsidRPr="001805FF">
        <w:rPr>
          <w:rFonts w:ascii="Times New Roman" w:hAnsi="Times New Roman" w:cs="Times New Roman"/>
          <w:sz w:val="24"/>
          <w:szCs w:val="24"/>
        </w:rPr>
        <w:t>Tagbo</w:t>
      </w:r>
      <w:proofErr w:type="spellEnd"/>
      <w:r w:rsidRPr="001805FF">
        <w:rPr>
          <w:rFonts w:ascii="Times New Roman" w:hAnsi="Times New Roman" w:cs="Times New Roman"/>
          <w:sz w:val="24"/>
          <w:szCs w:val="24"/>
        </w:rPr>
        <w:t>, July 2020).</w:t>
      </w:r>
    </w:p>
    <w:p w14:paraId="67DF876E" w14:textId="53FAA4E4" w:rsidR="00D43913" w:rsidRPr="00E8605B" w:rsidRDefault="001805FF" w:rsidP="00023856">
      <w:pPr>
        <w:spacing w:before="240" w:line="480" w:lineRule="auto"/>
        <w:ind w:right="95"/>
        <w:jc w:val="both"/>
        <w:rPr>
          <w:rFonts w:ascii="Times New Roman" w:hAnsi="Times New Roman" w:cs="Times New Roman"/>
          <w:sz w:val="24"/>
          <w:szCs w:val="24"/>
        </w:rPr>
      </w:pPr>
      <w:r w:rsidRPr="00E8605B">
        <w:rPr>
          <w:rFonts w:ascii="Times New Roman" w:hAnsi="Times New Roman" w:cs="Times New Roman"/>
          <w:sz w:val="24"/>
          <w:szCs w:val="24"/>
        </w:rPr>
        <w:t>However,</w:t>
      </w:r>
      <w:r w:rsidR="00E8605B" w:rsidRPr="00E8605B">
        <w:rPr>
          <w:rFonts w:ascii="Times New Roman" w:hAnsi="Times New Roman" w:cs="Times New Roman"/>
          <w:sz w:val="24"/>
          <w:szCs w:val="24"/>
        </w:rPr>
        <w:t xml:space="preserve"> to ensure that all the concerns raised by Lawyers is being addressed,</w:t>
      </w:r>
      <w:r w:rsidR="00D43913" w:rsidRPr="00E8605B">
        <w:rPr>
          <w:rFonts w:ascii="Times New Roman" w:hAnsi="Times New Roman" w:cs="Times New Roman"/>
          <w:sz w:val="24"/>
          <w:szCs w:val="24"/>
        </w:rPr>
        <w:t xml:space="preserve"> NJC went ahe</w:t>
      </w:r>
      <w:r w:rsidR="00E8605B" w:rsidRPr="00E8605B">
        <w:rPr>
          <w:rFonts w:ascii="Times New Roman" w:hAnsi="Times New Roman" w:cs="Times New Roman"/>
          <w:sz w:val="24"/>
          <w:szCs w:val="24"/>
        </w:rPr>
        <w:t>a</w:t>
      </w:r>
      <w:r w:rsidR="00D43913" w:rsidRPr="00E8605B">
        <w:rPr>
          <w:rFonts w:ascii="Times New Roman" w:hAnsi="Times New Roman" w:cs="Times New Roman"/>
          <w:sz w:val="24"/>
          <w:szCs w:val="24"/>
        </w:rPr>
        <w:t>d in the guideline to make provision with regards service of h</w:t>
      </w:r>
      <w:r w:rsidR="00685FED">
        <w:rPr>
          <w:rFonts w:ascii="Times New Roman" w:hAnsi="Times New Roman" w:cs="Times New Roman"/>
          <w:sz w:val="24"/>
          <w:szCs w:val="24"/>
        </w:rPr>
        <w:t>earing notices during the COVID-</w:t>
      </w:r>
      <w:r w:rsidR="00D43913" w:rsidRPr="00E8605B">
        <w:rPr>
          <w:rFonts w:ascii="Times New Roman" w:hAnsi="Times New Roman" w:cs="Times New Roman"/>
          <w:sz w:val="24"/>
          <w:szCs w:val="24"/>
        </w:rPr>
        <w:t>19 period. The provision goes thus:</w:t>
      </w:r>
    </w:p>
    <w:p w14:paraId="055B8811" w14:textId="77777777" w:rsidR="00D43913" w:rsidRPr="00E8605B" w:rsidRDefault="00D43913" w:rsidP="00023856">
      <w:pPr>
        <w:spacing w:before="240" w:line="480" w:lineRule="auto"/>
        <w:ind w:left="720" w:right="804"/>
        <w:jc w:val="both"/>
        <w:rPr>
          <w:rFonts w:ascii="Times New Roman" w:hAnsi="Times New Roman" w:cs="Times New Roman"/>
          <w:i/>
          <w:sz w:val="24"/>
          <w:szCs w:val="24"/>
        </w:rPr>
      </w:pPr>
      <w:r w:rsidRPr="00E8605B">
        <w:rPr>
          <w:rFonts w:ascii="Times New Roman" w:hAnsi="Times New Roman" w:cs="Times New Roman"/>
          <w:i/>
          <w:sz w:val="24"/>
          <w:szCs w:val="24"/>
        </w:rPr>
        <w:t xml:space="preserve">“8. The provisions of item D in regard to the service of hearing notices by the court on parties shall apply in </w:t>
      </w:r>
      <w:proofErr w:type="spellStart"/>
      <w:r w:rsidRPr="00E8605B">
        <w:rPr>
          <w:rFonts w:ascii="Times New Roman" w:hAnsi="Times New Roman" w:cs="Times New Roman"/>
          <w:i/>
          <w:sz w:val="24"/>
          <w:szCs w:val="24"/>
        </w:rPr>
        <w:t>pari</w:t>
      </w:r>
      <w:proofErr w:type="spellEnd"/>
      <w:r w:rsidRPr="00E8605B">
        <w:rPr>
          <w:rFonts w:ascii="Times New Roman" w:hAnsi="Times New Roman" w:cs="Times New Roman"/>
          <w:i/>
          <w:sz w:val="24"/>
          <w:szCs w:val="24"/>
        </w:rPr>
        <w:t xml:space="preserve"> material to virtual court sittings and the contents of such hearing notices shall be the same as if the hearing notices were for physical court sittings provided that the following additional details and information shall be contained and prominently stated in the said hearing notices.” 1. The hearing notices must expressly state and inform the parties that the court sittings, or hearings shall be conducted virtually, and that, save as stipulated in item E. 5(b), Counsel and their clients are not expected in the courtroom. 2. The time for the remote hearing and the details that would enable </w:t>
      </w:r>
      <w:r w:rsidRPr="00E8605B">
        <w:rPr>
          <w:rFonts w:ascii="Times New Roman" w:hAnsi="Times New Roman" w:cs="Times New Roman"/>
          <w:i/>
          <w:sz w:val="24"/>
          <w:szCs w:val="24"/>
        </w:rPr>
        <w:lastRenderedPageBreak/>
        <w:t xml:space="preserve">the parties and their Counsel to join and participate in the court sitting or hearing should be prominently set out in the hearing notice. 3. The details of the channel or social media platform through which there would be live streaming of the virtual court proceedings for public viewing in the terms of item E.11 hereof shall be specified in the hearing notice.”    </w:t>
      </w:r>
    </w:p>
    <w:p w14:paraId="237FA661" w14:textId="3CA2FF15" w:rsidR="00D43913" w:rsidRPr="00E8605B" w:rsidRDefault="00D43913" w:rsidP="00023856">
      <w:pPr>
        <w:spacing w:before="240" w:line="480" w:lineRule="auto"/>
        <w:ind w:right="95"/>
        <w:jc w:val="both"/>
        <w:rPr>
          <w:rFonts w:ascii="Times New Roman" w:hAnsi="Times New Roman" w:cs="Times New Roman"/>
          <w:sz w:val="24"/>
          <w:szCs w:val="24"/>
        </w:rPr>
      </w:pPr>
      <w:r w:rsidRPr="00E8605B">
        <w:rPr>
          <w:rFonts w:ascii="Times New Roman" w:hAnsi="Times New Roman" w:cs="Times New Roman"/>
          <w:sz w:val="24"/>
          <w:szCs w:val="24"/>
        </w:rPr>
        <w:t>This provision goes to show in clear terms that the sections of the constitution (36(3) and 36(4)) asking p</w:t>
      </w:r>
      <w:r w:rsidR="00685FED">
        <w:rPr>
          <w:rFonts w:ascii="Times New Roman" w:hAnsi="Times New Roman" w:cs="Times New Roman"/>
          <w:sz w:val="24"/>
          <w:szCs w:val="24"/>
        </w:rPr>
        <w:t>roceedings of the court to be</w:t>
      </w:r>
      <w:r w:rsidRPr="00E8605B">
        <w:rPr>
          <w:rFonts w:ascii="Times New Roman" w:hAnsi="Times New Roman" w:cs="Times New Roman"/>
          <w:sz w:val="24"/>
          <w:szCs w:val="24"/>
        </w:rPr>
        <w:t xml:space="preserve"> made in public was</w:t>
      </w:r>
      <w:r w:rsidR="00685FED">
        <w:rPr>
          <w:rFonts w:ascii="Times New Roman" w:hAnsi="Times New Roman" w:cs="Times New Roman"/>
          <w:sz w:val="24"/>
          <w:szCs w:val="24"/>
        </w:rPr>
        <w:t xml:space="preserve"> put in mind when the guideline</w:t>
      </w:r>
      <w:r w:rsidRPr="00E8605B">
        <w:rPr>
          <w:rFonts w:ascii="Times New Roman" w:hAnsi="Times New Roman" w:cs="Times New Roman"/>
          <w:sz w:val="24"/>
          <w:szCs w:val="24"/>
        </w:rPr>
        <w:t xml:space="preserve"> was being drafted. Regardless of this, there has been several call</w:t>
      </w:r>
      <w:r w:rsidR="00685FED">
        <w:rPr>
          <w:rFonts w:ascii="Times New Roman" w:hAnsi="Times New Roman" w:cs="Times New Roman"/>
          <w:sz w:val="24"/>
          <w:szCs w:val="24"/>
        </w:rPr>
        <w:t>s</w:t>
      </w:r>
      <w:r w:rsidRPr="00E8605B">
        <w:rPr>
          <w:rFonts w:ascii="Times New Roman" w:hAnsi="Times New Roman" w:cs="Times New Roman"/>
          <w:sz w:val="24"/>
          <w:szCs w:val="24"/>
        </w:rPr>
        <w:t xml:space="preserve"> in some quarters that the sections of the 1999 constitution causing so much controversy and confusion be amended to help solve any form of ambiguity that may cause issues in future</w:t>
      </w:r>
      <w:r w:rsidR="00E8605B" w:rsidRPr="00E8605B">
        <w:rPr>
          <w:rFonts w:ascii="Times New Roman" w:hAnsi="Times New Roman" w:cs="Times New Roman"/>
          <w:sz w:val="24"/>
          <w:szCs w:val="24"/>
        </w:rPr>
        <w:t xml:space="preserve"> </w:t>
      </w:r>
      <w:r w:rsidR="00E8605B" w:rsidRPr="001805FF">
        <w:rPr>
          <w:rFonts w:ascii="Times New Roman" w:hAnsi="Times New Roman" w:cs="Times New Roman"/>
          <w:sz w:val="24"/>
          <w:szCs w:val="24"/>
        </w:rPr>
        <w:t>(</w:t>
      </w:r>
      <w:proofErr w:type="spellStart"/>
      <w:r w:rsidR="00E8605B" w:rsidRPr="001805FF">
        <w:rPr>
          <w:rFonts w:ascii="Times New Roman" w:hAnsi="Times New Roman" w:cs="Times New Roman"/>
          <w:sz w:val="24"/>
          <w:szCs w:val="24"/>
        </w:rPr>
        <w:t>Sofowore</w:t>
      </w:r>
      <w:proofErr w:type="spellEnd"/>
      <w:r w:rsidR="00E8605B" w:rsidRPr="001805FF">
        <w:rPr>
          <w:rFonts w:ascii="Times New Roman" w:hAnsi="Times New Roman" w:cs="Times New Roman"/>
          <w:sz w:val="24"/>
          <w:szCs w:val="24"/>
        </w:rPr>
        <w:t xml:space="preserve"> &amp; </w:t>
      </w:r>
      <w:proofErr w:type="spellStart"/>
      <w:r w:rsidR="00E8605B" w:rsidRPr="001805FF">
        <w:rPr>
          <w:rFonts w:ascii="Times New Roman" w:hAnsi="Times New Roman" w:cs="Times New Roman"/>
          <w:sz w:val="24"/>
          <w:szCs w:val="24"/>
        </w:rPr>
        <w:t>Tagbo</w:t>
      </w:r>
      <w:proofErr w:type="spellEnd"/>
      <w:r w:rsidR="00E8605B" w:rsidRPr="001805FF">
        <w:rPr>
          <w:rFonts w:ascii="Times New Roman" w:hAnsi="Times New Roman" w:cs="Times New Roman"/>
          <w:sz w:val="24"/>
          <w:szCs w:val="24"/>
        </w:rPr>
        <w:t>, July 2020)</w:t>
      </w:r>
      <w:r w:rsidR="00E8605B">
        <w:rPr>
          <w:rFonts w:ascii="Times New Roman" w:hAnsi="Times New Roman" w:cs="Times New Roman"/>
          <w:sz w:val="24"/>
          <w:szCs w:val="24"/>
        </w:rPr>
        <w:t>.</w:t>
      </w:r>
    </w:p>
    <w:p w14:paraId="4225D72F" w14:textId="098C9D70" w:rsidR="009036B6" w:rsidRPr="002F22FA" w:rsidRDefault="009036B6" w:rsidP="009036B6">
      <w:pPr>
        <w:spacing w:before="240" w:line="480" w:lineRule="auto"/>
        <w:ind w:right="95"/>
        <w:jc w:val="both"/>
        <w:rPr>
          <w:rFonts w:ascii="Times New Roman" w:hAnsi="Times New Roman" w:cs="Times New Roman"/>
          <w:sz w:val="24"/>
          <w:szCs w:val="24"/>
        </w:rPr>
      </w:pPr>
      <w:r w:rsidRPr="009036B6">
        <w:rPr>
          <w:rFonts w:ascii="Times New Roman" w:hAnsi="Times New Roman" w:cs="Times New Roman"/>
          <w:sz w:val="24"/>
          <w:szCs w:val="24"/>
        </w:rPr>
        <w:t xml:space="preserve">Despite the above, </w:t>
      </w:r>
      <w:r w:rsidR="00E8605B" w:rsidRPr="009036B6">
        <w:rPr>
          <w:rFonts w:ascii="Times New Roman" w:hAnsi="Times New Roman" w:cs="Times New Roman"/>
          <w:sz w:val="24"/>
          <w:szCs w:val="24"/>
        </w:rPr>
        <w:t>only a few remote proceedings has been conducted and thus has exposed some of the challenges to the full adoption of the virtual court hearings which include availability of appropriate facilities in court, training of judges, lawyers and court officials (</w:t>
      </w:r>
      <w:proofErr w:type="spellStart"/>
      <w:r w:rsidR="00E8605B" w:rsidRPr="009036B6">
        <w:rPr>
          <w:rFonts w:ascii="Times New Roman" w:hAnsi="Times New Roman" w:cs="Times New Roman"/>
          <w:sz w:val="24"/>
          <w:szCs w:val="24"/>
        </w:rPr>
        <w:t>Ogungbenro</w:t>
      </w:r>
      <w:proofErr w:type="spellEnd"/>
      <w:r w:rsidR="00E8605B" w:rsidRPr="009036B6">
        <w:rPr>
          <w:rFonts w:ascii="Times New Roman" w:hAnsi="Times New Roman" w:cs="Times New Roman"/>
          <w:sz w:val="24"/>
          <w:szCs w:val="24"/>
        </w:rPr>
        <w:t xml:space="preserve">, </w:t>
      </w:r>
      <w:proofErr w:type="spellStart"/>
      <w:r w:rsidR="00E8605B" w:rsidRPr="009036B6">
        <w:rPr>
          <w:rFonts w:ascii="Times New Roman" w:hAnsi="Times New Roman" w:cs="Times New Roman"/>
          <w:sz w:val="24"/>
          <w:szCs w:val="24"/>
        </w:rPr>
        <w:t>Ogaz</w:t>
      </w:r>
      <w:proofErr w:type="spellEnd"/>
      <w:r w:rsidR="00E8605B" w:rsidRPr="009036B6">
        <w:rPr>
          <w:rFonts w:ascii="Times New Roman" w:hAnsi="Times New Roman" w:cs="Times New Roman"/>
          <w:sz w:val="24"/>
          <w:szCs w:val="24"/>
        </w:rPr>
        <w:t>, Ige, Owolabi and Okoro, 2020).</w:t>
      </w:r>
      <w:r w:rsidRPr="009036B6">
        <w:rPr>
          <w:rFonts w:ascii="Times New Roman" w:hAnsi="Times New Roman" w:cs="Times New Roman"/>
          <w:sz w:val="24"/>
          <w:szCs w:val="24"/>
        </w:rPr>
        <w:t xml:space="preserve"> Thus, </w:t>
      </w:r>
      <w:r w:rsidR="00D43913" w:rsidRPr="009036B6">
        <w:rPr>
          <w:rFonts w:ascii="Times New Roman" w:hAnsi="Times New Roman" w:cs="Times New Roman"/>
          <w:sz w:val="24"/>
          <w:szCs w:val="24"/>
        </w:rPr>
        <w:t xml:space="preserve">there has been limited hearings, long adjournments and restricted access to the courtrooms. </w:t>
      </w:r>
      <w:r w:rsidRPr="009036B6">
        <w:rPr>
          <w:rFonts w:ascii="Times New Roman" w:hAnsi="Times New Roman" w:cs="Times New Roman"/>
          <w:sz w:val="24"/>
          <w:szCs w:val="24"/>
        </w:rPr>
        <w:t>Therefore, r</w:t>
      </w:r>
      <w:r w:rsidR="00D43913" w:rsidRPr="009036B6">
        <w:rPr>
          <w:rFonts w:ascii="Times New Roman" w:hAnsi="Times New Roman" w:cs="Times New Roman"/>
          <w:sz w:val="24"/>
          <w:szCs w:val="24"/>
        </w:rPr>
        <w:t>emote or virtual court hearings are yet to be fully implemented in Nigeria. In fact e-filings have only be conducted in the Supreme Court, while this is yet to be available in the court of appeal and trial courts</w:t>
      </w:r>
      <w:r w:rsidR="00685FED">
        <w:rPr>
          <w:rFonts w:ascii="Times New Roman" w:hAnsi="Times New Roman" w:cs="Times New Roman"/>
          <w:sz w:val="24"/>
          <w:szCs w:val="24"/>
        </w:rPr>
        <w:t xml:space="preserve"> as at the time of conducting this research</w:t>
      </w:r>
      <w:r w:rsidR="00D43913" w:rsidRPr="009036B6">
        <w:rPr>
          <w:rFonts w:ascii="Times New Roman" w:hAnsi="Times New Roman" w:cs="Times New Roman"/>
          <w:sz w:val="24"/>
          <w:szCs w:val="24"/>
        </w:rPr>
        <w:t>. This is why it has been argued that the Nigerian Judicial system faces the reality of the new normal on ground and need to invest in relevant ICT infrastructure to key into the remote hearing processes (</w:t>
      </w:r>
      <w:proofErr w:type="spellStart"/>
      <w:r w:rsidR="00D43913" w:rsidRPr="009036B6">
        <w:rPr>
          <w:rFonts w:ascii="Times New Roman" w:hAnsi="Times New Roman" w:cs="Times New Roman"/>
          <w:sz w:val="24"/>
          <w:szCs w:val="24"/>
        </w:rPr>
        <w:t>Maj</w:t>
      </w:r>
      <w:r w:rsidR="00685FED">
        <w:rPr>
          <w:rFonts w:ascii="Times New Roman" w:hAnsi="Times New Roman" w:cs="Times New Roman"/>
          <w:sz w:val="24"/>
          <w:szCs w:val="24"/>
        </w:rPr>
        <w:t>emite</w:t>
      </w:r>
      <w:proofErr w:type="spellEnd"/>
      <w:r w:rsidR="00685FED">
        <w:rPr>
          <w:rFonts w:ascii="Times New Roman" w:hAnsi="Times New Roman" w:cs="Times New Roman"/>
          <w:sz w:val="24"/>
          <w:szCs w:val="24"/>
        </w:rPr>
        <w:t xml:space="preserve"> &amp; Kalu, 2020). Furthermore,</w:t>
      </w:r>
      <w:r w:rsidR="00D43913" w:rsidRPr="009036B6">
        <w:rPr>
          <w:rFonts w:ascii="Times New Roman" w:hAnsi="Times New Roman" w:cs="Times New Roman"/>
          <w:sz w:val="24"/>
          <w:szCs w:val="24"/>
        </w:rPr>
        <w:t xml:space="preserve"> according</w:t>
      </w:r>
      <w:r w:rsidRPr="009036B6">
        <w:rPr>
          <w:rFonts w:ascii="Times New Roman" w:hAnsi="Times New Roman" w:cs="Times New Roman"/>
          <w:sz w:val="24"/>
          <w:szCs w:val="24"/>
        </w:rPr>
        <w:t xml:space="preserve"> to a research conducted on Covi</w:t>
      </w:r>
      <w:r w:rsidR="00D43913" w:rsidRPr="009036B6">
        <w:rPr>
          <w:rFonts w:ascii="Times New Roman" w:hAnsi="Times New Roman" w:cs="Times New Roman"/>
          <w:sz w:val="24"/>
          <w:szCs w:val="24"/>
        </w:rPr>
        <w:t>d-19 and Virtual Justice in Nigeria</w:t>
      </w:r>
      <w:r w:rsidRPr="009036B6">
        <w:rPr>
          <w:rFonts w:ascii="Times New Roman" w:hAnsi="Times New Roman" w:cs="Times New Roman"/>
          <w:sz w:val="24"/>
          <w:szCs w:val="24"/>
        </w:rPr>
        <w:t>,</w:t>
      </w:r>
      <w:r w:rsidR="00D43913" w:rsidRPr="009036B6">
        <w:rPr>
          <w:rFonts w:ascii="Times New Roman" w:hAnsi="Times New Roman" w:cs="Times New Roman"/>
          <w:sz w:val="24"/>
          <w:szCs w:val="24"/>
        </w:rPr>
        <w:t xml:space="preserve"> it was recommended that the Nigerian courts borrow a leaf from other jurisdictions like </w:t>
      </w:r>
      <w:proofErr w:type="spellStart"/>
      <w:r w:rsidR="00D43913" w:rsidRPr="009036B6">
        <w:rPr>
          <w:rFonts w:ascii="Times New Roman" w:hAnsi="Times New Roman" w:cs="Times New Roman"/>
          <w:sz w:val="24"/>
          <w:szCs w:val="24"/>
        </w:rPr>
        <w:t>china</w:t>
      </w:r>
      <w:proofErr w:type="spellEnd"/>
      <w:r w:rsidR="00D43913" w:rsidRPr="009036B6">
        <w:rPr>
          <w:rFonts w:ascii="Times New Roman" w:hAnsi="Times New Roman" w:cs="Times New Roman"/>
          <w:sz w:val="24"/>
          <w:szCs w:val="24"/>
        </w:rPr>
        <w:t xml:space="preserve"> and </w:t>
      </w:r>
      <w:r w:rsidR="00D43913" w:rsidRPr="009036B6">
        <w:rPr>
          <w:rFonts w:ascii="Times New Roman" w:hAnsi="Times New Roman" w:cs="Times New Roman"/>
          <w:sz w:val="24"/>
          <w:szCs w:val="24"/>
        </w:rPr>
        <w:lastRenderedPageBreak/>
        <w:t xml:space="preserve">Kenya in relation to the ICT compliance measures adopted in these two jurisdictions by having a technological revolution of the Administration of Justice (Akpa, April, 2020). </w:t>
      </w:r>
    </w:p>
    <w:p w14:paraId="4C1B1FA6" w14:textId="4E83F9D6" w:rsidR="00F61DFF" w:rsidRPr="009036B6" w:rsidRDefault="00F61DFF" w:rsidP="00023856">
      <w:pPr>
        <w:pStyle w:val="ListParagraph"/>
        <w:numPr>
          <w:ilvl w:val="0"/>
          <w:numId w:val="4"/>
        </w:numPr>
        <w:spacing w:before="240" w:line="480" w:lineRule="auto"/>
        <w:jc w:val="both"/>
        <w:rPr>
          <w:rFonts w:ascii="Times New Roman" w:hAnsi="Times New Roman" w:cs="Times New Roman"/>
          <w:b/>
          <w:sz w:val="24"/>
          <w:szCs w:val="24"/>
        </w:rPr>
      </w:pPr>
      <w:r w:rsidRPr="009036B6">
        <w:rPr>
          <w:rFonts w:ascii="Times New Roman" w:hAnsi="Times New Roman" w:cs="Times New Roman"/>
          <w:b/>
          <w:bCs/>
          <w:sz w:val="24"/>
          <w:szCs w:val="24"/>
        </w:rPr>
        <w:t>C</w:t>
      </w:r>
      <w:r w:rsidR="008F20F2" w:rsidRPr="009036B6">
        <w:rPr>
          <w:rFonts w:ascii="Times New Roman" w:hAnsi="Times New Roman" w:cs="Times New Roman"/>
          <w:b/>
          <w:bCs/>
          <w:sz w:val="24"/>
          <w:szCs w:val="24"/>
        </w:rPr>
        <w:t>OVID</w:t>
      </w:r>
      <w:r w:rsidRPr="009036B6">
        <w:rPr>
          <w:rFonts w:ascii="Times New Roman" w:hAnsi="Times New Roman" w:cs="Times New Roman"/>
          <w:b/>
          <w:bCs/>
          <w:sz w:val="24"/>
          <w:szCs w:val="24"/>
        </w:rPr>
        <w:t>-19 and Online Dispute Resolution</w:t>
      </w:r>
    </w:p>
    <w:p w14:paraId="479A09E2" w14:textId="13935C38" w:rsidR="00F61DFF" w:rsidRPr="007412A0" w:rsidRDefault="00F61DFF" w:rsidP="00023856">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 xml:space="preserve">Since December 2019 when the COVID-19 was declared a pandemic by the World Health Organisation, its impact has been unprecedented. The situation has become a public health emergency of international concern. Covid-19 has been described as an infectious </w:t>
      </w:r>
      <w:r w:rsidR="008F20F2" w:rsidRPr="007412A0">
        <w:rPr>
          <w:rFonts w:ascii="Times New Roman" w:hAnsi="Times New Roman" w:cs="Times New Roman"/>
          <w:sz w:val="24"/>
          <w:szCs w:val="24"/>
        </w:rPr>
        <w:t>transmitted</w:t>
      </w:r>
      <w:r w:rsidRPr="007412A0">
        <w:rPr>
          <w:rFonts w:ascii="Times New Roman" w:hAnsi="Times New Roman" w:cs="Times New Roman"/>
          <w:sz w:val="24"/>
          <w:szCs w:val="24"/>
        </w:rPr>
        <w:t xml:space="preserve"> disease </w:t>
      </w:r>
      <w:r w:rsidR="008F20F2" w:rsidRPr="007412A0">
        <w:rPr>
          <w:rFonts w:ascii="Times New Roman" w:hAnsi="Times New Roman" w:cs="Times New Roman"/>
          <w:sz w:val="24"/>
          <w:szCs w:val="24"/>
        </w:rPr>
        <w:t xml:space="preserve">through droplets </w:t>
      </w:r>
      <w:r w:rsidRPr="007412A0">
        <w:rPr>
          <w:rFonts w:ascii="Times New Roman" w:hAnsi="Times New Roman" w:cs="Times New Roman"/>
          <w:sz w:val="24"/>
          <w:szCs w:val="24"/>
        </w:rPr>
        <w:t xml:space="preserve">that is highly contagious (Rogers Dean’s case, 2020). Its origin has been traceable to numerous claims. Some argued that the eruption of the virus related to seafood market while other findings revealed that, a potential reservoir of severe acute respiratory syndrome coronavirus 2 (SARS- CoV-2) is a bat, being a reservoir of various </w:t>
      </w:r>
      <w:proofErr w:type="spellStart"/>
      <w:r w:rsidRPr="007412A0">
        <w:rPr>
          <w:rFonts w:ascii="Times New Roman" w:hAnsi="Times New Roman" w:cs="Times New Roman"/>
          <w:sz w:val="24"/>
          <w:szCs w:val="24"/>
        </w:rPr>
        <w:t>Covs</w:t>
      </w:r>
      <w:proofErr w:type="spellEnd"/>
      <w:r w:rsidRPr="007412A0">
        <w:rPr>
          <w:rFonts w:ascii="Times New Roman" w:hAnsi="Times New Roman" w:cs="Times New Roman"/>
          <w:sz w:val="24"/>
          <w:szCs w:val="24"/>
        </w:rPr>
        <w:t xml:space="preserve"> (</w:t>
      </w:r>
      <w:proofErr w:type="spellStart"/>
      <w:r w:rsidRPr="007412A0">
        <w:rPr>
          <w:rFonts w:ascii="Times New Roman" w:hAnsi="Times New Roman" w:cs="Times New Roman"/>
          <w:sz w:val="24"/>
          <w:szCs w:val="24"/>
        </w:rPr>
        <w:t>Eboibi</w:t>
      </w:r>
      <w:proofErr w:type="spellEnd"/>
      <w:r w:rsidRPr="007412A0">
        <w:rPr>
          <w:rFonts w:ascii="Times New Roman" w:hAnsi="Times New Roman" w:cs="Times New Roman"/>
          <w:sz w:val="24"/>
          <w:szCs w:val="24"/>
        </w:rPr>
        <w:t xml:space="preserve"> &amp; Robert, 2020). The SARS-Cov-2 is a </w:t>
      </w:r>
      <w:proofErr w:type="spellStart"/>
      <w:r w:rsidRPr="007412A0">
        <w:rPr>
          <w:rFonts w:ascii="Times New Roman" w:hAnsi="Times New Roman" w:cs="Times New Roman"/>
          <w:sz w:val="24"/>
          <w:szCs w:val="24"/>
        </w:rPr>
        <w:t>betacoronavirus</w:t>
      </w:r>
      <w:proofErr w:type="spellEnd"/>
      <w:r w:rsidRPr="007412A0">
        <w:rPr>
          <w:rFonts w:ascii="Times New Roman" w:hAnsi="Times New Roman" w:cs="Times New Roman"/>
          <w:sz w:val="24"/>
          <w:szCs w:val="24"/>
        </w:rPr>
        <w:t>, which is believed to be enveloped non-segmented positive-sense RNA virus (su</w:t>
      </w:r>
      <w:r w:rsidR="00685FED">
        <w:rPr>
          <w:rFonts w:ascii="Times New Roman" w:hAnsi="Times New Roman" w:cs="Times New Roman"/>
          <w:sz w:val="24"/>
          <w:szCs w:val="24"/>
        </w:rPr>
        <w:t xml:space="preserve">bgenus </w:t>
      </w:r>
      <w:proofErr w:type="spellStart"/>
      <w:r w:rsidR="00685FED">
        <w:rPr>
          <w:rFonts w:ascii="Times New Roman" w:hAnsi="Times New Roman" w:cs="Times New Roman"/>
          <w:sz w:val="24"/>
          <w:szCs w:val="24"/>
        </w:rPr>
        <w:t>sarbecovirus</w:t>
      </w:r>
      <w:proofErr w:type="spellEnd"/>
      <w:r w:rsidRPr="007412A0">
        <w:rPr>
          <w:rFonts w:ascii="Times New Roman" w:hAnsi="Times New Roman" w:cs="Times New Roman"/>
          <w:sz w:val="24"/>
          <w:szCs w:val="24"/>
        </w:rPr>
        <w:t xml:space="preserve">, </w:t>
      </w:r>
      <w:proofErr w:type="spellStart"/>
      <w:r w:rsidRPr="007412A0">
        <w:rPr>
          <w:rFonts w:ascii="Times New Roman" w:hAnsi="Times New Roman" w:cs="Times New Roman"/>
          <w:sz w:val="24"/>
          <w:szCs w:val="24"/>
        </w:rPr>
        <w:t>orthocoronaririnae</w:t>
      </w:r>
      <w:proofErr w:type="spellEnd"/>
      <w:r w:rsidRPr="007412A0">
        <w:rPr>
          <w:rFonts w:ascii="Times New Roman" w:hAnsi="Times New Roman" w:cs="Times New Roman"/>
          <w:sz w:val="24"/>
          <w:szCs w:val="24"/>
        </w:rPr>
        <w:t xml:space="preserve"> subfamily). Aside from this, it is also the </w:t>
      </w:r>
      <w:r w:rsidR="005378EE" w:rsidRPr="007412A0">
        <w:rPr>
          <w:rFonts w:ascii="Times New Roman" w:hAnsi="Times New Roman" w:cs="Times New Roman"/>
          <w:sz w:val="24"/>
          <w:szCs w:val="24"/>
        </w:rPr>
        <w:t xml:space="preserve">belief of some scientists that </w:t>
      </w:r>
      <w:r w:rsidRPr="007412A0">
        <w:rPr>
          <w:rFonts w:ascii="Times New Roman" w:hAnsi="Times New Roman" w:cs="Times New Roman"/>
          <w:sz w:val="24"/>
          <w:szCs w:val="24"/>
        </w:rPr>
        <w:t>C</w:t>
      </w:r>
      <w:r w:rsidR="003F048C" w:rsidRPr="007412A0">
        <w:rPr>
          <w:rFonts w:ascii="Times New Roman" w:hAnsi="Times New Roman" w:cs="Times New Roman"/>
          <w:sz w:val="24"/>
          <w:szCs w:val="24"/>
        </w:rPr>
        <w:t>OVID</w:t>
      </w:r>
      <w:r w:rsidRPr="007412A0">
        <w:rPr>
          <w:rFonts w:ascii="Times New Roman" w:hAnsi="Times New Roman" w:cs="Times New Roman"/>
          <w:sz w:val="24"/>
          <w:szCs w:val="24"/>
        </w:rPr>
        <w:t xml:space="preserve">-19 which is a variation of </w:t>
      </w:r>
      <w:proofErr w:type="spellStart"/>
      <w:r w:rsidRPr="007412A0">
        <w:rPr>
          <w:rFonts w:ascii="Times New Roman" w:hAnsi="Times New Roman" w:cs="Times New Roman"/>
          <w:sz w:val="24"/>
          <w:szCs w:val="24"/>
        </w:rPr>
        <w:t>CoV</w:t>
      </w:r>
      <w:proofErr w:type="spellEnd"/>
      <w:r w:rsidRPr="007412A0">
        <w:rPr>
          <w:rFonts w:ascii="Times New Roman" w:hAnsi="Times New Roman" w:cs="Times New Roman"/>
          <w:sz w:val="24"/>
          <w:szCs w:val="24"/>
        </w:rPr>
        <w:t xml:space="preserve"> is a biological weapon to cause destruction</w:t>
      </w:r>
      <w:r w:rsidR="00EC6118" w:rsidRPr="007412A0">
        <w:rPr>
          <w:rFonts w:ascii="Times New Roman" w:hAnsi="Times New Roman" w:cs="Times New Roman"/>
          <w:sz w:val="24"/>
          <w:szCs w:val="24"/>
        </w:rPr>
        <w:t xml:space="preserve"> in the world by the people of </w:t>
      </w:r>
      <w:r w:rsidRPr="007412A0">
        <w:rPr>
          <w:rFonts w:ascii="Times New Roman" w:hAnsi="Times New Roman" w:cs="Times New Roman"/>
          <w:sz w:val="24"/>
          <w:szCs w:val="24"/>
        </w:rPr>
        <w:t xml:space="preserve">China (Buzz Photo’s Case, 2020). Despite these numerous views surrounding the origin of </w:t>
      </w:r>
      <w:r w:rsidR="003F048C" w:rsidRPr="007412A0">
        <w:rPr>
          <w:rFonts w:ascii="Times New Roman" w:hAnsi="Times New Roman" w:cs="Times New Roman"/>
          <w:sz w:val="24"/>
          <w:szCs w:val="24"/>
        </w:rPr>
        <w:t>COVID</w:t>
      </w:r>
      <w:r w:rsidRPr="007412A0">
        <w:rPr>
          <w:rFonts w:ascii="Times New Roman" w:hAnsi="Times New Roman" w:cs="Times New Roman"/>
          <w:sz w:val="24"/>
          <w:szCs w:val="24"/>
        </w:rPr>
        <w:t>-19, the fact remains, however, that the virus has caused so much destruction in the world at large hence, the effects of the C</w:t>
      </w:r>
      <w:r w:rsidR="003F048C" w:rsidRPr="007412A0">
        <w:rPr>
          <w:rFonts w:ascii="Times New Roman" w:hAnsi="Times New Roman" w:cs="Times New Roman"/>
          <w:sz w:val="24"/>
          <w:szCs w:val="24"/>
        </w:rPr>
        <w:t>OVID</w:t>
      </w:r>
      <w:r w:rsidRPr="007412A0">
        <w:rPr>
          <w:rFonts w:ascii="Times New Roman" w:hAnsi="Times New Roman" w:cs="Times New Roman"/>
          <w:sz w:val="24"/>
          <w:szCs w:val="24"/>
        </w:rPr>
        <w:t>-19 will likely shape human behaviour in perpetuity.</w:t>
      </w:r>
    </w:p>
    <w:p w14:paraId="598FA036" w14:textId="149AE8DF" w:rsidR="00273EAE" w:rsidRPr="009036B6" w:rsidRDefault="00F61DFF" w:rsidP="002F22FA">
      <w:pPr>
        <w:spacing w:before="240" w:line="480" w:lineRule="auto"/>
        <w:contextualSpacing/>
        <w:jc w:val="both"/>
        <w:rPr>
          <w:rFonts w:ascii="Times New Roman" w:hAnsi="Times New Roman" w:cs="Times New Roman"/>
          <w:sz w:val="24"/>
          <w:szCs w:val="24"/>
        </w:rPr>
      </w:pPr>
      <w:r w:rsidRPr="007412A0">
        <w:rPr>
          <w:rFonts w:ascii="Times New Roman" w:hAnsi="Times New Roman" w:cs="Times New Roman"/>
          <w:sz w:val="24"/>
          <w:szCs w:val="24"/>
        </w:rPr>
        <w:t>With the aid of ICT, the usage of technology has been stretched to capture sphere of ADR where the Online Dispute Resolution (ODR) can be relevant to serve as a dispute management to resolve disputes arising from Islamic financial industry (</w:t>
      </w:r>
      <w:proofErr w:type="spellStart"/>
      <w:r w:rsidRPr="007412A0">
        <w:rPr>
          <w:rFonts w:ascii="Times New Roman" w:hAnsi="Times New Roman" w:cs="Times New Roman"/>
          <w:sz w:val="24"/>
          <w:szCs w:val="24"/>
        </w:rPr>
        <w:t>Derri</w:t>
      </w:r>
      <w:proofErr w:type="spellEnd"/>
      <w:r w:rsidRPr="007412A0">
        <w:rPr>
          <w:rFonts w:ascii="Times New Roman" w:hAnsi="Times New Roman" w:cs="Times New Roman"/>
          <w:sz w:val="24"/>
          <w:szCs w:val="24"/>
        </w:rPr>
        <w:t xml:space="preserve"> Yeoh 2018). ODR is a mode of dispute resolution conducted through online interaction between the disputed parties; It is usually commenced when an email is sent to the parties informing them of the basic information of the online dispute resolution methods (Lucille M. Ponte 2002).  Hearing are conducted virtually in chart room’ where the experts can be communicated separately with </w:t>
      </w:r>
      <w:r w:rsidRPr="007412A0">
        <w:rPr>
          <w:rFonts w:ascii="Times New Roman" w:hAnsi="Times New Roman" w:cs="Times New Roman"/>
          <w:sz w:val="24"/>
          <w:szCs w:val="24"/>
        </w:rPr>
        <w:lastRenderedPageBreak/>
        <w:t xml:space="preserve">each other or simultaneously with both sides. </w:t>
      </w:r>
      <w:r w:rsidR="00273EAE" w:rsidRPr="009036B6">
        <w:rPr>
          <w:rFonts w:ascii="Times New Roman" w:hAnsi="Times New Roman" w:cs="Times New Roman"/>
          <w:sz w:val="24"/>
          <w:szCs w:val="24"/>
        </w:rPr>
        <w:t>Hence, where the aid of ICT is used to conduct proceedings, the process becomes ODR</w:t>
      </w:r>
      <w:r w:rsidR="002F22FA">
        <w:rPr>
          <w:rFonts w:ascii="Times New Roman" w:hAnsi="Times New Roman" w:cs="Times New Roman"/>
          <w:sz w:val="24"/>
          <w:szCs w:val="24"/>
        </w:rPr>
        <w:t xml:space="preserve"> </w:t>
      </w:r>
      <w:r w:rsidR="00273EAE" w:rsidRPr="009036B6">
        <w:rPr>
          <w:rFonts w:ascii="Times New Roman" w:hAnsi="Times New Roman" w:cs="Times New Roman"/>
          <w:sz w:val="24"/>
          <w:szCs w:val="24"/>
        </w:rPr>
        <w:t>(Rudolph &amp; Blankley 2006).</w:t>
      </w:r>
      <w:r w:rsidR="00273EAE" w:rsidRPr="009036B6">
        <w:rPr>
          <w:rStyle w:val="FootnoteReference"/>
          <w:rFonts w:ascii="Times New Roman" w:hAnsi="Times New Roman" w:cs="Times New Roman"/>
          <w:sz w:val="24"/>
          <w:szCs w:val="24"/>
        </w:rPr>
        <w:t xml:space="preserve"> </w:t>
      </w:r>
    </w:p>
    <w:p w14:paraId="203E90C0" w14:textId="7924E426" w:rsidR="00273EAE" w:rsidRPr="009036B6" w:rsidRDefault="00273EAE" w:rsidP="002F22FA">
      <w:pPr>
        <w:spacing w:before="240" w:line="480" w:lineRule="auto"/>
        <w:contextualSpacing/>
        <w:jc w:val="both"/>
        <w:rPr>
          <w:rFonts w:ascii="Times New Roman" w:hAnsi="Times New Roman" w:cs="Times New Roman"/>
          <w:sz w:val="24"/>
          <w:szCs w:val="24"/>
        </w:rPr>
      </w:pPr>
      <w:r w:rsidRPr="009036B6">
        <w:rPr>
          <w:rFonts w:ascii="Times New Roman" w:hAnsi="Times New Roman" w:cs="Times New Roman"/>
          <w:sz w:val="24"/>
          <w:szCs w:val="24"/>
        </w:rPr>
        <w:t>Recently national courts and tribunals are forming the habit of integrating the ICT innovations to carry out their judicial functions. For instance, judicial officers in most countries including Africa countries now embrace and engage in electronic means of communication, admit evidences via video conferencing.</w:t>
      </w:r>
      <w:bookmarkStart w:id="0" w:name="_Hlk56681579"/>
      <w:r w:rsidRPr="009036B6">
        <w:rPr>
          <w:rFonts w:ascii="Times New Roman" w:hAnsi="Times New Roman" w:cs="Times New Roman"/>
          <w:sz w:val="24"/>
          <w:szCs w:val="24"/>
        </w:rPr>
        <w:t xml:space="preserve"> Though, this ICT innovation in the judiciary by the judicial officers is applauded yet the adoption of ICT base-proceedings cannot be regarded as ODR; they remain traditional national courts that conduct traditional judicial proceedings introducing ICT in order to carry out certain procedural steps (</w:t>
      </w:r>
      <w:proofErr w:type="spellStart"/>
      <w:r w:rsidRPr="009036B6">
        <w:rPr>
          <w:rFonts w:ascii="Times New Roman" w:hAnsi="Times New Roman" w:cs="Times New Roman"/>
          <w:sz w:val="24"/>
          <w:szCs w:val="24"/>
        </w:rPr>
        <w:t>Albornoz</w:t>
      </w:r>
      <w:proofErr w:type="spellEnd"/>
      <w:r w:rsidRPr="009036B6">
        <w:rPr>
          <w:rFonts w:ascii="Times New Roman" w:hAnsi="Times New Roman" w:cs="Times New Roman"/>
          <w:sz w:val="24"/>
          <w:szCs w:val="24"/>
        </w:rPr>
        <w:t>&amp; Martin 2019).</w:t>
      </w:r>
    </w:p>
    <w:bookmarkEnd w:id="0"/>
    <w:p w14:paraId="39FD2EF6" w14:textId="33A70E32" w:rsidR="00273EAE" w:rsidRPr="009036B6" w:rsidRDefault="00273EAE" w:rsidP="002F22FA">
      <w:pPr>
        <w:spacing w:before="240" w:line="480" w:lineRule="auto"/>
        <w:contextualSpacing/>
        <w:jc w:val="both"/>
        <w:rPr>
          <w:rFonts w:ascii="Times New Roman" w:hAnsi="Times New Roman" w:cs="Times New Roman"/>
          <w:sz w:val="24"/>
          <w:szCs w:val="24"/>
        </w:rPr>
      </w:pPr>
      <w:r w:rsidRPr="009036B6">
        <w:rPr>
          <w:rFonts w:ascii="Times New Roman" w:hAnsi="Times New Roman" w:cs="Times New Roman"/>
          <w:sz w:val="24"/>
          <w:szCs w:val="24"/>
        </w:rPr>
        <w:t>ODR is a method through which disputant parties adopt the use of online means to resolve disputes. ODR is merely an advancement on the traditional ADR mechanisms couple with online flavour with little or no substantive differences from their traditional ADR mechanisms except being more expedient and operative particularly for parties with distance locations</w:t>
      </w:r>
      <w:r w:rsidR="002F22FA">
        <w:rPr>
          <w:rFonts w:ascii="Times New Roman" w:hAnsi="Times New Roman" w:cs="Times New Roman"/>
          <w:sz w:val="24"/>
          <w:szCs w:val="24"/>
        </w:rPr>
        <w:t xml:space="preserve"> (</w:t>
      </w:r>
      <w:r w:rsidR="00993A4B" w:rsidRPr="009036B6">
        <w:rPr>
          <w:rFonts w:ascii="Times New Roman" w:hAnsi="Times New Roman" w:cs="Times New Roman"/>
          <w:sz w:val="24"/>
          <w:szCs w:val="24"/>
        </w:rPr>
        <w:t>Tang 2009)</w:t>
      </w:r>
      <w:r w:rsidRPr="009036B6">
        <w:rPr>
          <w:rFonts w:ascii="Times New Roman" w:hAnsi="Times New Roman" w:cs="Times New Roman"/>
          <w:sz w:val="24"/>
          <w:szCs w:val="24"/>
        </w:rPr>
        <w:t>. It is observes that ODR process intersect the proficiency of alternative dispute resolution with the influence of the internet to save business relationship, time and frustration</w:t>
      </w:r>
      <w:r w:rsidR="00993A4B" w:rsidRPr="009036B6">
        <w:rPr>
          <w:rFonts w:ascii="Times New Roman" w:hAnsi="Times New Roman" w:cs="Times New Roman"/>
          <w:sz w:val="24"/>
          <w:szCs w:val="24"/>
        </w:rPr>
        <w:t xml:space="preserve"> (Rule Cole 2002)</w:t>
      </w:r>
      <w:r w:rsidRPr="009036B6">
        <w:rPr>
          <w:rFonts w:ascii="Times New Roman" w:hAnsi="Times New Roman" w:cs="Times New Roman"/>
          <w:sz w:val="24"/>
          <w:szCs w:val="24"/>
        </w:rPr>
        <w:t>.</w:t>
      </w:r>
      <w:r w:rsidR="00860FEA" w:rsidRPr="009036B6">
        <w:rPr>
          <w:rFonts w:ascii="Times New Roman" w:hAnsi="Times New Roman" w:cs="Times New Roman"/>
          <w:sz w:val="24"/>
          <w:szCs w:val="24"/>
        </w:rPr>
        <w:t xml:space="preserve"> </w:t>
      </w:r>
      <w:r w:rsidRPr="009036B6">
        <w:rPr>
          <w:rFonts w:ascii="Times New Roman" w:hAnsi="Times New Roman" w:cs="Times New Roman"/>
          <w:sz w:val="24"/>
          <w:szCs w:val="24"/>
        </w:rPr>
        <w:t>Thus, it must be emphasised that ODR is not constrained to ADR alone it however, covers cyber-courts due to the fact that ODR is a reaction to constraints of the offline world, not strictly to courts</w:t>
      </w:r>
      <w:r w:rsidR="00860FEA" w:rsidRPr="009036B6">
        <w:rPr>
          <w:rFonts w:ascii="Times New Roman" w:hAnsi="Times New Roman" w:cs="Times New Roman"/>
          <w:sz w:val="24"/>
          <w:szCs w:val="24"/>
        </w:rPr>
        <w:t xml:space="preserve"> ( Kaufmann 2004)</w:t>
      </w:r>
      <w:r w:rsidRPr="009036B6">
        <w:rPr>
          <w:rFonts w:ascii="Times New Roman" w:hAnsi="Times New Roman" w:cs="Times New Roman"/>
          <w:sz w:val="24"/>
          <w:szCs w:val="24"/>
        </w:rPr>
        <w:t>.</w:t>
      </w:r>
    </w:p>
    <w:p w14:paraId="02D61634" w14:textId="4D45BF6C" w:rsidR="00407575" w:rsidRPr="009036B6" w:rsidRDefault="00F61DFF" w:rsidP="002F22FA">
      <w:pPr>
        <w:spacing w:before="240" w:line="480" w:lineRule="auto"/>
        <w:contextualSpacing/>
        <w:jc w:val="both"/>
        <w:rPr>
          <w:rFonts w:ascii="Times New Roman" w:hAnsi="Times New Roman" w:cs="Times New Roman"/>
          <w:sz w:val="24"/>
          <w:szCs w:val="24"/>
        </w:rPr>
      </w:pPr>
      <w:r w:rsidRPr="007412A0">
        <w:rPr>
          <w:rFonts w:ascii="Times New Roman" w:hAnsi="Times New Roman" w:cs="Times New Roman"/>
          <w:sz w:val="24"/>
          <w:szCs w:val="24"/>
        </w:rPr>
        <w:t>Significant benefits of the ODR in this pandemic includes the opportunity to ease</w:t>
      </w:r>
      <w:r w:rsidRPr="007412A0">
        <w:rPr>
          <w:rFonts w:ascii="Times New Roman" w:hAnsi="Times New Roman" w:cs="Times New Roman"/>
          <w:strike/>
          <w:sz w:val="24"/>
          <w:szCs w:val="24"/>
        </w:rPr>
        <w:t>s</w:t>
      </w:r>
      <w:r w:rsidRPr="007412A0">
        <w:rPr>
          <w:rFonts w:ascii="Times New Roman" w:hAnsi="Times New Roman" w:cs="Times New Roman"/>
          <w:sz w:val="24"/>
          <w:szCs w:val="24"/>
        </w:rPr>
        <w:t xml:space="preserve"> E-Commerce and digital transactions, encourage low value transaction and cross border transactions and ODR procedure is flexible enough to allow the compliance of social distancing (</w:t>
      </w:r>
      <w:proofErr w:type="spellStart"/>
      <w:r w:rsidRPr="007412A0">
        <w:rPr>
          <w:rFonts w:ascii="Times New Roman" w:hAnsi="Times New Roman" w:cs="Times New Roman"/>
          <w:sz w:val="24"/>
          <w:szCs w:val="24"/>
        </w:rPr>
        <w:t>Amrisha</w:t>
      </w:r>
      <w:proofErr w:type="spellEnd"/>
      <w:r w:rsidRPr="007412A0">
        <w:rPr>
          <w:rFonts w:ascii="Times New Roman" w:hAnsi="Times New Roman" w:cs="Times New Roman"/>
          <w:sz w:val="24"/>
          <w:szCs w:val="24"/>
        </w:rPr>
        <w:t xml:space="preserve"> 2020);  it provides a platform to resolve dispute with the help of expert at the comfort of home. Adoption of ODR as a dispute management offers virtual communication without requiring the parties to be in a room together (Oseni</w:t>
      </w:r>
      <w:r w:rsidR="00D53F2F" w:rsidRPr="007412A0">
        <w:rPr>
          <w:rFonts w:ascii="Times New Roman" w:hAnsi="Times New Roman" w:cs="Times New Roman"/>
          <w:sz w:val="24"/>
          <w:szCs w:val="24"/>
        </w:rPr>
        <w:t xml:space="preserve"> </w:t>
      </w:r>
      <w:r w:rsidR="00270509" w:rsidRPr="007412A0">
        <w:rPr>
          <w:rFonts w:ascii="Times New Roman" w:hAnsi="Times New Roman" w:cs="Times New Roman"/>
          <w:sz w:val="24"/>
          <w:szCs w:val="24"/>
        </w:rPr>
        <w:t xml:space="preserve">&amp; </w:t>
      </w:r>
      <w:proofErr w:type="spellStart"/>
      <w:r w:rsidR="00270509" w:rsidRPr="007412A0">
        <w:rPr>
          <w:rFonts w:ascii="Times New Roman" w:hAnsi="Times New Roman" w:cs="Times New Roman"/>
          <w:sz w:val="24"/>
          <w:szCs w:val="24"/>
        </w:rPr>
        <w:t>Omoola</w:t>
      </w:r>
      <w:proofErr w:type="spellEnd"/>
      <w:r w:rsidRPr="007412A0">
        <w:rPr>
          <w:rFonts w:ascii="Times New Roman" w:hAnsi="Times New Roman" w:cs="Times New Roman"/>
          <w:sz w:val="24"/>
          <w:szCs w:val="24"/>
        </w:rPr>
        <w:t xml:space="preserve">, 2015).  </w:t>
      </w:r>
      <w:r w:rsidR="002F22FA">
        <w:rPr>
          <w:rFonts w:ascii="Times New Roman" w:hAnsi="Times New Roman" w:cs="Times New Roman"/>
          <w:sz w:val="24"/>
          <w:szCs w:val="24"/>
        </w:rPr>
        <w:t xml:space="preserve">Hence, there are </w:t>
      </w:r>
      <w:r w:rsidR="00407575" w:rsidRPr="009036B6">
        <w:rPr>
          <w:rFonts w:ascii="Times New Roman" w:hAnsi="Times New Roman" w:cs="Times New Roman"/>
          <w:sz w:val="24"/>
          <w:szCs w:val="24"/>
        </w:rPr>
        <w:t>four</w:t>
      </w:r>
      <w:r w:rsidR="00C77B65" w:rsidRPr="009036B6">
        <w:rPr>
          <w:rFonts w:ascii="Times New Roman" w:hAnsi="Times New Roman" w:cs="Times New Roman"/>
          <w:sz w:val="24"/>
          <w:szCs w:val="24"/>
        </w:rPr>
        <w:t xml:space="preserve"> </w:t>
      </w:r>
      <w:r w:rsidR="00C77B65" w:rsidRPr="009036B6">
        <w:rPr>
          <w:rFonts w:ascii="Times New Roman" w:hAnsi="Times New Roman" w:cs="Times New Roman"/>
          <w:sz w:val="24"/>
          <w:szCs w:val="24"/>
        </w:rPr>
        <w:lastRenderedPageBreak/>
        <w:t xml:space="preserve">main types of ODR; these are (i) Assisted Negotiation (ii), </w:t>
      </w:r>
      <w:r w:rsidR="00407575" w:rsidRPr="009036B6">
        <w:rPr>
          <w:rFonts w:ascii="Times New Roman" w:hAnsi="Times New Roman" w:cs="Times New Roman"/>
          <w:sz w:val="24"/>
          <w:szCs w:val="24"/>
        </w:rPr>
        <w:t xml:space="preserve">Automated Negotiation (iii), </w:t>
      </w:r>
      <w:r w:rsidR="00C77B65" w:rsidRPr="009036B6">
        <w:rPr>
          <w:rFonts w:ascii="Times New Roman" w:hAnsi="Times New Roman" w:cs="Times New Roman"/>
          <w:sz w:val="24"/>
          <w:szCs w:val="24"/>
        </w:rPr>
        <w:t>Online Mediation (i</w:t>
      </w:r>
      <w:r w:rsidR="00407575" w:rsidRPr="009036B6">
        <w:rPr>
          <w:rFonts w:ascii="Times New Roman" w:hAnsi="Times New Roman" w:cs="Times New Roman"/>
          <w:sz w:val="24"/>
          <w:szCs w:val="24"/>
        </w:rPr>
        <w:t>v</w:t>
      </w:r>
      <w:r w:rsidR="00C77B65" w:rsidRPr="009036B6">
        <w:rPr>
          <w:rFonts w:ascii="Times New Roman" w:hAnsi="Times New Roman" w:cs="Times New Roman"/>
          <w:sz w:val="24"/>
          <w:szCs w:val="24"/>
        </w:rPr>
        <w:t xml:space="preserve">), Online Arbitration. </w:t>
      </w:r>
    </w:p>
    <w:p w14:paraId="132A334A" w14:textId="49E2DFAD" w:rsidR="00C77B65" w:rsidRPr="009036B6" w:rsidRDefault="00C77B65" w:rsidP="002F22FA">
      <w:pPr>
        <w:spacing w:before="240" w:line="480" w:lineRule="auto"/>
        <w:contextualSpacing/>
        <w:jc w:val="both"/>
        <w:rPr>
          <w:rFonts w:ascii="Times New Roman" w:hAnsi="Times New Roman" w:cs="Times New Roman"/>
          <w:sz w:val="24"/>
          <w:szCs w:val="24"/>
        </w:rPr>
      </w:pPr>
      <w:r w:rsidRPr="009036B6">
        <w:rPr>
          <w:rFonts w:ascii="Times New Roman" w:hAnsi="Times New Roman" w:cs="Times New Roman"/>
          <w:sz w:val="24"/>
          <w:szCs w:val="24"/>
        </w:rPr>
        <w:t>Assisted negotiation involves online-computer based negotiation where ICT is used to assist and enhance the chances of the parties reaching a compromise agreement between themselves w</w:t>
      </w:r>
      <w:r w:rsidR="009036B6">
        <w:rPr>
          <w:rFonts w:ascii="Times New Roman" w:hAnsi="Times New Roman" w:cs="Times New Roman"/>
          <w:sz w:val="24"/>
          <w:szCs w:val="24"/>
        </w:rPr>
        <w:t xml:space="preserve">ithout the assistance of human </w:t>
      </w:r>
      <w:r w:rsidRPr="009036B6">
        <w:rPr>
          <w:rFonts w:ascii="Times New Roman" w:hAnsi="Times New Roman" w:cs="Times New Roman"/>
          <w:sz w:val="24"/>
          <w:szCs w:val="24"/>
        </w:rPr>
        <w:t>third-party. Technology work out a solution by asking questions, suggesting answers and sending reminders</w:t>
      </w:r>
      <w:r w:rsidR="00055651">
        <w:rPr>
          <w:rFonts w:ascii="Times New Roman" w:hAnsi="Times New Roman" w:cs="Times New Roman"/>
          <w:sz w:val="24"/>
          <w:szCs w:val="24"/>
        </w:rPr>
        <w:t xml:space="preserve"> </w:t>
      </w:r>
      <w:r w:rsidRPr="009036B6">
        <w:rPr>
          <w:rFonts w:ascii="Times New Roman" w:hAnsi="Times New Roman" w:cs="Times New Roman"/>
          <w:sz w:val="24"/>
          <w:szCs w:val="24"/>
        </w:rPr>
        <w:t>(</w:t>
      </w:r>
      <w:proofErr w:type="spellStart"/>
      <w:r w:rsidRPr="009036B6">
        <w:rPr>
          <w:rFonts w:ascii="Times New Roman" w:hAnsi="Times New Roman" w:cs="Times New Roman"/>
          <w:sz w:val="24"/>
          <w:szCs w:val="24"/>
        </w:rPr>
        <w:t>Albournoz</w:t>
      </w:r>
      <w:proofErr w:type="spellEnd"/>
      <w:r w:rsidRPr="009036B6">
        <w:rPr>
          <w:rFonts w:ascii="Times New Roman" w:hAnsi="Times New Roman" w:cs="Times New Roman"/>
          <w:sz w:val="24"/>
          <w:szCs w:val="24"/>
        </w:rPr>
        <w:t xml:space="preserve"> &amp; Martins 2019). Square Trade and </w:t>
      </w:r>
      <w:proofErr w:type="spellStart"/>
      <w:r w:rsidRPr="009036B6">
        <w:rPr>
          <w:rFonts w:ascii="Times New Roman" w:hAnsi="Times New Roman" w:cs="Times New Roman"/>
          <w:sz w:val="24"/>
          <w:szCs w:val="24"/>
        </w:rPr>
        <w:t>Modria</w:t>
      </w:r>
      <w:proofErr w:type="spellEnd"/>
      <w:r w:rsidRPr="009036B6">
        <w:rPr>
          <w:rFonts w:ascii="Times New Roman" w:hAnsi="Times New Roman" w:cs="Times New Roman"/>
          <w:sz w:val="24"/>
          <w:szCs w:val="24"/>
        </w:rPr>
        <w:t xml:space="preserve"> are examples of ODR provider that offer assisted negotiation.</w:t>
      </w:r>
      <w:r w:rsidR="00407575" w:rsidRPr="009036B6">
        <w:rPr>
          <w:rFonts w:ascii="Times New Roman" w:hAnsi="Times New Roman" w:cs="Times New Roman"/>
          <w:sz w:val="24"/>
          <w:szCs w:val="24"/>
        </w:rPr>
        <w:t xml:space="preserve"> Provider such as Smart Settled and Cyber Settled offer automated negotiation.</w:t>
      </w:r>
    </w:p>
    <w:p w14:paraId="54FE504F" w14:textId="07CD664F" w:rsidR="00C77B65" w:rsidRPr="00055651" w:rsidRDefault="00C77B65" w:rsidP="002F22FA">
      <w:pPr>
        <w:spacing w:before="240" w:line="480" w:lineRule="auto"/>
        <w:jc w:val="both"/>
        <w:rPr>
          <w:rFonts w:ascii="Times New Roman" w:hAnsi="Times New Roman" w:cs="Times New Roman"/>
          <w:sz w:val="24"/>
          <w:szCs w:val="24"/>
        </w:rPr>
      </w:pPr>
      <w:r w:rsidRPr="00055651">
        <w:rPr>
          <w:rFonts w:ascii="Times New Roman" w:hAnsi="Times New Roman" w:cs="Times New Roman"/>
          <w:sz w:val="24"/>
          <w:szCs w:val="24"/>
        </w:rPr>
        <w:t xml:space="preserve">Automated </w:t>
      </w:r>
      <w:r w:rsidR="00407575" w:rsidRPr="00055651">
        <w:rPr>
          <w:rFonts w:ascii="Times New Roman" w:hAnsi="Times New Roman" w:cs="Times New Roman"/>
          <w:sz w:val="24"/>
          <w:szCs w:val="24"/>
        </w:rPr>
        <w:t>N</w:t>
      </w:r>
      <w:r w:rsidRPr="00055651">
        <w:rPr>
          <w:rFonts w:ascii="Times New Roman" w:hAnsi="Times New Roman" w:cs="Times New Roman"/>
          <w:sz w:val="24"/>
          <w:szCs w:val="24"/>
        </w:rPr>
        <w:t>egotiatio</w:t>
      </w:r>
      <w:r w:rsidR="00407575" w:rsidRPr="00055651">
        <w:rPr>
          <w:rFonts w:ascii="Times New Roman" w:hAnsi="Times New Roman" w:cs="Times New Roman"/>
          <w:sz w:val="24"/>
          <w:szCs w:val="24"/>
        </w:rPr>
        <w:t xml:space="preserve">n </w:t>
      </w:r>
      <w:r w:rsidRPr="00055651">
        <w:rPr>
          <w:rFonts w:ascii="Times New Roman" w:hAnsi="Times New Roman" w:cs="Times New Roman"/>
          <w:sz w:val="24"/>
          <w:szCs w:val="24"/>
        </w:rPr>
        <w:t xml:space="preserve">method of ODR is </w:t>
      </w:r>
      <w:r w:rsidR="00407575" w:rsidRPr="00055651">
        <w:rPr>
          <w:rFonts w:ascii="Times New Roman" w:hAnsi="Times New Roman" w:cs="Times New Roman"/>
          <w:sz w:val="24"/>
          <w:szCs w:val="24"/>
        </w:rPr>
        <w:t>often</w:t>
      </w:r>
      <w:r w:rsidRPr="00055651">
        <w:rPr>
          <w:rFonts w:ascii="Times New Roman" w:hAnsi="Times New Roman" w:cs="Times New Roman"/>
          <w:sz w:val="24"/>
          <w:szCs w:val="24"/>
        </w:rPr>
        <w:t xml:space="preserve"> used when the disputes involved monetary claims in which money is the only feasible in the dispute and it is done without the help of human intervention</w:t>
      </w:r>
      <w:r w:rsidR="002F22FA">
        <w:rPr>
          <w:rFonts w:ascii="Times New Roman" w:hAnsi="Times New Roman" w:cs="Times New Roman"/>
          <w:sz w:val="24"/>
          <w:szCs w:val="24"/>
        </w:rPr>
        <w:t xml:space="preserve"> </w:t>
      </w:r>
      <w:r w:rsidR="00407575" w:rsidRPr="00055651">
        <w:rPr>
          <w:rFonts w:ascii="Times New Roman" w:hAnsi="Times New Roman" w:cs="Times New Roman"/>
          <w:sz w:val="24"/>
          <w:szCs w:val="24"/>
        </w:rPr>
        <w:t>(</w:t>
      </w:r>
      <w:proofErr w:type="spellStart"/>
      <w:r w:rsidR="00407575" w:rsidRPr="00055651">
        <w:rPr>
          <w:rFonts w:ascii="Times New Roman" w:hAnsi="Times New Roman" w:cs="Times New Roman"/>
          <w:sz w:val="24"/>
          <w:szCs w:val="24"/>
        </w:rPr>
        <w:t>Albournoz</w:t>
      </w:r>
      <w:proofErr w:type="spellEnd"/>
      <w:r w:rsidR="00407575" w:rsidRPr="00055651">
        <w:rPr>
          <w:rFonts w:ascii="Times New Roman" w:hAnsi="Times New Roman" w:cs="Times New Roman"/>
          <w:sz w:val="24"/>
          <w:szCs w:val="24"/>
        </w:rPr>
        <w:t xml:space="preserve"> &amp; Martins 2019)</w:t>
      </w:r>
      <w:r w:rsidRPr="00055651">
        <w:rPr>
          <w:rFonts w:ascii="Times New Roman" w:hAnsi="Times New Roman" w:cs="Times New Roman"/>
          <w:sz w:val="24"/>
          <w:szCs w:val="24"/>
        </w:rPr>
        <w:t>. Parties tender their propose payment in a confidential manner and if the technology submitted to finds that the offer made by the opposing party meet the complainant’s target in the claim or even where the difference between the offer and the complainant target is not much, the case is automatically settled.</w:t>
      </w:r>
    </w:p>
    <w:p w14:paraId="3B5BC9E8" w14:textId="26E6BD08" w:rsidR="00C77B65" w:rsidRPr="00055651" w:rsidRDefault="00C77B65" w:rsidP="002F22FA">
      <w:pPr>
        <w:spacing w:before="240" w:line="480" w:lineRule="auto"/>
        <w:jc w:val="both"/>
        <w:rPr>
          <w:rFonts w:ascii="Times New Roman" w:hAnsi="Times New Roman" w:cs="Times New Roman"/>
          <w:sz w:val="24"/>
          <w:szCs w:val="24"/>
        </w:rPr>
      </w:pPr>
      <w:r w:rsidRPr="00055651">
        <w:rPr>
          <w:rFonts w:ascii="Times New Roman" w:hAnsi="Times New Roman" w:cs="Times New Roman"/>
          <w:sz w:val="24"/>
          <w:szCs w:val="24"/>
        </w:rPr>
        <w:t>Online Mediation</w:t>
      </w:r>
      <w:r w:rsidR="00407575" w:rsidRPr="00055651">
        <w:rPr>
          <w:rFonts w:ascii="Times New Roman" w:hAnsi="Times New Roman" w:cs="Times New Roman"/>
          <w:sz w:val="24"/>
          <w:szCs w:val="24"/>
        </w:rPr>
        <w:t xml:space="preserve"> </w:t>
      </w:r>
      <w:r w:rsidRPr="00055651">
        <w:rPr>
          <w:rFonts w:ascii="Times New Roman" w:hAnsi="Times New Roman" w:cs="Times New Roman"/>
          <w:sz w:val="24"/>
          <w:szCs w:val="24"/>
        </w:rPr>
        <w:t xml:space="preserve">is </w:t>
      </w:r>
      <w:r w:rsidR="00407575" w:rsidRPr="00055651">
        <w:rPr>
          <w:rFonts w:ascii="Times New Roman" w:hAnsi="Times New Roman" w:cs="Times New Roman"/>
          <w:sz w:val="24"/>
          <w:szCs w:val="24"/>
        </w:rPr>
        <w:t>offered</w:t>
      </w:r>
      <w:r w:rsidRPr="00055651">
        <w:rPr>
          <w:rFonts w:ascii="Times New Roman" w:hAnsi="Times New Roman" w:cs="Times New Roman"/>
          <w:sz w:val="24"/>
          <w:szCs w:val="24"/>
        </w:rPr>
        <w:t xml:space="preserve"> with the help of human Mediator though it is online process. Online Mediation shares some of the characteristics such as impartiality, neutral, flexibility etc of the tradition ADR mediation. The role of Online Mediator is to aid and ease interactions with credible negotiation thus, he/she cannot impose his decision/ judgment of the parties</w:t>
      </w:r>
      <w:r w:rsidR="00407575" w:rsidRPr="00055651">
        <w:rPr>
          <w:rFonts w:ascii="Times New Roman" w:hAnsi="Times New Roman" w:cs="Times New Roman"/>
          <w:sz w:val="24"/>
          <w:szCs w:val="24"/>
        </w:rPr>
        <w:t xml:space="preserve"> (</w:t>
      </w:r>
      <w:proofErr w:type="spellStart"/>
      <w:r w:rsidR="00407575" w:rsidRPr="00055651">
        <w:rPr>
          <w:rFonts w:ascii="Times New Roman" w:hAnsi="Times New Roman" w:cs="Times New Roman"/>
          <w:sz w:val="24"/>
          <w:szCs w:val="24"/>
        </w:rPr>
        <w:t>Albournoz</w:t>
      </w:r>
      <w:proofErr w:type="spellEnd"/>
      <w:r w:rsidR="00407575" w:rsidRPr="00055651">
        <w:rPr>
          <w:rFonts w:ascii="Times New Roman" w:hAnsi="Times New Roman" w:cs="Times New Roman"/>
          <w:sz w:val="24"/>
          <w:szCs w:val="24"/>
        </w:rPr>
        <w:t xml:space="preserve"> &amp; Martins 2019)</w:t>
      </w:r>
      <w:r w:rsidRPr="00055651">
        <w:rPr>
          <w:rFonts w:ascii="Times New Roman" w:hAnsi="Times New Roman" w:cs="Times New Roman"/>
          <w:sz w:val="24"/>
          <w:szCs w:val="24"/>
        </w:rPr>
        <w:t xml:space="preserve">. Some of the ODR providers that offer an online Mediation include </w:t>
      </w:r>
      <w:proofErr w:type="spellStart"/>
      <w:r w:rsidRPr="00055651">
        <w:rPr>
          <w:rFonts w:ascii="Times New Roman" w:hAnsi="Times New Roman" w:cs="Times New Roman"/>
          <w:sz w:val="24"/>
          <w:szCs w:val="24"/>
        </w:rPr>
        <w:t>Juripax</w:t>
      </w:r>
      <w:proofErr w:type="spellEnd"/>
      <w:r w:rsidRPr="00055651">
        <w:rPr>
          <w:rFonts w:ascii="Times New Roman" w:hAnsi="Times New Roman" w:cs="Times New Roman"/>
          <w:sz w:val="24"/>
          <w:szCs w:val="24"/>
        </w:rPr>
        <w:t xml:space="preserve">, </w:t>
      </w:r>
      <w:proofErr w:type="spellStart"/>
      <w:r w:rsidRPr="00055651">
        <w:rPr>
          <w:rFonts w:ascii="Times New Roman" w:hAnsi="Times New Roman" w:cs="Times New Roman"/>
          <w:sz w:val="24"/>
          <w:szCs w:val="24"/>
        </w:rPr>
        <w:t>Modria</w:t>
      </w:r>
      <w:proofErr w:type="spellEnd"/>
      <w:r w:rsidRPr="00055651">
        <w:rPr>
          <w:rFonts w:ascii="Times New Roman" w:hAnsi="Times New Roman" w:cs="Times New Roman"/>
          <w:sz w:val="24"/>
          <w:szCs w:val="24"/>
        </w:rPr>
        <w:t xml:space="preserve"> and The Mediation Room.</w:t>
      </w:r>
    </w:p>
    <w:p w14:paraId="4B5D8FA3" w14:textId="31E05074" w:rsidR="00C77B65" w:rsidRPr="00055651" w:rsidRDefault="00C77B65" w:rsidP="002F22FA">
      <w:pPr>
        <w:spacing w:before="240" w:line="480" w:lineRule="auto"/>
        <w:jc w:val="both"/>
        <w:rPr>
          <w:rFonts w:ascii="Times New Roman" w:hAnsi="Times New Roman" w:cs="Times New Roman"/>
          <w:sz w:val="24"/>
          <w:szCs w:val="24"/>
        </w:rPr>
      </w:pPr>
      <w:r w:rsidRPr="00055651">
        <w:rPr>
          <w:rFonts w:ascii="Times New Roman" w:hAnsi="Times New Roman" w:cs="Times New Roman"/>
          <w:sz w:val="24"/>
          <w:szCs w:val="24"/>
        </w:rPr>
        <w:t xml:space="preserve">Online Arbitration process of this method of ODR is similar with the tradition arbitration proceedings except that it is steered through online and the award is given via internet too. Outcome and decision from the Online Arbitration are self-enforced however, Scholars like </w:t>
      </w:r>
      <w:proofErr w:type="spellStart"/>
      <w:r w:rsidRPr="00055651">
        <w:rPr>
          <w:rFonts w:ascii="Times New Roman" w:hAnsi="Times New Roman" w:cs="Times New Roman"/>
          <w:sz w:val="24"/>
          <w:szCs w:val="24"/>
        </w:rPr>
        <w:t>Albornoz</w:t>
      </w:r>
      <w:proofErr w:type="spellEnd"/>
      <w:r w:rsidRPr="00055651">
        <w:rPr>
          <w:rFonts w:ascii="Times New Roman" w:hAnsi="Times New Roman" w:cs="Times New Roman"/>
          <w:sz w:val="24"/>
          <w:szCs w:val="24"/>
        </w:rPr>
        <w:t xml:space="preserve"> and Martin</w:t>
      </w:r>
      <w:r w:rsidR="00D61C85" w:rsidRPr="00055651">
        <w:rPr>
          <w:rFonts w:ascii="Times New Roman" w:hAnsi="Times New Roman" w:cs="Times New Roman"/>
          <w:sz w:val="24"/>
          <w:szCs w:val="24"/>
        </w:rPr>
        <w:t xml:space="preserve"> (</w:t>
      </w:r>
      <w:proofErr w:type="spellStart"/>
      <w:r w:rsidR="00D61C85" w:rsidRPr="00055651">
        <w:rPr>
          <w:rFonts w:ascii="Times New Roman" w:hAnsi="Times New Roman" w:cs="Times New Roman"/>
          <w:sz w:val="24"/>
          <w:szCs w:val="24"/>
        </w:rPr>
        <w:t>Albournoz</w:t>
      </w:r>
      <w:proofErr w:type="spellEnd"/>
      <w:r w:rsidR="00D61C85" w:rsidRPr="00055651">
        <w:rPr>
          <w:rFonts w:ascii="Times New Roman" w:hAnsi="Times New Roman" w:cs="Times New Roman"/>
          <w:sz w:val="24"/>
          <w:szCs w:val="24"/>
        </w:rPr>
        <w:t xml:space="preserve"> &amp; Martins 2019)</w:t>
      </w:r>
      <w:r w:rsidRPr="00055651">
        <w:rPr>
          <w:rFonts w:ascii="Times New Roman" w:hAnsi="Times New Roman" w:cs="Times New Roman"/>
          <w:sz w:val="24"/>
          <w:szCs w:val="24"/>
        </w:rPr>
        <w:t>,</w:t>
      </w:r>
      <w:r w:rsidR="00D61C85" w:rsidRPr="00055651">
        <w:rPr>
          <w:rFonts w:ascii="Times New Roman" w:hAnsi="Times New Roman" w:cs="Times New Roman"/>
          <w:sz w:val="24"/>
          <w:szCs w:val="24"/>
        </w:rPr>
        <w:t xml:space="preserve"> </w:t>
      </w:r>
      <w:r w:rsidRPr="00055651">
        <w:rPr>
          <w:rFonts w:ascii="Times New Roman" w:hAnsi="Times New Roman" w:cs="Times New Roman"/>
          <w:sz w:val="24"/>
          <w:szCs w:val="24"/>
        </w:rPr>
        <w:t>Henry</w:t>
      </w:r>
      <w:r w:rsidR="00D61C85" w:rsidRPr="00055651">
        <w:rPr>
          <w:rFonts w:ascii="Times New Roman" w:hAnsi="Times New Roman" w:cs="Times New Roman"/>
          <w:sz w:val="24"/>
          <w:szCs w:val="24"/>
        </w:rPr>
        <w:t xml:space="preserve"> (Henry H. </w:t>
      </w:r>
      <w:proofErr w:type="spellStart"/>
      <w:r w:rsidR="00D61C85" w:rsidRPr="00055651">
        <w:rPr>
          <w:rFonts w:ascii="Times New Roman" w:hAnsi="Times New Roman" w:cs="Times New Roman"/>
          <w:sz w:val="24"/>
          <w:szCs w:val="24"/>
        </w:rPr>
        <w:t>Peritt</w:t>
      </w:r>
      <w:proofErr w:type="spellEnd"/>
      <w:r w:rsidR="00D61C85" w:rsidRPr="00055651">
        <w:rPr>
          <w:rFonts w:ascii="Times New Roman" w:hAnsi="Times New Roman" w:cs="Times New Roman"/>
          <w:sz w:val="24"/>
          <w:szCs w:val="24"/>
        </w:rPr>
        <w:t xml:space="preserve"> 2000)</w:t>
      </w:r>
      <w:r w:rsidRPr="00055651">
        <w:rPr>
          <w:rFonts w:ascii="Times New Roman" w:hAnsi="Times New Roman" w:cs="Times New Roman"/>
          <w:sz w:val="24"/>
          <w:szCs w:val="24"/>
        </w:rPr>
        <w:t xml:space="preserve"> and, </w:t>
      </w:r>
      <w:r w:rsidRPr="00055651">
        <w:rPr>
          <w:rFonts w:ascii="Times New Roman" w:hAnsi="Times New Roman" w:cs="Times New Roman"/>
          <w:sz w:val="24"/>
          <w:szCs w:val="24"/>
        </w:rPr>
        <w:lastRenderedPageBreak/>
        <w:t>Schultz</w:t>
      </w:r>
      <w:r w:rsidR="00D61C85" w:rsidRPr="00055651">
        <w:rPr>
          <w:rFonts w:ascii="Times New Roman" w:hAnsi="Times New Roman" w:cs="Times New Roman"/>
          <w:sz w:val="24"/>
          <w:szCs w:val="24"/>
        </w:rPr>
        <w:t>(Kaufmann &amp; Schultz 2004 )</w:t>
      </w:r>
      <w:r w:rsidR="00612CAE" w:rsidRPr="00055651">
        <w:rPr>
          <w:rFonts w:ascii="Times New Roman" w:hAnsi="Times New Roman" w:cs="Times New Roman"/>
          <w:sz w:val="24"/>
          <w:szCs w:val="24"/>
        </w:rPr>
        <w:t xml:space="preserve"> </w:t>
      </w:r>
      <w:r w:rsidR="00D61C85" w:rsidRPr="00055651">
        <w:rPr>
          <w:rFonts w:ascii="Times New Roman" w:hAnsi="Times New Roman" w:cs="Times New Roman"/>
          <w:sz w:val="24"/>
          <w:szCs w:val="24"/>
        </w:rPr>
        <w:t>noted the only disadvantage of this method of ODR as</w:t>
      </w:r>
      <w:r w:rsidRPr="00055651">
        <w:rPr>
          <w:rFonts w:ascii="Times New Roman" w:hAnsi="Times New Roman" w:cs="Times New Roman"/>
          <w:sz w:val="24"/>
          <w:szCs w:val="24"/>
        </w:rPr>
        <w:t xml:space="preserve"> observed </w:t>
      </w:r>
      <w:r w:rsidR="00D61C85" w:rsidRPr="00055651">
        <w:rPr>
          <w:rFonts w:ascii="Times New Roman" w:hAnsi="Times New Roman" w:cs="Times New Roman"/>
          <w:sz w:val="24"/>
          <w:szCs w:val="24"/>
        </w:rPr>
        <w:t xml:space="preserve">is </w:t>
      </w:r>
      <w:r w:rsidRPr="00055651">
        <w:rPr>
          <w:rFonts w:ascii="Times New Roman" w:hAnsi="Times New Roman" w:cs="Times New Roman"/>
          <w:sz w:val="24"/>
          <w:szCs w:val="24"/>
        </w:rPr>
        <w:t>that the decision of the arbitrator reached through Online Arbitration may not be binding since non-binding awards are more common.</w:t>
      </w:r>
    </w:p>
    <w:p w14:paraId="2C4BA046" w14:textId="74E79535" w:rsidR="007412A0" w:rsidRPr="007412A0" w:rsidRDefault="007412A0" w:rsidP="002F22FA">
      <w:pPr>
        <w:spacing w:before="240" w:line="480" w:lineRule="auto"/>
        <w:contextualSpacing/>
        <w:jc w:val="both"/>
        <w:rPr>
          <w:rFonts w:ascii="Times New Roman" w:hAnsi="Times New Roman" w:cs="Times New Roman"/>
          <w:sz w:val="24"/>
          <w:szCs w:val="24"/>
        </w:rPr>
      </w:pPr>
      <w:r w:rsidRPr="00055651">
        <w:rPr>
          <w:rFonts w:ascii="Times New Roman" w:hAnsi="Times New Roman" w:cs="Times New Roman"/>
          <w:sz w:val="24"/>
          <w:szCs w:val="24"/>
        </w:rPr>
        <w:t>However, ODR can serves as a capacity to build and develop Nigeria economies since the country has potentials to achieve economy development and faster entry and participation in the global economy through internet</w:t>
      </w:r>
      <w:r w:rsidR="00055651" w:rsidRPr="00055651">
        <w:rPr>
          <w:rFonts w:ascii="Times New Roman" w:hAnsi="Times New Roman" w:cs="Times New Roman"/>
          <w:sz w:val="24"/>
          <w:szCs w:val="24"/>
        </w:rPr>
        <w:t xml:space="preserve"> </w:t>
      </w:r>
      <w:r w:rsidRPr="00055651">
        <w:rPr>
          <w:rFonts w:ascii="Times New Roman" w:hAnsi="Times New Roman" w:cs="Times New Roman"/>
          <w:sz w:val="24"/>
          <w:szCs w:val="24"/>
        </w:rPr>
        <w:t>(</w:t>
      </w:r>
      <w:proofErr w:type="spellStart"/>
      <w:r w:rsidRPr="00055651">
        <w:rPr>
          <w:rFonts w:ascii="Times New Roman" w:hAnsi="Times New Roman" w:cs="Times New Roman"/>
          <w:sz w:val="24"/>
          <w:szCs w:val="24"/>
        </w:rPr>
        <w:t>Albournoz</w:t>
      </w:r>
      <w:proofErr w:type="spellEnd"/>
      <w:r w:rsidRPr="00055651">
        <w:rPr>
          <w:rFonts w:ascii="Times New Roman" w:hAnsi="Times New Roman" w:cs="Times New Roman"/>
          <w:sz w:val="24"/>
          <w:szCs w:val="24"/>
        </w:rPr>
        <w:t xml:space="preserve"> &amp; Martins 2019). Indeed, ODR has ability to build trust in e-commerce which can in turn increases e-commerce transactions and therefore inspires Digital Economy expansion in Nigeria. Digital Economy growth has everlasting impacts on the development of the global economy. Base on this perspective, ODR is an essential means of dispute resolution process that may aid in boosting the progress of emerging economies of Nigeria.</w:t>
      </w:r>
      <w:r w:rsidR="00A94659" w:rsidRPr="00055651">
        <w:rPr>
          <w:rFonts w:ascii="Times New Roman" w:hAnsi="Times New Roman" w:cs="Times New Roman"/>
          <w:sz w:val="24"/>
          <w:szCs w:val="24"/>
        </w:rPr>
        <w:t xml:space="preserve"> </w:t>
      </w:r>
    </w:p>
    <w:p w14:paraId="1FD7C182" w14:textId="3D1AEABE" w:rsidR="00F61DFF" w:rsidRPr="007412A0" w:rsidRDefault="00055651" w:rsidP="002F22FA">
      <w:pPr>
        <w:pStyle w:val="ListParagraph"/>
        <w:numPr>
          <w:ilvl w:val="0"/>
          <w:numId w:val="1"/>
        </w:numPr>
        <w:spacing w:before="240" w:line="480" w:lineRule="auto"/>
        <w:jc w:val="both"/>
        <w:rPr>
          <w:rFonts w:ascii="Times New Roman" w:hAnsi="Times New Roman" w:cs="Times New Roman"/>
          <w:b/>
          <w:sz w:val="24"/>
          <w:szCs w:val="24"/>
        </w:rPr>
      </w:pPr>
      <w:r w:rsidRPr="007412A0">
        <w:rPr>
          <w:rFonts w:ascii="Times New Roman" w:hAnsi="Times New Roman" w:cs="Times New Roman"/>
          <w:b/>
          <w:sz w:val="24"/>
          <w:szCs w:val="24"/>
        </w:rPr>
        <w:t>METHODOLOGY</w:t>
      </w:r>
    </w:p>
    <w:p w14:paraId="3327543F" w14:textId="69785452"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 xml:space="preserve">The main objective of the research is to examine the management of dispute// in the Islamic finance industry in Nigeria amidst the COVID 19 pandemic.  Thus, to achieve this objective, a detailed analyses of archival data from Islamic finance companies in Nigeria as well as a field study in form of interviews is imminent for this kind of study. The data was </w:t>
      </w:r>
      <w:r w:rsidR="00FA20D1" w:rsidRPr="007412A0">
        <w:rPr>
          <w:rFonts w:ascii="Times New Roman" w:hAnsi="Times New Roman" w:cs="Times New Roman"/>
          <w:sz w:val="24"/>
          <w:szCs w:val="24"/>
        </w:rPr>
        <w:t>o</w:t>
      </w:r>
      <w:r w:rsidR="008F20F2" w:rsidRPr="007412A0">
        <w:rPr>
          <w:rFonts w:ascii="Times New Roman" w:hAnsi="Times New Roman" w:cs="Times New Roman"/>
          <w:sz w:val="24"/>
          <w:szCs w:val="24"/>
        </w:rPr>
        <w:t>btained</w:t>
      </w:r>
      <w:r w:rsidRPr="007412A0">
        <w:rPr>
          <w:rFonts w:ascii="Times New Roman" w:hAnsi="Times New Roman" w:cs="Times New Roman"/>
          <w:sz w:val="24"/>
          <w:szCs w:val="24"/>
        </w:rPr>
        <w:t xml:space="preserve"> from the interview/questionnaire conducted on a sample of Investors, Islamic banks administrators as well as some regulators in the industry within the six geopolitical zone within Nigeria. This comprises of North-Central</w:t>
      </w:r>
      <w:r w:rsidR="00EC6118" w:rsidRPr="007412A0">
        <w:rPr>
          <w:rFonts w:ascii="Times New Roman" w:hAnsi="Times New Roman" w:cs="Times New Roman"/>
          <w:sz w:val="24"/>
          <w:szCs w:val="24"/>
        </w:rPr>
        <w:t>, North</w:t>
      </w:r>
      <w:r w:rsidRPr="007412A0">
        <w:rPr>
          <w:rFonts w:ascii="Times New Roman" w:hAnsi="Times New Roman" w:cs="Times New Roman"/>
          <w:sz w:val="24"/>
          <w:szCs w:val="24"/>
        </w:rPr>
        <w:t>- West, North-East, South -</w:t>
      </w:r>
      <w:r w:rsidR="00EC6118" w:rsidRPr="007412A0">
        <w:rPr>
          <w:rFonts w:ascii="Times New Roman" w:hAnsi="Times New Roman" w:cs="Times New Roman"/>
          <w:sz w:val="24"/>
          <w:szCs w:val="24"/>
        </w:rPr>
        <w:t>South,</w:t>
      </w:r>
      <w:r w:rsidRPr="007412A0">
        <w:rPr>
          <w:rFonts w:ascii="Times New Roman" w:hAnsi="Times New Roman" w:cs="Times New Roman"/>
          <w:sz w:val="24"/>
          <w:szCs w:val="24"/>
        </w:rPr>
        <w:t xml:space="preserve"> South- East and South-West.</w:t>
      </w:r>
    </w:p>
    <w:p w14:paraId="06D7BB53" w14:textId="7354105B"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 xml:space="preserve">These zones are the key construction to Nigeria and are divided according to economic, political and ethnical preferences of Nigeria. North-West is made up of Niger, Benue, </w:t>
      </w:r>
      <w:proofErr w:type="spellStart"/>
      <w:r w:rsidRPr="007412A0">
        <w:rPr>
          <w:rFonts w:ascii="Times New Roman" w:hAnsi="Times New Roman" w:cs="Times New Roman"/>
          <w:sz w:val="24"/>
          <w:szCs w:val="24"/>
        </w:rPr>
        <w:t>Nassarawa</w:t>
      </w:r>
      <w:proofErr w:type="spellEnd"/>
      <w:r w:rsidRPr="007412A0">
        <w:rPr>
          <w:rFonts w:ascii="Times New Roman" w:hAnsi="Times New Roman" w:cs="Times New Roman"/>
          <w:sz w:val="24"/>
          <w:szCs w:val="24"/>
        </w:rPr>
        <w:t>, Plateau, Kogi, Kwara</w:t>
      </w:r>
      <w:r w:rsidR="005378EE" w:rsidRPr="007412A0">
        <w:rPr>
          <w:rFonts w:ascii="Times New Roman" w:hAnsi="Times New Roman" w:cs="Times New Roman"/>
          <w:sz w:val="24"/>
          <w:szCs w:val="24"/>
        </w:rPr>
        <w:t xml:space="preserve"> and the </w:t>
      </w:r>
      <w:r w:rsidRPr="007412A0">
        <w:rPr>
          <w:rFonts w:ascii="Times New Roman" w:hAnsi="Times New Roman" w:cs="Times New Roman"/>
          <w:sz w:val="24"/>
          <w:szCs w:val="24"/>
        </w:rPr>
        <w:t xml:space="preserve">FCT.  North-West is made up of Jigawa, Kano, Katsina, Kaduna, Kebbi, Zamfara </w:t>
      </w:r>
      <w:r w:rsidR="0085616C" w:rsidRPr="007412A0">
        <w:rPr>
          <w:rFonts w:ascii="Times New Roman" w:hAnsi="Times New Roman" w:cs="Times New Roman"/>
          <w:sz w:val="24"/>
          <w:szCs w:val="24"/>
        </w:rPr>
        <w:t>and</w:t>
      </w:r>
      <w:r w:rsidRPr="007412A0">
        <w:rPr>
          <w:rFonts w:ascii="Times New Roman" w:hAnsi="Times New Roman" w:cs="Times New Roman"/>
          <w:sz w:val="24"/>
          <w:szCs w:val="24"/>
        </w:rPr>
        <w:t xml:space="preserve"> Sokoto States. North-East comprises of Gombe, Bauch, </w:t>
      </w:r>
      <w:r w:rsidRPr="007412A0">
        <w:rPr>
          <w:rFonts w:ascii="Times New Roman" w:hAnsi="Times New Roman" w:cs="Times New Roman"/>
          <w:sz w:val="24"/>
          <w:szCs w:val="24"/>
        </w:rPr>
        <w:lastRenderedPageBreak/>
        <w:t xml:space="preserve">Yobe, </w:t>
      </w:r>
      <w:proofErr w:type="spellStart"/>
      <w:r w:rsidRPr="007412A0">
        <w:rPr>
          <w:rFonts w:ascii="Times New Roman" w:hAnsi="Times New Roman" w:cs="Times New Roman"/>
          <w:sz w:val="24"/>
          <w:szCs w:val="24"/>
        </w:rPr>
        <w:t>Borno</w:t>
      </w:r>
      <w:proofErr w:type="spellEnd"/>
      <w:r w:rsidRPr="007412A0">
        <w:rPr>
          <w:rFonts w:ascii="Times New Roman" w:hAnsi="Times New Roman" w:cs="Times New Roman"/>
          <w:sz w:val="24"/>
          <w:szCs w:val="24"/>
        </w:rPr>
        <w:t xml:space="preserve">, Adamawa, </w:t>
      </w:r>
      <w:r w:rsidR="0085616C" w:rsidRPr="007412A0">
        <w:rPr>
          <w:rFonts w:ascii="Times New Roman" w:hAnsi="Times New Roman" w:cs="Times New Roman"/>
          <w:sz w:val="24"/>
          <w:szCs w:val="24"/>
        </w:rPr>
        <w:t>and</w:t>
      </w:r>
      <w:r w:rsidRPr="007412A0">
        <w:rPr>
          <w:rFonts w:ascii="Times New Roman" w:hAnsi="Times New Roman" w:cs="Times New Roman"/>
          <w:sz w:val="24"/>
          <w:szCs w:val="24"/>
        </w:rPr>
        <w:t xml:space="preserve"> Taraba States. South-South Zone are </w:t>
      </w:r>
      <w:proofErr w:type="spellStart"/>
      <w:r w:rsidRPr="007412A0">
        <w:rPr>
          <w:rFonts w:ascii="Times New Roman" w:hAnsi="Times New Roman" w:cs="Times New Roman"/>
          <w:sz w:val="24"/>
          <w:szCs w:val="24"/>
        </w:rPr>
        <w:t>Akwa</w:t>
      </w:r>
      <w:proofErr w:type="spellEnd"/>
      <w:r w:rsidRPr="007412A0">
        <w:rPr>
          <w:rFonts w:ascii="Times New Roman" w:hAnsi="Times New Roman" w:cs="Times New Roman"/>
          <w:sz w:val="24"/>
          <w:szCs w:val="24"/>
        </w:rPr>
        <w:t>-Ibom, Cross-River,</w:t>
      </w:r>
      <w:r w:rsidR="002F22FA">
        <w:rPr>
          <w:rFonts w:ascii="Times New Roman" w:hAnsi="Times New Roman" w:cs="Times New Roman"/>
          <w:sz w:val="24"/>
          <w:szCs w:val="24"/>
        </w:rPr>
        <w:t xml:space="preserve"> </w:t>
      </w:r>
      <w:r w:rsidRPr="007412A0">
        <w:rPr>
          <w:rFonts w:ascii="Times New Roman" w:hAnsi="Times New Roman" w:cs="Times New Roman"/>
          <w:sz w:val="24"/>
          <w:szCs w:val="24"/>
        </w:rPr>
        <w:t xml:space="preserve">Bayelsa, Rivers, Delta and Edo States.  South-East is made up of </w:t>
      </w:r>
      <w:proofErr w:type="spellStart"/>
      <w:r w:rsidRPr="007412A0">
        <w:rPr>
          <w:rFonts w:ascii="Times New Roman" w:hAnsi="Times New Roman" w:cs="Times New Roman"/>
          <w:sz w:val="24"/>
          <w:szCs w:val="24"/>
        </w:rPr>
        <w:t>Abia</w:t>
      </w:r>
      <w:proofErr w:type="spellEnd"/>
      <w:r w:rsidRPr="007412A0">
        <w:rPr>
          <w:rFonts w:ascii="Times New Roman" w:hAnsi="Times New Roman" w:cs="Times New Roman"/>
          <w:sz w:val="24"/>
          <w:szCs w:val="24"/>
        </w:rPr>
        <w:t xml:space="preserve">, Imo, </w:t>
      </w:r>
      <w:proofErr w:type="spellStart"/>
      <w:r w:rsidRPr="007412A0">
        <w:rPr>
          <w:rFonts w:ascii="Times New Roman" w:hAnsi="Times New Roman" w:cs="Times New Roman"/>
          <w:sz w:val="24"/>
          <w:szCs w:val="24"/>
        </w:rPr>
        <w:t>Eboyi</w:t>
      </w:r>
      <w:r w:rsidRPr="007412A0">
        <w:rPr>
          <w:rFonts w:ascii="Times New Roman" w:hAnsi="Times New Roman" w:cs="Times New Roman"/>
          <w:strike/>
          <w:sz w:val="24"/>
          <w:szCs w:val="24"/>
        </w:rPr>
        <w:t>n</w:t>
      </w:r>
      <w:proofErr w:type="spellEnd"/>
      <w:r w:rsidRPr="007412A0">
        <w:rPr>
          <w:rFonts w:ascii="Times New Roman" w:hAnsi="Times New Roman" w:cs="Times New Roman"/>
          <w:sz w:val="24"/>
          <w:szCs w:val="24"/>
        </w:rPr>
        <w:t>, Enugu and Anambra States</w:t>
      </w:r>
      <w:r w:rsidR="00073D7A" w:rsidRPr="007412A0">
        <w:rPr>
          <w:rFonts w:ascii="Times New Roman" w:hAnsi="Times New Roman" w:cs="Times New Roman"/>
          <w:sz w:val="24"/>
          <w:szCs w:val="24"/>
        </w:rPr>
        <w:t>.</w:t>
      </w:r>
      <w:r w:rsidRPr="007412A0">
        <w:rPr>
          <w:rFonts w:ascii="Times New Roman" w:hAnsi="Times New Roman" w:cs="Times New Roman"/>
          <w:sz w:val="24"/>
          <w:szCs w:val="24"/>
        </w:rPr>
        <w:t xml:space="preserve"> South-West are Ekiti, Ondo, Osun, Oyo, Ogun &amp; Lagos</w:t>
      </w:r>
      <w:r w:rsidR="005378EE" w:rsidRPr="007412A0">
        <w:rPr>
          <w:rFonts w:ascii="Times New Roman" w:hAnsi="Times New Roman" w:cs="Times New Roman"/>
          <w:sz w:val="24"/>
          <w:szCs w:val="24"/>
        </w:rPr>
        <w:t xml:space="preserve"> states</w:t>
      </w:r>
      <w:r w:rsidRPr="007412A0">
        <w:rPr>
          <w:rFonts w:ascii="Times New Roman" w:hAnsi="Times New Roman" w:cs="Times New Roman"/>
          <w:color w:val="C00000"/>
          <w:sz w:val="24"/>
          <w:szCs w:val="24"/>
        </w:rPr>
        <w:t>.</w:t>
      </w:r>
    </w:p>
    <w:p w14:paraId="1D3A08BD" w14:textId="480301E9" w:rsidR="00F61DFF" w:rsidRPr="007412A0" w:rsidRDefault="00073D7A"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One of the</w:t>
      </w:r>
      <w:r w:rsidR="00F61DFF" w:rsidRPr="007412A0">
        <w:rPr>
          <w:rFonts w:ascii="Times New Roman" w:hAnsi="Times New Roman" w:cs="Times New Roman"/>
          <w:sz w:val="24"/>
          <w:szCs w:val="24"/>
        </w:rPr>
        <w:t xml:space="preserve"> instrument</w:t>
      </w:r>
      <w:r w:rsidRPr="007412A0">
        <w:rPr>
          <w:rFonts w:ascii="Times New Roman" w:hAnsi="Times New Roman" w:cs="Times New Roman"/>
          <w:sz w:val="24"/>
          <w:szCs w:val="24"/>
        </w:rPr>
        <w:t>s</w:t>
      </w:r>
      <w:r w:rsidR="00F61DFF" w:rsidRPr="007412A0">
        <w:rPr>
          <w:rFonts w:ascii="Times New Roman" w:hAnsi="Times New Roman" w:cs="Times New Roman"/>
          <w:sz w:val="24"/>
          <w:szCs w:val="24"/>
        </w:rPr>
        <w:t xml:space="preserve"> used to gather data for this study is a questio</w:t>
      </w:r>
      <w:r w:rsidRPr="007412A0">
        <w:rPr>
          <w:rFonts w:ascii="Times New Roman" w:hAnsi="Times New Roman" w:cs="Times New Roman"/>
          <w:sz w:val="24"/>
          <w:szCs w:val="24"/>
        </w:rPr>
        <w:t xml:space="preserve">nnaire where 50 questionnaires </w:t>
      </w:r>
      <w:r w:rsidR="00F61DFF" w:rsidRPr="007412A0">
        <w:rPr>
          <w:rFonts w:ascii="Times New Roman" w:hAnsi="Times New Roman" w:cs="Times New Roman"/>
          <w:sz w:val="24"/>
          <w:szCs w:val="24"/>
        </w:rPr>
        <w:t>were sent</w:t>
      </w:r>
      <w:r w:rsidR="009A1B0F">
        <w:rPr>
          <w:rFonts w:ascii="Times New Roman" w:hAnsi="Times New Roman" w:cs="Times New Roman"/>
          <w:sz w:val="24"/>
          <w:szCs w:val="24"/>
        </w:rPr>
        <w:t xml:space="preserve"> to</w:t>
      </w:r>
      <w:r w:rsidR="00F61DFF" w:rsidRPr="007412A0">
        <w:rPr>
          <w:rFonts w:ascii="Times New Roman" w:hAnsi="Times New Roman" w:cs="Times New Roman"/>
          <w:sz w:val="24"/>
          <w:szCs w:val="24"/>
        </w:rPr>
        <w:t xml:space="preserve"> each </w:t>
      </w:r>
      <w:r w:rsidR="009A1B0F">
        <w:rPr>
          <w:rFonts w:ascii="Times New Roman" w:hAnsi="Times New Roman" w:cs="Times New Roman"/>
          <w:sz w:val="24"/>
          <w:szCs w:val="24"/>
        </w:rPr>
        <w:t xml:space="preserve">of the </w:t>
      </w:r>
      <w:r w:rsidR="00F61DFF" w:rsidRPr="007412A0">
        <w:rPr>
          <w:rFonts w:ascii="Times New Roman" w:hAnsi="Times New Roman" w:cs="Times New Roman"/>
          <w:sz w:val="24"/>
          <w:szCs w:val="24"/>
        </w:rPr>
        <w:t>geopolitical zones across Nigeria. In total 300 (three hundred) questionnaires were administered. The data collection for this study was accomplished through copies of the questionnaires administered to the investors, Islamic bank administrators and the Regulators of the Islamic banking and finance industry in the six geopolitical zone in Nigeria. Due to the geographical spread and distance in the locations of each zone, the researc</w:t>
      </w:r>
      <w:r w:rsidR="009A1B0F">
        <w:rPr>
          <w:rFonts w:ascii="Times New Roman" w:hAnsi="Times New Roman" w:cs="Times New Roman"/>
          <w:sz w:val="24"/>
          <w:szCs w:val="24"/>
        </w:rPr>
        <w:t>hers employed the services of Research A</w:t>
      </w:r>
      <w:r w:rsidR="00F61DFF" w:rsidRPr="007412A0">
        <w:rPr>
          <w:rFonts w:ascii="Times New Roman" w:hAnsi="Times New Roman" w:cs="Times New Roman"/>
          <w:sz w:val="24"/>
          <w:szCs w:val="24"/>
        </w:rPr>
        <w:t>ssistant in each zone selected. The major responsibilities of these assistants were to administer and collect completed copies of the questionnaires. Hence, data obtained through the questionnaire was coded and analysed, using SPSS Statistical Software.</w:t>
      </w:r>
    </w:p>
    <w:p w14:paraId="566E0D3B" w14:textId="7A6C2006"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color w:val="FF0000"/>
          <w:sz w:val="24"/>
          <w:szCs w:val="24"/>
        </w:rPr>
        <w:t xml:space="preserve"> </w:t>
      </w:r>
      <w:r w:rsidRPr="007412A0">
        <w:rPr>
          <w:rFonts w:ascii="Times New Roman" w:hAnsi="Times New Roman" w:cs="Times New Roman"/>
          <w:sz w:val="24"/>
          <w:szCs w:val="24"/>
        </w:rPr>
        <w:t>The aim was to find reliable answers to questions</w:t>
      </w:r>
      <w:r w:rsidR="009A1B0F">
        <w:rPr>
          <w:rFonts w:ascii="Times New Roman" w:hAnsi="Times New Roman" w:cs="Times New Roman"/>
          <w:sz w:val="24"/>
          <w:szCs w:val="24"/>
        </w:rPr>
        <w:t xml:space="preserve"> of this research which were categorised under </w:t>
      </w:r>
      <w:r w:rsidRPr="007412A0">
        <w:rPr>
          <w:rFonts w:ascii="Times New Roman" w:hAnsi="Times New Roman" w:cs="Times New Roman"/>
          <w:sz w:val="24"/>
          <w:szCs w:val="24"/>
        </w:rPr>
        <w:t>the forms below.</w:t>
      </w:r>
    </w:p>
    <w:p w14:paraId="56FE70B7"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Research Questions:</w:t>
      </w:r>
    </w:p>
    <w:p w14:paraId="7A3705FA" w14:textId="77777777" w:rsidR="00F61DFF" w:rsidRPr="007412A0" w:rsidRDefault="00F61DFF" w:rsidP="002F22FA">
      <w:pPr>
        <w:pStyle w:val="ListParagraph"/>
        <w:numPr>
          <w:ilvl w:val="0"/>
          <w:numId w:val="2"/>
        </w:num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What is the effect of the COVID 19 Pandemic on the Islamic Finance Industry in Nigeria?</w:t>
      </w:r>
    </w:p>
    <w:p w14:paraId="2BED3E6F" w14:textId="77777777" w:rsidR="00F61DFF" w:rsidRPr="007412A0" w:rsidRDefault="00F61DFF" w:rsidP="002F22FA">
      <w:pPr>
        <w:pStyle w:val="ListParagraph"/>
        <w:numPr>
          <w:ilvl w:val="0"/>
          <w:numId w:val="2"/>
        </w:num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What is the role of the Regulators of the Islamic finance industry in resolving disputes occasioned by the effects of the Pandemic on the industry in Nigeria?</w:t>
      </w:r>
    </w:p>
    <w:p w14:paraId="4780F07B" w14:textId="77777777" w:rsidR="00F61DFF" w:rsidRPr="007412A0" w:rsidRDefault="00F61DFF" w:rsidP="002F22FA">
      <w:pPr>
        <w:pStyle w:val="ListParagraph"/>
        <w:numPr>
          <w:ilvl w:val="0"/>
          <w:numId w:val="2"/>
        </w:num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What is the likelihood of engaging in the online ADR as a dispute resolution management in Islamic financial disputes based on the social distancing imposed because of COVID-19?</w:t>
      </w:r>
    </w:p>
    <w:p w14:paraId="61E5483A" w14:textId="1C99D74A" w:rsidR="00EE7F41" w:rsidRPr="007412A0" w:rsidRDefault="00B836F2"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lastRenderedPageBreak/>
        <w:t>Another</w:t>
      </w:r>
      <w:r w:rsidR="00F61DFF" w:rsidRPr="007412A0">
        <w:rPr>
          <w:rFonts w:ascii="Times New Roman" w:hAnsi="Times New Roman" w:cs="Times New Roman"/>
          <w:sz w:val="24"/>
          <w:szCs w:val="24"/>
        </w:rPr>
        <w:t xml:space="preserve"> instrument employed for data co</w:t>
      </w:r>
      <w:r w:rsidRPr="007412A0">
        <w:rPr>
          <w:rFonts w:ascii="Times New Roman" w:hAnsi="Times New Roman" w:cs="Times New Roman"/>
          <w:sz w:val="24"/>
          <w:szCs w:val="24"/>
        </w:rPr>
        <w:t>llection is interview technique</w:t>
      </w:r>
      <w:r w:rsidR="00F61DFF" w:rsidRPr="007412A0">
        <w:rPr>
          <w:rFonts w:ascii="Times New Roman" w:hAnsi="Times New Roman" w:cs="Times New Roman"/>
          <w:sz w:val="24"/>
          <w:szCs w:val="24"/>
        </w:rPr>
        <w:t xml:space="preserve"> where purposive sampling becomes imminent for the study. The questions were structured in s</w:t>
      </w:r>
      <w:r w:rsidR="009A1B0F">
        <w:rPr>
          <w:rFonts w:ascii="Times New Roman" w:hAnsi="Times New Roman" w:cs="Times New Roman"/>
          <w:sz w:val="24"/>
          <w:szCs w:val="24"/>
        </w:rPr>
        <w:t xml:space="preserve">uch </w:t>
      </w:r>
      <w:r w:rsidR="00F61DFF" w:rsidRPr="007412A0">
        <w:rPr>
          <w:rFonts w:ascii="Times New Roman" w:hAnsi="Times New Roman" w:cs="Times New Roman"/>
          <w:sz w:val="24"/>
          <w:szCs w:val="24"/>
        </w:rPr>
        <w:t>a way that it will reflect the objective of the study which was in the form of open-ended questions that will lead to more revelation of information that will guide the research. Consent of the participant</w:t>
      </w:r>
      <w:r w:rsidR="00EC6118" w:rsidRPr="007412A0">
        <w:rPr>
          <w:rFonts w:ascii="Times New Roman" w:hAnsi="Times New Roman" w:cs="Times New Roman"/>
          <w:color w:val="C00000"/>
          <w:sz w:val="24"/>
          <w:szCs w:val="24"/>
        </w:rPr>
        <w:t>s</w:t>
      </w:r>
      <w:r w:rsidR="00F61DFF" w:rsidRPr="007412A0">
        <w:rPr>
          <w:rFonts w:ascii="Times New Roman" w:hAnsi="Times New Roman" w:cs="Times New Roman"/>
          <w:color w:val="C00000"/>
          <w:sz w:val="24"/>
          <w:szCs w:val="24"/>
        </w:rPr>
        <w:t xml:space="preserve"> </w:t>
      </w:r>
      <w:r w:rsidR="00F61DFF" w:rsidRPr="007412A0">
        <w:rPr>
          <w:rFonts w:ascii="Times New Roman" w:hAnsi="Times New Roman" w:cs="Times New Roman"/>
          <w:sz w:val="24"/>
          <w:szCs w:val="24"/>
        </w:rPr>
        <w:t xml:space="preserve">was sought and their confidentiality was guaranteed that the use of the information revealed by them will be used strictly for the purpose of research. In all, there were (9) nine participants drawn mainly from three categories of persons in the industry (the Investors, the Islamic finance administrators and the Regulators of the Islamic finance industry in Nigeria). </w:t>
      </w:r>
    </w:p>
    <w:p w14:paraId="3BA72691" w14:textId="77777777" w:rsidR="00F61DFF" w:rsidRPr="007412A0" w:rsidRDefault="00F61DFF" w:rsidP="002F22FA">
      <w:pPr>
        <w:pStyle w:val="ListParagraph"/>
        <w:numPr>
          <w:ilvl w:val="0"/>
          <w:numId w:val="1"/>
        </w:numPr>
        <w:spacing w:before="240" w:line="480" w:lineRule="auto"/>
        <w:jc w:val="both"/>
        <w:rPr>
          <w:rFonts w:ascii="Times New Roman" w:hAnsi="Times New Roman" w:cs="Times New Roman"/>
          <w:b/>
          <w:bCs/>
          <w:sz w:val="24"/>
          <w:szCs w:val="24"/>
        </w:rPr>
      </w:pPr>
      <w:r w:rsidRPr="007412A0">
        <w:rPr>
          <w:rFonts w:ascii="Times New Roman" w:hAnsi="Times New Roman" w:cs="Times New Roman"/>
          <w:b/>
          <w:bCs/>
          <w:sz w:val="24"/>
          <w:szCs w:val="24"/>
        </w:rPr>
        <w:t>Data Analysis</w:t>
      </w:r>
    </w:p>
    <w:p w14:paraId="167F6DE8" w14:textId="77777777" w:rsidR="00F61DFF" w:rsidRPr="007412A0" w:rsidRDefault="00F61DFF" w:rsidP="002F22FA">
      <w:pPr>
        <w:pStyle w:val="ListParagraph"/>
        <w:numPr>
          <w:ilvl w:val="0"/>
          <w:numId w:val="5"/>
        </w:numPr>
        <w:spacing w:before="240" w:line="480" w:lineRule="auto"/>
        <w:jc w:val="both"/>
        <w:rPr>
          <w:rFonts w:ascii="Times New Roman" w:hAnsi="Times New Roman" w:cs="Times New Roman"/>
          <w:sz w:val="24"/>
          <w:szCs w:val="24"/>
        </w:rPr>
      </w:pPr>
      <w:bookmarkStart w:id="1" w:name="_Hlk58239687"/>
      <w:r w:rsidRPr="007412A0">
        <w:rPr>
          <w:rFonts w:ascii="Times New Roman" w:hAnsi="Times New Roman" w:cs="Times New Roman"/>
          <w:sz w:val="24"/>
          <w:szCs w:val="24"/>
        </w:rPr>
        <w:t>What is the effect of the COVID 19 Pandemic on the Islamic Finance Industry in Nigeria?</w:t>
      </w:r>
    </w:p>
    <w:p w14:paraId="31A81FF8" w14:textId="77777777" w:rsidR="00F61DFF" w:rsidRPr="007412A0" w:rsidRDefault="00F61DFF" w:rsidP="002F22FA">
      <w:pPr>
        <w:spacing w:before="240" w:line="480" w:lineRule="auto"/>
        <w:ind w:left="360"/>
        <w:jc w:val="both"/>
        <w:rPr>
          <w:rFonts w:ascii="Times New Roman" w:hAnsi="Times New Roman" w:cs="Times New Roman"/>
          <w:sz w:val="24"/>
          <w:szCs w:val="24"/>
        </w:rPr>
      </w:pPr>
      <w:r w:rsidRPr="007412A0">
        <w:rPr>
          <w:rFonts w:ascii="Times New Roman" w:hAnsi="Times New Roman" w:cs="Times New Roman"/>
          <w:sz w:val="24"/>
          <w:szCs w:val="24"/>
        </w:rPr>
        <w:t>The study found out the extent to which Covid-19 Pandemic has impacted Islamic finance industry across geopolitical zones in Nigeria.  The responses of the participants are presented in table 1.</w:t>
      </w:r>
    </w:p>
    <w:tbl>
      <w:tblPr>
        <w:tblStyle w:val="TableGrid"/>
        <w:tblW w:w="0" w:type="auto"/>
        <w:tblInd w:w="625" w:type="dxa"/>
        <w:tblLook w:val="04A0" w:firstRow="1" w:lastRow="0" w:firstColumn="1" w:lastColumn="0" w:noHBand="0" w:noVBand="1"/>
      </w:tblPr>
      <w:tblGrid>
        <w:gridCol w:w="590"/>
        <w:gridCol w:w="3292"/>
        <w:gridCol w:w="670"/>
        <w:gridCol w:w="656"/>
        <w:gridCol w:w="830"/>
        <w:gridCol w:w="870"/>
        <w:gridCol w:w="1483"/>
      </w:tblGrid>
      <w:tr w:rsidR="00BF04EB" w:rsidRPr="007412A0" w14:paraId="19FD3778" w14:textId="77777777" w:rsidTr="00F20494">
        <w:tc>
          <w:tcPr>
            <w:tcW w:w="325" w:type="dxa"/>
          </w:tcPr>
          <w:p w14:paraId="19DF39E6"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S/N</w:t>
            </w:r>
          </w:p>
        </w:tc>
        <w:tc>
          <w:tcPr>
            <w:tcW w:w="3557" w:type="dxa"/>
          </w:tcPr>
          <w:p w14:paraId="23BCE700"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QUESTIONS</w:t>
            </w:r>
          </w:p>
        </w:tc>
        <w:tc>
          <w:tcPr>
            <w:tcW w:w="670" w:type="dxa"/>
          </w:tcPr>
          <w:p w14:paraId="20F6B88E"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YES</w:t>
            </w:r>
          </w:p>
        </w:tc>
        <w:tc>
          <w:tcPr>
            <w:tcW w:w="656" w:type="dxa"/>
          </w:tcPr>
          <w:p w14:paraId="3412D2FD"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NO</w:t>
            </w:r>
          </w:p>
        </w:tc>
        <w:tc>
          <w:tcPr>
            <w:tcW w:w="830" w:type="dxa"/>
          </w:tcPr>
          <w:p w14:paraId="5134FE9D"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NOT SURE</w:t>
            </w:r>
          </w:p>
        </w:tc>
        <w:tc>
          <w:tcPr>
            <w:tcW w:w="870" w:type="dxa"/>
          </w:tcPr>
          <w:p w14:paraId="7918AA8B"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VERY BAD</w:t>
            </w:r>
          </w:p>
        </w:tc>
        <w:tc>
          <w:tcPr>
            <w:tcW w:w="1483" w:type="dxa"/>
          </w:tcPr>
          <w:p w14:paraId="42538AB6"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NOT RELEVANT</w:t>
            </w:r>
          </w:p>
        </w:tc>
      </w:tr>
      <w:tr w:rsidR="00BF04EB" w:rsidRPr="007412A0" w14:paraId="3C574BD0" w14:textId="77777777" w:rsidTr="00F20494">
        <w:trPr>
          <w:trHeight w:val="629"/>
        </w:trPr>
        <w:tc>
          <w:tcPr>
            <w:tcW w:w="325" w:type="dxa"/>
          </w:tcPr>
          <w:p w14:paraId="2245B7C9"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1.</w:t>
            </w:r>
          </w:p>
        </w:tc>
        <w:tc>
          <w:tcPr>
            <w:tcW w:w="3557" w:type="dxa"/>
          </w:tcPr>
          <w:p w14:paraId="67A84E8B" w14:textId="77777777" w:rsidR="00F61DFF" w:rsidRPr="007412A0" w:rsidRDefault="00F61DFF" w:rsidP="002F22FA">
            <w:pPr>
              <w:spacing w:before="240" w:line="480" w:lineRule="auto"/>
              <w:contextualSpacing/>
              <w:jc w:val="both"/>
              <w:rPr>
                <w:rFonts w:ascii="Times New Roman" w:hAnsi="Times New Roman" w:cs="Times New Roman"/>
                <w:sz w:val="24"/>
                <w:szCs w:val="24"/>
              </w:rPr>
            </w:pPr>
            <w:r w:rsidRPr="007412A0">
              <w:rPr>
                <w:rFonts w:ascii="Times New Roman" w:hAnsi="Times New Roman" w:cs="Times New Roman"/>
                <w:sz w:val="24"/>
                <w:szCs w:val="24"/>
              </w:rPr>
              <w:t>Are you aware of COVID-19 in Nigeria?</w:t>
            </w:r>
          </w:p>
        </w:tc>
        <w:tc>
          <w:tcPr>
            <w:tcW w:w="670" w:type="dxa"/>
          </w:tcPr>
          <w:p w14:paraId="3EDA1100"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95%</w:t>
            </w:r>
          </w:p>
        </w:tc>
        <w:tc>
          <w:tcPr>
            <w:tcW w:w="656" w:type="dxa"/>
          </w:tcPr>
          <w:p w14:paraId="4ECAF30F"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2%</w:t>
            </w:r>
          </w:p>
        </w:tc>
        <w:tc>
          <w:tcPr>
            <w:tcW w:w="830" w:type="dxa"/>
          </w:tcPr>
          <w:p w14:paraId="5ADB59EB"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1%</w:t>
            </w:r>
          </w:p>
        </w:tc>
        <w:tc>
          <w:tcPr>
            <w:tcW w:w="870" w:type="dxa"/>
          </w:tcPr>
          <w:p w14:paraId="2C15738D"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1%</w:t>
            </w:r>
          </w:p>
        </w:tc>
        <w:tc>
          <w:tcPr>
            <w:tcW w:w="1483" w:type="dxa"/>
          </w:tcPr>
          <w:p w14:paraId="4DFEA045"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1%</w:t>
            </w:r>
          </w:p>
        </w:tc>
      </w:tr>
      <w:tr w:rsidR="00BF04EB" w:rsidRPr="007412A0" w14:paraId="1E01D9B8" w14:textId="77777777" w:rsidTr="00F20494">
        <w:tc>
          <w:tcPr>
            <w:tcW w:w="325" w:type="dxa"/>
          </w:tcPr>
          <w:p w14:paraId="7C042EBE"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2.</w:t>
            </w:r>
          </w:p>
        </w:tc>
        <w:tc>
          <w:tcPr>
            <w:tcW w:w="3557" w:type="dxa"/>
          </w:tcPr>
          <w:p w14:paraId="6A09C26A" w14:textId="6EED135B" w:rsidR="00F61DFF" w:rsidRPr="007412A0" w:rsidRDefault="00F61DFF" w:rsidP="002F22FA">
            <w:pPr>
              <w:spacing w:before="240" w:line="480" w:lineRule="auto"/>
              <w:contextualSpacing/>
              <w:jc w:val="both"/>
              <w:rPr>
                <w:rFonts w:ascii="Times New Roman" w:hAnsi="Times New Roman" w:cs="Times New Roman"/>
                <w:sz w:val="24"/>
                <w:szCs w:val="24"/>
              </w:rPr>
            </w:pPr>
            <w:r w:rsidRPr="007412A0">
              <w:rPr>
                <w:rFonts w:ascii="Times New Roman" w:hAnsi="Times New Roman" w:cs="Times New Roman"/>
                <w:sz w:val="24"/>
                <w:szCs w:val="24"/>
              </w:rPr>
              <w:t>How conversant are you when it com</w:t>
            </w:r>
            <w:r w:rsidR="007B51D4" w:rsidRPr="007412A0">
              <w:rPr>
                <w:rFonts w:ascii="Times New Roman" w:hAnsi="Times New Roman" w:cs="Times New Roman"/>
                <w:sz w:val="24"/>
                <w:szCs w:val="24"/>
              </w:rPr>
              <w:t xml:space="preserve">es to Islamic finance industry </w:t>
            </w:r>
            <w:r w:rsidRPr="007412A0">
              <w:rPr>
                <w:rFonts w:ascii="Times New Roman" w:hAnsi="Times New Roman" w:cs="Times New Roman"/>
                <w:sz w:val="24"/>
                <w:szCs w:val="24"/>
              </w:rPr>
              <w:t>in Nigeria?</w:t>
            </w:r>
          </w:p>
        </w:tc>
        <w:tc>
          <w:tcPr>
            <w:tcW w:w="670" w:type="dxa"/>
          </w:tcPr>
          <w:p w14:paraId="13745EE3"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78%</w:t>
            </w:r>
          </w:p>
        </w:tc>
        <w:tc>
          <w:tcPr>
            <w:tcW w:w="656" w:type="dxa"/>
          </w:tcPr>
          <w:p w14:paraId="7268E009"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10%</w:t>
            </w:r>
          </w:p>
        </w:tc>
        <w:tc>
          <w:tcPr>
            <w:tcW w:w="830" w:type="dxa"/>
          </w:tcPr>
          <w:p w14:paraId="3C67B49A"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10%</w:t>
            </w:r>
          </w:p>
        </w:tc>
        <w:tc>
          <w:tcPr>
            <w:tcW w:w="870" w:type="dxa"/>
          </w:tcPr>
          <w:p w14:paraId="7188512F"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1%</w:t>
            </w:r>
          </w:p>
        </w:tc>
        <w:tc>
          <w:tcPr>
            <w:tcW w:w="1483" w:type="dxa"/>
          </w:tcPr>
          <w:p w14:paraId="159F5EBB"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1%</w:t>
            </w:r>
          </w:p>
        </w:tc>
      </w:tr>
      <w:tr w:rsidR="00F61DFF" w:rsidRPr="007412A0" w14:paraId="0BF1F508" w14:textId="77777777" w:rsidTr="00F20494">
        <w:tc>
          <w:tcPr>
            <w:tcW w:w="325" w:type="dxa"/>
          </w:tcPr>
          <w:p w14:paraId="480A1AA5"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 xml:space="preserve">3. </w:t>
            </w:r>
          </w:p>
        </w:tc>
        <w:tc>
          <w:tcPr>
            <w:tcW w:w="3557" w:type="dxa"/>
          </w:tcPr>
          <w:p w14:paraId="46AD0BA0" w14:textId="77777777" w:rsidR="00F61DFF" w:rsidRPr="007412A0" w:rsidRDefault="00F61DFF" w:rsidP="002F22FA">
            <w:pPr>
              <w:spacing w:before="240" w:line="480" w:lineRule="auto"/>
              <w:contextualSpacing/>
              <w:jc w:val="both"/>
              <w:rPr>
                <w:rFonts w:ascii="Times New Roman" w:hAnsi="Times New Roman" w:cs="Times New Roman"/>
                <w:sz w:val="24"/>
                <w:szCs w:val="24"/>
              </w:rPr>
            </w:pPr>
            <w:r w:rsidRPr="007412A0">
              <w:rPr>
                <w:rFonts w:ascii="Times New Roman" w:hAnsi="Times New Roman" w:cs="Times New Roman"/>
                <w:sz w:val="24"/>
                <w:szCs w:val="24"/>
              </w:rPr>
              <w:t xml:space="preserve">Does COVID -19 has any influence on the economy and </w:t>
            </w:r>
            <w:r w:rsidRPr="007412A0">
              <w:rPr>
                <w:rFonts w:ascii="Times New Roman" w:hAnsi="Times New Roman" w:cs="Times New Roman"/>
                <w:sz w:val="24"/>
                <w:szCs w:val="24"/>
              </w:rPr>
              <w:lastRenderedPageBreak/>
              <w:t xml:space="preserve">how can you describe it impacts on Islamic finance industry in Nigeria. </w:t>
            </w:r>
          </w:p>
        </w:tc>
        <w:tc>
          <w:tcPr>
            <w:tcW w:w="670" w:type="dxa"/>
          </w:tcPr>
          <w:p w14:paraId="77A3D13D"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lastRenderedPageBreak/>
              <w:t>95%</w:t>
            </w:r>
          </w:p>
        </w:tc>
        <w:tc>
          <w:tcPr>
            <w:tcW w:w="656" w:type="dxa"/>
          </w:tcPr>
          <w:p w14:paraId="629F0260"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2%</w:t>
            </w:r>
          </w:p>
        </w:tc>
        <w:tc>
          <w:tcPr>
            <w:tcW w:w="830" w:type="dxa"/>
          </w:tcPr>
          <w:p w14:paraId="092B0867"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1%</w:t>
            </w:r>
          </w:p>
        </w:tc>
        <w:tc>
          <w:tcPr>
            <w:tcW w:w="870" w:type="dxa"/>
          </w:tcPr>
          <w:p w14:paraId="52EDFDA1"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95%</w:t>
            </w:r>
          </w:p>
        </w:tc>
        <w:tc>
          <w:tcPr>
            <w:tcW w:w="1483" w:type="dxa"/>
          </w:tcPr>
          <w:p w14:paraId="0F27FBC2"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2%</w:t>
            </w:r>
          </w:p>
        </w:tc>
      </w:tr>
    </w:tbl>
    <w:p w14:paraId="5C51E62F" w14:textId="77777777" w:rsidR="00F61DFF" w:rsidRPr="007412A0" w:rsidRDefault="00F61DFF" w:rsidP="002F22FA">
      <w:pPr>
        <w:spacing w:before="240" w:line="480" w:lineRule="auto"/>
        <w:ind w:left="360"/>
        <w:jc w:val="both"/>
        <w:rPr>
          <w:rFonts w:ascii="Times New Roman" w:hAnsi="Times New Roman" w:cs="Times New Roman"/>
          <w:sz w:val="24"/>
          <w:szCs w:val="24"/>
        </w:rPr>
      </w:pPr>
    </w:p>
    <w:p w14:paraId="4CF86E58" w14:textId="77777777" w:rsidR="00F61DFF" w:rsidRPr="007412A0" w:rsidRDefault="00F61DFF" w:rsidP="002F22FA">
      <w:pPr>
        <w:pStyle w:val="ListParagraph"/>
        <w:numPr>
          <w:ilvl w:val="0"/>
          <w:numId w:val="5"/>
        </w:num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What is the role of the Regulators of the Islamic finance industry in resolving disputes occasioned by the effects of the Pandemic on the industry in Nigeria?</w:t>
      </w:r>
    </w:p>
    <w:p w14:paraId="71ADF491" w14:textId="77777777" w:rsidR="00F61DFF" w:rsidRPr="007412A0" w:rsidRDefault="00F61DFF" w:rsidP="002F22FA">
      <w:pPr>
        <w:pStyle w:val="ListParagraph"/>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The responses of the participants are presented in table 2 below.</w:t>
      </w:r>
    </w:p>
    <w:tbl>
      <w:tblPr>
        <w:tblStyle w:val="TableGrid"/>
        <w:tblW w:w="0" w:type="auto"/>
        <w:tblInd w:w="720" w:type="dxa"/>
        <w:tblLook w:val="04A0" w:firstRow="1" w:lastRow="0" w:firstColumn="1" w:lastColumn="0" w:noHBand="0" w:noVBand="1"/>
      </w:tblPr>
      <w:tblGrid>
        <w:gridCol w:w="590"/>
        <w:gridCol w:w="3195"/>
        <w:gridCol w:w="670"/>
        <w:gridCol w:w="657"/>
        <w:gridCol w:w="831"/>
        <w:gridCol w:w="870"/>
        <w:gridCol w:w="1483"/>
      </w:tblGrid>
      <w:tr w:rsidR="00BF04EB" w:rsidRPr="007412A0" w14:paraId="75D7A7EE" w14:textId="77777777" w:rsidTr="00F20494">
        <w:tc>
          <w:tcPr>
            <w:tcW w:w="590" w:type="dxa"/>
          </w:tcPr>
          <w:p w14:paraId="398C4D45"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S/N</w:t>
            </w:r>
          </w:p>
        </w:tc>
        <w:tc>
          <w:tcPr>
            <w:tcW w:w="3953" w:type="dxa"/>
          </w:tcPr>
          <w:p w14:paraId="567D2DCD"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QUESTIONS</w:t>
            </w:r>
          </w:p>
        </w:tc>
        <w:tc>
          <w:tcPr>
            <w:tcW w:w="670" w:type="dxa"/>
          </w:tcPr>
          <w:p w14:paraId="1B52F43B"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YES</w:t>
            </w:r>
          </w:p>
        </w:tc>
        <w:tc>
          <w:tcPr>
            <w:tcW w:w="658" w:type="dxa"/>
          </w:tcPr>
          <w:p w14:paraId="58703E58"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NO</w:t>
            </w:r>
          </w:p>
        </w:tc>
        <w:tc>
          <w:tcPr>
            <w:tcW w:w="831" w:type="dxa"/>
          </w:tcPr>
          <w:p w14:paraId="651497AC"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NOT SURE</w:t>
            </w:r>
          </w:p>
        </w:tc>
        <w:tc>
          <w:tcPr>
            <w:tcW w:w="870" w:type="dxa"/>
          </w:tcPr>
          <w:p w14:paraId="620B9C4A"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VERY BAD</w:t>
            </w:r>
          </w:p>
        </w:tc>
        <w:tc>
          <w:tcPr>
            <w:tcW w:w="724" w:type="dxa"/>
          </w:tcPr>
          <w:p w14:paraId="7277B7EB"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NOT RELEVANT</w:t>
            </w:r>
          </w:p>
        </w:tc>
      </w:tr>
      <w:tr w:rsidR="00BF04EB" w:rsidRPr="007412A0" w14:paraId="767C5390" w14:textId="77777777" w:rsidTr="00F20494">
        <w:tc>
          <w:tcPr>
            <w:tcW w:w="590" w:type="dxa"/>
          </w:tcPr>
          <w:p w14:paraId="6D525583"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1.</w:t>
            </w:r>
          </w:p>
        </w:tc>
        <w:tc>
          <w:tcPr>
            <w:tcW w:w="3953" w:type="dxa"/>
          </w:tcPr>
          <w:p w14:paraId="0AA76CC4" w14:textId="1284C676" w:rsidR="00F61DFF" w:rsidRPr="007412A0" w:rsidRDefault="00B836F2"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 xml:space="preserve">Do </w:t>
            </w:r>
            <w:r w:rsidR="0084373C" w:rsidRPr="007412A0">
              <w:rPr>
                <w:rFonts w:ascii="Times New Roman" w:hAnsi="Times New Roman" w:cs="Times New Roman"/>
                <w:sz w:val="24"/>
                <w:szCs w:val="24"/>
              </w:rPr>
              <w:t>you think the Islamic fi</w:t>
            </w:r>
            <w:r w:rsidRPr="007412A0">
              <w:rPr>
                <w:rFonts w:ascii="Times New Roman" w:hAnsi="Times New Roman" w:cs="Times New Roman"/>
                <w:sz w:val="24"/>
                <w:szCs w:val="24"/>
              </w:rPr>
              <w:t>n</w:t>
            </w:r>
            <w:r w:rsidR="0084373C" w:rsidRPr="007412A0">
              <w:rPr>
                <w:rFonts w:ascii="Times New Roman" w:hAnsi="Times New Roman" w:cs="Times New Roman"/>
                <w:sz w:val="24"/>
                <w:szCs w:val="24"/>
              </w:rPr>
              <w:t>a</w:t>
            </w:r>
            <w:r w:rsidRPr="007412A0">
              <w:rPr>
                <w:rFonts w:ascii="Times New Roman" w:hAnsi="Times New Roman" w:cs="Times New Roman"/>
                <w:sz w:val="24"/>
                <w:szCs w:val="24"/>
              </w:rPr>
              <w:t>nce industry in Nigeria is being regulated well enough</w:t>
            </w:r>
            <w:r w:rsidR="0084373C" w:rsidRPr="007412A0">
              <w:rPr>
                <w:rFonts w:ascii="Times New Roman" w:hAnsi="Times New Roman" w:cs="Times New Roman"/>
                <w:sz w:val="24"/>
                <w:szCs w:val="24"/>
              </w:rPr>
              <w:t>?</w:t>
            </w:r>
          </w:p>
        </w:tc>
        <w:tc>
          <w:tcPr>
            <w:tcW w:w="670" w:type="dxa"/>
          </w:tcPr>
          <w:p w14:paraId="54045D84" w14:textId="304A7BD9" w:rsidR="00F61DFF" w:rsidRPr="007412A0" w:rsidRDefault="00B836F2"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40%</w:t>
            </w:r>
          </w:p>
        </w:tc>
        <w:tc>
          <w:tcPr>
            <w:tcW w:w="658" w:type="dxa"/>
          </w:tcPr>
          <w:p w14:paraId="46846147" w14:textId="00A9BAF0" w:rsidR="00F61DFF" w:rsidRPr="007412A0" w:rsidRDefault="00B836F2"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25%</w:t>
            </w:r>
          </w:p>
        </w:tc>
        <w:tc>
          <w:tcPr>
            <w:tcW w:w="831" w:type="dxa"/>
          </w:tcPr>
          <w:p w14:paraId="5F94AFD7" w14:textId="28D97A0A" w:rsidR="00F61DFF" w:rsidRPr="007412A0" w:rsidRDefault="00B836F2"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5%</w:t>
            </w:r>
          </w:p>
        </w:tc>
        <w:tc>
          <w:tcPr>
            <w:tcW w:w="870" w:type="dxa"/>
          </w:tcPr>
          <w:p w14:paraId="662ABD25" w14:textId="032CFF8A" w:rsidR="00F61DFF" w:rsidRPr="007412A0" w:rsidRDefault="00B836F2"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10%</w:t>
            </w:r>
          </w:p>
        </w:tc>
        <w:tc>
          <w:tcPr>
            <w:tcW w:w="724" w:type="dxa"/>
          </w:tcPr>
          <w:p w14:paraId="10A71FD1" w14:textId="7C956B6F" w:rsidR="00F61DFF" w:rsidRPr="007412A0" w:rsidRDefault="00B836F2"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20%</w:t>
            </w:r>
          </w:p>
        </w:tc>
      </w:tr>
      <w:tr w:rsidR="00BF04EB" w:rsidRPr="007412A0" w14:paraId="1D40B53C" w14:textId="77777777" w:rsidTr="00F20494">
        <w:tc>
          <w:tcPr>
            <w:tcW w:w="590" w:type="dxa"/>
          </w:tcPr>
          <w:p w14:paraId="1A9EB5D3" w14:textId="5E7883DA" w:rsidR="00F61DFF" w:rsidRPr="007412A0" w:rsidRDefault="00B836F2"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w:t>
            </w:r>
          </w:p>
        </w:tc>
        <w:tc>
          <w:tcPr>
            <w:tcW w:w="3953" w:type="dxa"/>
          </w:tcPr>
          <w:p w14:paraId="55B21287" w14:textId="28DD51EE" w:rsidR="00F61DFF" w:rsidRPr="007412A0" w:rsidRDefault="00B836F2"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 xml:space="preserve">Do you think the Regulators of the Islamic Finance Industry in Nigeria have </w:t>
            </w:r>
            <w:r w:rsidR="0084373C" w:rsidRPr="007412A0">
              <w:rPr>
                <w:rFonts w:ascii="Times New Roman" w:hAnsi="Times New Roman" w:cs="Times New Roman"/>
                <w:sz w:val="24"/>
                <w:szCs w:val="24"/>
              </w:rPr>
              <w:t>played their role perfectly during the COVID 19 Pandemic?</w:t>
            </w:r>
          </w:p>
        </w:tc>
        <w:tc>
          <w:tcPr>
            <w:tcW w:w="670" w:type="dxa"/>
          </w:tcPr>
          <w:p w14:paraId="2B7DABB2" w14:textId="1FA691A0" w:rsidR="00F61DFF"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30%</w:t>
            </w:r>
          </w:p>
        </w:tc>
        <w:tc>
          <w:tcPr>
            <w:tcW w:w="658" w:type="dxa"/>
          </w:tcPr>
          <w:p w14:paraId="0F309FA9" w14:textId="039ED042" w:rsidR="00F61DFF"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20%</w:t>
            </w:r>
          </w:p>
        </w:tc>
        <w:tc>
          <w:tcPr>
            <w:tcW w:w="831" w:type="dxa"/>
          </w:tcPr>
          <w:p w14:paraId="5769E19F" w14:textId="6C532C90" w:rsidR="00F61DFF"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20%</w:t>
            </w:r>
          </w:p>
        </w:tc>
        <w:tc>
          <w:tcPr>
            <w:tcW w:w="870" w:type="dxa"/>
          </w:tcPr>
          <w:p w14:paraId="140178B1" w14:textId="3CC980A8" w:rsidR="00F61DFF"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20%</w:t>
            </w:r>
          </w:p>
        </w:tc>
        <w:tc>
          <w:tcPr>
            <w:tcW w:w="724" w:type="dxa"/>
          </w:tcPr>
          <w:p w14:paraId="177FCF4F" w14:textId="29D2209E" w:rsidR="00F61DFF"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10%</w:t>
            </w:r>
          </w:p>
        </w:tc>
      </w:tr>
      <w:tr w:rsidR="0084373C" w:rsidRPr="007412A0" w14:paraId="07A8C71C" w14:textId="77777777" w:rsidTr="00F20494">
        <w:tc>
          <w:tcPr>
            <w:tcW w:w="590" w:type="dxa"/>
          </w:tcPr>
          <w:p w14:paraId="4CDE71ED" w14:textId="0B84ED29" w:rsidR="0084373C"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3.</w:t>
            </w:r>
          </w:p>
        </w:tc>
        <w:tc>
          <w:tcPr>
            <w:tcW w:w="3953" w:type="dxa"/>
          </w:tcPr>
          <w:p w14:paraId="0CC570BF" w14:textId="0B608C86" w:rsidR="0084373C"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 xml:space="preserve">Do you think Islamic finance disputes were better managed with the court system during the COVID 19 Pandemic? </w:t>
            </w:r>
          </w:p>
        </w:tc>
        <w:tc>
          <w:tcPr>
            <w:tcW w:w="670" w:type="dxa"/>
          </w:tcPr>
          <w:p w14:paraId="0D8310E1" w14:textId="394610AF" w:rsidR="0084373C"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20%</w:t>
            </w:r>
          </w:p>
        </w:tc>
        <w:tc>
          <w:tcPr>
            <w:tcW w:w="658" w:type="dxa"/>
          </w:tcPr>
          <w:p w14:paraId="782B31C5" w14:textId="4F3759A4" w:rsidR="0084373C"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40%</w:t>
            </w:r>
          </w:p>
        </w:tc>
        <w:tc>
          <w:tcPr>
            <w:tcW w:w="831" w:type="dxa"/>
          </w:tcPr>
          <w:p w14:paraId="2C214EF3" w14:textId="068D9396" w:rsidR="0084373C"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30%</w:t>
            </w:r>
          </w:p>
        </w:tc>
        <w:tc>
          <w:tcPr>
            <w:tcW w:w="870" w:type="dxa"/>
          </w:tcPr>
          <w:p w14:paraId="14DE87D6" w14:textId="05909434" w:rsidR="0084373C"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5%</w:t>
            </w:r>
          </w:p>
        </w:tc>
        <w:tc>
          <w:tcPr>
            <w:tcW w:w="724" w:type="dxa"/>
          </w:tcPr>
          <w:p w14:paraId="380DE220" w14:textId="03CF72C8" w:rsidR="0084373C" w:rsidRPr="007412A0" w:rsidRDefault="0084373C"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5%</w:t>
            </w:r>
          </w:p>
        </w:tc>
      </w:tr>
    </w:tbl>
    <w:p w14:paraId="75BE75CB" w14:textId="5FE6DF22" w:rsidR="00F61DFF" w:rsidRPr="009A1B0F" w:rsidRDefault="00F61DFF" w:rsidP="009A1B0F">
      <w:pPr>
        <w:spacing w:before="240" w:line="480" w:lineRule="auto"/>
        <w:jc w:val="both"/>
        <w:rPr>
          <w:rFonts w:ascii="Times New Roman" w:hAnsi="Times New Roman" w:cs="Times New Roman"/>
          <w:sz w:val="24"/>
          <w:szCs w:val="24"/>
        </w:rPr>
      </w:pPr>
    </w:p>
    <w:p w14:paraId="26B9DFFD" w14:textId="77777777" w:rsidR="00F61DFF" w:rsidRPr="007412A0" w:rsidRDefault="00F61DFF" w:rsidP="002F22FA">
      <w:pPr>
        <w:pStyle w:val="ListParagraph"/>
        <w:numPr>
          <w:ilvl w:val="0"/>
          <w:numId w:val="5"/>
        </w:num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lastRenderedPageBreak/>
        <w:t>What is the likelihood of engaging in the online ADR as a dispute resolution management in Islamic financial disputes based on the social distancing imposed because of COVID-19?</w:t>
      </w:r>
    </w:p>
    <w:p w14:paraId="43D2AE79" w14:textId="77777777" w:rsidR="00F61DFF" w:rsidRPr="007412A0" w:rsidRDefault="00F61DFF" w:rsidP="002F22FA">
      <w:pPr>
        <w:pStyle w:val="ListParagraph"/>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The responses of the participants are presented in table 3 below.</w:t>
      </w:r>
    </w:p>
    <w:tbl>
      <w:tblPr>
        <w:tblStyle w:val="TableGrid"/>
        <w:tblW w:w="0" w:type="auto"/>
        <w:tblInd w:w="720" w:type="dxa"/>
        <w:tblLayout w:type="fixed"/>
        <w:tblLook w:val="04A0" w:firstRow="1" w:lastRow="0" w:firstColumn="1" w:lastColumn="0" w:noHBand="0" w:noVBand="1"/>
      </w:tblPr>
      <w:tblGrid>
        <w:gridCol w:w="590"/>
        <w:gridCol w:w="3285"/>
        <w:gridCol w:w="670"/>
        <w:gridCol w:w="563"/>
        <w:gridCol w:w="835"/>
        <w:gridCol w:w="870"/>
        <w:gridCol w:w="1483"/>
      </w:tblGrid>
      <w:tr w:rsidR="00BF04EB" w:rsidRPr="007412A0" w14:paraId="73C53CE1" w14:textId="77777777" w:rsidTr="00F20494">
        <w:tc>
          <w:tcPr>
            <w:tcW w:w="590" w:type="dxa"/>
          </w:tcPr>
          <w:p w14:paraId="047C2F54"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S/N</w:t>
            </w:r>
          </w:p>
        </w:tc>
        <w:tc>
          <w:tcPr>
            <w:tcW w:w="3285" w:type="dxa"/>
          </w:tcPr>
          <w:p w14:paraId="2B30550D"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QUESTIONS</w:t>
            </w:r>
          </w:p>
        </w:tc>
        <w:tc>
          <w:tcPr>
            <w:tcW w:w="670" w:type="dxa"/>
          </w:tcPr>
          <w:p w14:paraId="783B9BA7"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YES</w:t>
            </w:r>
          </w:p>
        </w:tc>
        <w:tc>
          <w:tcPr>
            <w:tcW w:w="563" w:type="dxa"/>
          </w:tcPr>
          <w:p w14:paraId="21CF3DE5"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NO</w:t>
            </w:r>
          </w:p>
        </w:tc>
        <w:tc>
          <w:tcPr>
            <w:tcW w:w="835" w:type="dxa"/>
          </w:tcPr>
          <w:p w14:paraId="26864725"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NOT SURE</w:t>
            </w:r>
          </w:p>
        </w:tc>
        <w:tc>
          <w:tcPr>
            <w:tcW w:w="870" w:type="dxa"/>
          </w:tcPr>
          <w:p w14:paraId="08641ED3"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VERY BAD</w:t>
            </w:r>
          </w:p>
        </w:tc>
        <w:tc>
          <w:tcPr>
            <w:tcW w:w="1483" w:type="dxa"/>
          </w:tcPr>
          <w:p w14:paraId="03FF49F7"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NOT RELEVANT</w:t>
            </w:r>
          </w:p>
        </w:tc>
      </w:tr>
      <w:tr w:rsidR="00BF04EB" w:rsidRPr="007412A0" w14:paraId="200E7100" w14:textId="77777777" w:rsidTr="00F20494">
        <w:tc>
          <w:tcPr>
            <w:tcW w:w="590" w:type="dxa"/>
          </w:tcPr>
          <w:p w14:paraId="70BD6DC2"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1.</w:t>
            </w:r>
          </w:p>
        </w:tc>
        <w:tc>
          <w:tcPr>
            <w:tcW w:w="3285" w:type="dxa"/>
          </w:tcPr>
          <w:p w14:paraId="2E28AC94"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 xml:space="preserve">Are you aware of Alternative Dispute Resolution (ADR) when you can settle disputes without going to courts </w:t>
            </w:r>
          </w:p>
        </w:tc>
        <w:tc>
          <w:tcPr>
            <w:tcW w:w="670" w:type="dxa"/>
          </w:tcPr>
          <w:p w14:paraId="69718267"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88%</w:t>
            </w:r>
          </w:p>
        </w:tc>
        <w:tc>
          <w:tcPr>
            <w:tcW w:w="563" w:type="dxa"/>
          </w:tcPr>
          <w:p w14:paraId="42A4A50D"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4%</w:t>
            </w:r>
          </w:p>
        </w:tc>
        <w:tc>
          <w:tcPr>
            <w:tcW w:w="835" w:type="dxa"/>
          </w:tcPr>
          <w:p w14:paraId="415CB253"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1%</w:t>
            </w:r>
          </w:p>
        </w:tc>
        <w:tc>
          <w:tcPr>
            <w:tcW w:w="870" w:type="dxa"/>
          </w:tcPr>
          <w:p w14:paraId="1C31E263"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1%</w:t>
            </w:r>
          </w:p>
        </w:tc>
        <w:tc>
          <w:tcPr>
            <w:tcW w:w="1483" w:type="dxa"/>
          </w:tcPr>
          <w:p w14:paraId="40C6A756"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6%</w:t>
            </w:r>
          </w:p>
        </w:tc>
      </w:tr>
      <w:tr w:rsidR="00BF04EB" w:rsidRPr="007412A0" w14:paraId="53089AF1" w14:textId="77777777" w:rsidTr="00F20494">
        <w:tc>
          <w:tcPr>
            <w:tcW w:w="590" w:type="dxa"/>
          </w:tcPr>
          <w:p w14:paraId="6511CFE9"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 xml:space="preserve">2. </w:t>
            </w:r>
          </w:p>
        </w:tc>
        <w:tc>
          <w:tcPr>
            <w:tcW w:w="3285" w:type="dxa"/>
          </w:tcPr>
          <w:p w14:paraId="7761FF59"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Will you prefer to settle  disputes arising from Islamic finance resolved in accordance with the Shariah before a neutral person learned in Islamic law or rather go to the court for the resolution</w:t>
            </w:r>
          </w:p>
        </w:tc>
        <w:tc>
          <w:tcPr>
            <w:tcW w:w="670" w:type="dxa"/>
          </w:tcPr>
          <w:p w14:paraId="058DF425"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91%</w:t>
            </w:r>
          </w:p>
        </w:tc>
        <w:tc>
          <w:tcPr>
            <w:tcW w:w="563" w:type="dxa"/>
          </w:tcPr>
          <w:p w14:paraId="31DBD7D4"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4%</w:t>
            </w:r>
          </w:p>
        </w:tc>
        <w:tc>
          <w:tcPr>
            <w:tcW w:w="835" w:type="dxa"/>
          </w:tcPr>
          <w:p w14:paraId="59F3B62F"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1%</w:t>
            </w:r>
          </w:p>
        </w:tc>
        <w:tc>
          <w:tcPr>
            <w:tcW w:w="870" w:type="dxa"/>
          </w:tcPr>
          <w:p w14:paraId="75A0FE90"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w:t>
            </w:r>
          </w:p>
        </w:tc>
        <w:tc>
          <w:tcPr>
            <w:tcW w:w="1483" w:type="dxa"/>
          </w:tcPr>
          <w:p w14:paraId="3C52E42E"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w:t>
            </w:r>
          </w:p>
        </w:tc>
      </w:tr>
      <w:tr w:rsidR="00BF04EB" w:rsidRPr="007412A0" w14:paraId="140BC0AA" w14:textId="77777777" w:rsidTr="00F20494">
        <w:tc>
          <w:tcPr>
            <w:tcW w:w="590" w:type="dxa"/>
          </w:tcPr>
          <w:p w14:paraId="0C2CEE6A"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3.</w:t>
            </w:r>
          </w:p>
        </w:tc>
        <w:tc>
          <w:tcPr>
            <w:tcW w:w="3285" w:type="dxa"/>
          </w:tcPr>
          <w:p w14:paraId="32C30A56"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 xml:space="preserve">COVID-19 has made it impossible to have close contact because of social-distancing order from the Government. Will the use of Online Dispute Resolution (ODR) beneficial in this pandemic and for the future </w:t>
            </w:r>
            <w:r w:rsidRPr="007412A0">
              <w:rPr>
                <w:rFonts w:ascii="Times New Roman" w:hAnsi="Times New Roman" w:cs="Times New Roman"/>
                <w:sz w:val="24"/>
                <w:szCs w:val="24"/>
              </w:rPr>
              <w:lastRenderedPageBreak/>
              <w:t>occurrences to resolve Islamic finance disputes.</w:t>
            </w:r>
          </w:p>
        </w:tc>
        <w:tc>
          <w:tcPr>
            <w:tcW w:w="670" w:type="dxa"/>
          </w:tcPr>
          <w:p w14:paraId="7F70570F"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lastRenderedPageBreak/>
              <w:t>89%</w:t>
            </w:r>
          </w:p>
        </w:tc>
        <w:tc>
          <w:tcPr>
            <w:tcW w:w="563" w:type="dxa"/>
          </w:tcPr>
          <w:p w14:paraId="13C8E824"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5%</w:t>
            </w:r>
          </w:p>
        </w:tc>
        <w:tc>
          <w:tcPr>
            <w:tcW w:w="835" w:type="dxa"/>
          </w:tcPr>
          <w:p w14:paraId="1D7E7323"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w:t>
            </w:r>
          </w:p>
        </w:tc>
        <w:tc>
          <w:tcPr>
            <w:tcW w:w="870" w:type="dxa"/>
          </w:tcPr>
          <w:p w14:paraId="1713D930"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w:t>
            </w:r>
          </w:p>
        </w:tc>
        <w:tc>
          <w:tcPr>
            <w:tcW w:w="1483" w:type="dxa"/>
          </w:tcPr>
          <w:p w14:paraId="6F7FC73F" w14:textId="77777777" w:rsidR="00F61DFF" w:rsidRPr="007412A0" w:rsidRDefault="00F61DFF" w:rsidP="002F22FA">
            <w:pPr>
              <w:pStyle w:val="ListParagraph"/>
              <w:spacing w:before="240" w:line="480" w:lineRule="auto"/>
              <w:ind w:left="0"/>
              <w:jc w:val="both"/>
              <w:rPr>
                <w:rFonts w:ascii="Times New Roman" w:hAnsi="Times New Roman" w:cs="Times New Roman"/>
                <w:sz w:val="24"/>
                <w:szCs w:val="24"/>
              </w:rPr>
            </w:pPr>
            <w:r w:rsidRPr="007412A0">
              <w:rPr>
                <w:rFonts w:ascii="Times New Roman" w:hAnsi="Times New Roman" w:cs="Times New Roman"/>
                <w:sz w:val="24"/>
                <w:szCs w:val="24"/>
              </w:rPr>
              <w:t>2%</w:t>
            </w:r>
          </w:p>
        </w:tc>
      </w:tr>
    </w:tbl>
    <w:p w14:paraId="4BD87143" w14:textId="65E08E3A" w:rsidR="00F61DFF" w:rsidRPr="007412A0" w:rsidRDefault="00F61DFF" w:rsidP="002F22FA">
      <w:pPr>
        <w:spacing w:before="240" w:line="480" w:lineRule="auto"/>
        <w:jc w:val="both"/>
        <w:rPr>
          <w:rFonts w:ascii="Times New Roman" w:hAnsi="Times New Roman" w:cs="Times New Roman"/>
          <w:b/>
          <w:bCs/>
          <w:sz w:val="24"/>
          <w:szCs w:val="24"/>
        </w:rPr>
      </w:pPr>
    </w:p>
    <w:bookmarkEnd w:id="1"/>
    <w:p w14:paraId="497DFC6B" w14:textId="77777777" w:rsidR="00F61DFF" w:rsidRPr="007412A0" w:rsidRDefault="00F61DFF" w:rsidP="002F22FA">
      <w:pPr>
        <w:pStyle w:val="ListParagraph"/>
        <w:numPr>
          <w:ilvl w:val="0"/>
          <w:numId w:val="1"/>
        </w:numPr>
        <w:spacing w:before="240" w:line="480" w:lineRule="auto"/>
        <w:jc w:val="both"/>
        <w:rPr>
          <w:rFonts w:ascii="Times New Roman" w:hAnsi="Times New Roman" w:cs="Times New Roman"/>
          <w:b/>
          <w:sz w:val="24"/>
          <w:szCs w:val="24"/>
        </w:rPr>
      </w:pPr>
      <w:r w:rsidRPr="007412A0">
        <w:rPr>
          <w:rFonts w:ascii="Times New Roman" w:hAnsi="Times New Roman" w:cs="Times New Roman"/>
          <w:b/>
          <w:sz w:val="24"/>
          <w:szCs w:val="24"/>
        </w:rPr>
        <w:t>RESULT AND FINDINGS</w:t>
      </w:r>
      <w:r w:rsidRPr="007412A0">
        <w:rPr>
          <w:rFonts w:ascii="Times New Roman" w:hAnsi="Times New Roman" w:cs="Times New Roman"/>
          <w:sz w:val="24"/>
          <w:szCs w:val="24"/>
        </w:rPr>
        <w:t>.</w:t>
      </w:r>
    </w:p>
    <w:p w14:paraId="01496FFD" w14:textId="5B63E305"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 xml:space="preserve">The result of this study shows with regards the first research question of the study that the Islamic finance Industry in Nigeria was greatly affected by the COVID 19 pandemic. One of the administrators in the industry confirmed through his response to the interview questions that indeed the industry was greatly affected because there are lots of non-performing loan at the moment as businesses were not moving like they used to from the part of the bank’s customers. Another respondent claimed that even though the Government claimed to have helped some business owners get back on their feet with some incentives, the hike in some essential services like fuel and electricity recently has only succeeded in further crippling these businesses which therefore has a tripled effect on Islamic banks and other Islamic finance providers in the country. </w:t>
      </w:r>
      <w:r w:rsidR="007860D0" w:rsidRPr="007412A0">
        <w:rPr>
          <w:rFonts w:ascii="Times New Roman" w:hAnsi="Times New Roman" w:cs="Times New Roman"/>
          <w:sz w:val="24"/>
          <w:szCs w:val="24"/>
        </w:rPr>
        <w:t xml:space="preserve">This is because on-going </w:t>
      </w:r>
      <w:r w:rsidR="008975E8" w:rsidRPr="007412A0">
        <w:rPr>
          <w:rFonts w:ascii="Times New Roman" w:hAnsi="Times New Roman" w:cs="Times New Roman"/>
          <w:sz w:val="24"/>
          <w:szCs w:val="24"/>
        </w:rPr>
        <w:t>payment plan by the SMEs</w:t>
      </w:r>
      <w:r w:rsidR="009411DC" w:rsidRPr="007412A0">
        <w:rPr>
          <w:rFonts w:ascii="Times New Roman" w:hAnsi="Times New Roman" w:cs="Times New Roman"/>
          <w:sz w:val="24"/>
          <w:szCs w:val="24"/>
        </w:rPr>
        <w:t xml:space="preserve"> in the Islamic banks and other Islamic finance prov</w:t>
      </w:r>
      <w:r w:rsidR="00DA0024" w:rsidRPr="007412A0">
        <w:rPr>
          <w:rFonts w:ascii="Times New Roman" w:hAnsi="Times New Roman" w:cs="Times New Roman"/>
          <w:sz w:val="24"/>
          <w:szCs w:val="24"/>
        </w:rPr>
        <w:t>i</w:t>
      </w:r>
      <w:r w:rsidR="009411DC" w:rsidRPr="007412A0">
        <w:rPr>
          <w:rFonts w:ascii="Times New Roman" w:hAnsi="Times New Roman" w:cs="Times New Roman"/>
          <w:sz w:val="24"/>
          <w:szCs w:val="24"/>
        </w:rPr>
        <w:t xml:space="preserve">ders had to stop </w:t>
      </w:r>
      <w:r w:rsidR="007860D0" w:rsidRPr="007412A0">
        <w:rPr>
          <w:rFonts w:ascii="Times New Roman" w:hAnsi="Times New Roman" w:cs="Times New Roman"/>
          <w:sz w:val="24"/>
          <w:szCs w:val="24"/>
        </w:rPr>
        <w:t>due to the economic challenges caused by COVID 19</w:t>
      </w:r>
      <w:r w:rsidR="009411DC" w:rsidRPr="007412A0">
        <w:rPr>
          <w:rFonts w:ascii="Times New Roman" w:hAnsi="Times New Roman" w:cs="Times New Roman"/>
          <w:sz w:val="24"/>
          <w:szCs w:val="24"/>
        </w:rPr>
        <w:t xml:space="preserve">. </w:t>
      </w:r>
      <w:r w:rsidRPr="007412A0">
        <w:rPr>
          <w:rFonts w:ascii="Times New Roman" w:hAnsi="Times New Roman" w:cs="Times New Roman"/>
          <w:sz w:val="24"/>
          <w:szCs w:val="24"/>
        </w:rPr>
        <w:t>All the responses were similar as per the effect of COVID 19 on the Islamic finance industry in Nigeria.</w:t>
      </w:r>
    </w:p>
    <w:p w14:paraId="7959EB96" w14:textId="77777777"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With regards the role of the Regulators in settling disputes occasioned by the effect of COVID 19 on the industry, the response got from the Regulators shows to some extent that they are not fully prepared for this. For example in one of the responses given by one of them, he seems not so optimistic about the idea of using E-Court sessions because according to him Nigeria is yet to be technologically advanced to achieve this. Another respondent who seem to feel the industry may decide to try settling dispute differently from the way it used to, said it is all about the will of the regulators to do this, he believes once there is a will there will surely be a way.</w:t>
      </w:r>
    </w:p>
    <w:p w14:paraId="09AFDFEB" w14:textId="357967FE"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lastRenderedPageBreak/>
        <w:t>Most of the responden</w:t>
      </w:r>
      <w:r w:rsidRPr="00A94659">
        <w:rPr>
          <w:rFonts w:ascii="Times New Roman" w:hAnsi="Times New Roman" w:cs="Times New Roman"/>
          <w:sz w:val="24"/>
          <w:szCs w:val="24"/>
        </w:rPr>
        <w:t>t</w:t>
      </w:r>
      <w:r w:rsidR="00E84D01" w:rsidRPr="00A94659">
        <w:rPr>
          <w:rFonts w:ascii="Times New Roman" w:hAnsi="Times New Roman" w:cs="Times New Roman"/>
          <w:sz w:val="24"/>
          <w:szCs w:val="24"/>
        </w:rPr>
        <w:t>s</w:t>
      </w:r>
      <w:r w:rsidRPr="007412A0">
        <w:rPr>
          <w:rFonts w:ascii="Times New Roman" w:hAnsi="Times New Roman" w:cs="Times New Roman"/>
          <w:sz w:val="24"/>
          <w:szCs w:val="24"/>
        </w:rPr>
        <w:t xml:space="preserve"> to the third research question of this study were the investors who seems to be more than ready to adopt any means available to settle the dispute regardless of the social distancing rule. </w:t>
      </w:r>
      <w:r w:rsidR="00A94659" w:rsidRPr="007412A0">
        <w:rPr>
          <w:rFonts w:ascii="Times New Roman" w:hAnsi="Times New Roman" w:cs="Times New Roman"/>
          <w:sz w:val="24"/>
          <w:szCs w:val="24"/>
        </w:rPr>
        <w:t>However,</w:t>
      </w:r>
      <w:r w:rsidRPr="007412A0">
        <w:rPr>
          <w:rFonts w:ascii="Times New Roman" w:hAnsi="Times New Roman" w:cs="Times New Roman"/>
          <w:sz w:val="24"/>
          <w:szCs w:val="24"/>
        </w:rPr>
        <w:t xml:space="preserve"> some of the administrators are not so sure of the process and how it will help them achieve the expected result. The Regulators however as indicated in the response to the second research question are sceptical about how this will work out in Nigeria because of the inadequacy in the ICT related area. According to them Nigeria is not yet technologically advanced to try the E-court session or ODR processes just yet.</w:t>
      </w:r>
    </w:p>
    <w:p w14:paraId="3B2DF424" w14:textId="68A910AB"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The summary of the above resul</w:t>
      </w:r>
      <w:r w:rsidR="002E598F" w:rsidRPr="007412A0">
        <w:rPr>
          <w:rFonts w:ascii="Times New Roman" w:hAnsi="Times New Roman" w:cs="Times New Roman"/>
          <w:sz w:val="24"/>
          <w:szCs w:val="24"/>
        </w:rPr>
        <w:t>t is thus presented in the chart</w:t>
      </w:r>
      <w:r w:rsidRPr="007412A0">
        <w:rPr>
          <w:rFonts w:ascii="Times New Roman" w:hAnsi="Times New Roman" w:cs="Times New Roman"/>
          <w:sz w:val="24"/>
          <w:szCs w:val="24"/>
        </w:rPr>
        <w:t xml:space="preserve"> below.</w:t>
      </w:r>
    </w:p>
    <w:p w14:paraId="38F152E1" w14:textId="0FBD7097" w:rsidR="002E598F" w:rsidRPr="007412A0" w:rsidRDefault="002E598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noProof/>
          <w:sz w:val="24"/>
          <w:szCs w:val="24"/>
          <w:lang w:eastAsia="en-GB"/>
        </w:rPr>
        <w:drawing>
          <wp:inline distT="0" distB="0" distL="0" distR="0" wp14:anchorId="7AE72588" wp14:editId="3C55CB34">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1951197" w14:textId="77777777" w:rsidR="00F14649" w:rsidRPr="007412A0" w:rsidRDefault="00F14649" w:rsidP="002F22FA">
      <w:pPr>
        <w:spacing w:before="240" w:line="480" w:lineRule="auto"/>
        <w:jc w:val="both"/>
        <w:rPr>
          <w:rFonts w:ascii="Times New Roman" w:hAnsi="Times New Roman" w:cs="Times New Roman"/>
          <w:sz w:val="24"/>
          <w:szCs w:val="24"/>
        </w:rPr>
      </w:pPr>
    </w:p>
    <w:p w14:paraId="3F5B11B3" w14:textId="752E92AE" w:rsidR="009A1B0F" w:rsidRDefault="009A1B0F" w:rsidP="009A1B0F">
      <w:pPr>
        <w:pStyle w:val="ListParagraph"/>
        <w:spacing w:before="240" w:line="480" w:lineRule="auto"/>
        <w:jc w:val="both"/>
        <w:rPr>
          <w:rFonts w:ascii="Times New Roman" w:hAnsi="Times New Roman" w:cs="Times New Roman"/>
          <w:b/>
          <w:sz w:val="24"/>
          <w:szCs w:val="24"/>
        </w:rPr>
      </w:pPr>
    </w:p>
    <w:p w14:paraId="16BE092F" w14:textId="6369FDF2" w:rsidR="00BA2ECF" w:rsidRDefault="00BA2ECF" w:rsidP="009A1B0F">
      <w:pPr>
        <w:pStyle w:val="ListParagraph"/>
        <w:spacing w:before="240" w:line="480" w:lineRule="auto"/>
        <w:jc w:val="both"/>
        <w:rPr>
          <w:rFonts w:ascii="Times New Roman" w:hAnsi="Times New Roman" w:cs="Times New Roman"/>
          <w:b/>
          <w:sz w:val="24"/>
          <w:szCs w:val="24"/>
        </w:rPr>
      </w:pPr>
    </w:p>
    <w:p w14:paraId="74400F5E" w14:textId="572B8494" w:rsidR="00BA2ECF" w:rsidRDefault="00BA2ECF" w:rsidP="009A1B0F">
      <w:pPr>
        <w:pStyle w:val="ListParagraph"/>
        <w:spacing w:before="240" w:line="480" w:lineRule="auto"/>
        <w:jc w:val="both"/>
        <w:rPr>
          <w:rFonts w:ascii="Times New Roman" w:hAnsi="Times New Roman" w:cs="Times New Roman"/>
          <w:b/>
          <w:sz w:val="24"/>
          <w:szCs w:val="24"/>
        </w:rPr>
      </w:pPr>
    </w:p>
    <w:p w14:paraId="3B8A15AE" w14:textId="74FDB715" w:rsidR="00BA2ECF" w:rsidRDefault="00BA2ECF" w:rsidP="009A1B0F">
      <w:pPr>
        <w:pStyle w:val="ListParagraph"/>
        <w:spacing w:before="240" w:line="480" w:lineRule="auto"/>
        <w:jc w:val="both"/>
        <w:rPr>
          <w:rFonts w:ascii="Times New Roman" w:hAnsi="Times New Roman" w:cs="Times New Roman"/>
          <w:b/>
          <w:sz w:val="24"/>
          <w:szCs w:val="24"/>
        </w:rPr>
      </w:pPr>
    </w:p>
    <w:p w14:paraId="446591B2" w14:textId="77777777" w:rsidR="00BA2ECF" w:rsidRDefault="00BA2ECF" w:rsidP="009A1B0F">
      <w:pPr>
        <w:pStyle w:val="ListParagraph"/>
        <w:spacing w:before="240" w:line="480" w:lineRule="auto"/>
        <w:jc w:val="both"/>
        <w:rPr>
          <w:rFonts w:ascii="Times New Roman" w:hAnsi="Times New Roman" w:cs="Times New Roman"/>
          <w:b/>
          <w:sz w:val="24"/>
          <w:szCs w:val="24"/>
        </w:rPr>
      </w:pPr>
    </w:p>
    <w:p w14:paraId="08772F5C" w14:textId="370B1616" w:rsidR="00F61DFF" w:rsidRPr="007412A0" w:rsidRDefault="00055651" w:rsidP="002F22FA">
      <w:pPr>
        <w:pStyle w:val="ListParagraph"/>
        <w:numPr>
          <w:ilvl w:val="0"/>
          <w:numId w:val="1"/>
        </w:numPr>
        <w:spacing w:before="240" w:line="480" w:lineRule="auto"/>
        <w:jc w:val="both"/>
        <w:rPr>
          <w:rFonts w:ascii="Times New Roman" w:hAnsi="Times New Roman" w:cs="Times New Roman"/>
          <w:b/>
          <w:sz w:val="24"/>
          <w:szCs w:val="24"/>
        </w:rPr>
      </w:pPr>
      <w:r w:rsidRPr="007412A0">
        <w:rPr>
          <w:rFonts w:ascii="Times New Roman" w:hAnsi="Times New Roman" w:cs="Times New Roman"/>
          <w:b/>
          <w:sz w:val="24"/>
          <w:szCs w:val="24"/>
        </w:rPr>
        <w:lastRenderedPageBreak/>
        <w:t>CONCLUSION</w:t>
      </w:r>
    </w:p>
    <w:p w14:paraId="5F608ED9" w14:textId="3396E316" w:rsidR="00F61DFF" w:rsidRPr="007412A0" w:rsidRDefault="00F61DFF" w:rsidP="002F22FA">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 xml:space="preserve">With the new reality set in by the COVID 19 pandemic, </w:t>
      </w:r>
      <w:r w:rsidR="009A1B0F">
        <w:rPr>
          <w:rFonts w:ascii="Times New Roman" w:hAnsi="Times New Roman" w:cs="Times New Roman"/>
          <w:sz w:val="24"/>
          <w:szCs w:val="24"/>
        </w:rPr>
        <w:t>this study finds that there is the</w:t>
      </w:r>
      <w:r w:rsidRPr="007412A0">
        <w:rPr>
          <w:rFonts w:ascii="Times New Roman" w:hAnsi="Times New Roman" w:cs="Times New Roman"/>
          <w:sz w:val="24"/>
          <w:szCs w:val="24"/>
        </w:rPr>
        <w:t xml:space="preserve"> need to move from the traditional mode of litigating dispute in the industry to the E-Court Session as well as adoption of O</w:t>
      </w:r>
      <w:r w:rsidR="009A1B0F">
        <w:rPr>
          <w:rFonts w:ascii="Times New Roman" w:hAnsi="Times New Roman" w:cs="Times New Roman"/>
          <w:sz w:val="24"/>
          <w:szCs w:val="24"/>
        </w:rPr>
        <w:t>DR.</w:t>
      </w:r>
      <w:r w:rsidRPr="007412A0">
        <w:rPr>
          <w:rFonts w:ascii="Times New Roman" w:hAnsi="Times New Roman" w:cs="Times New Roman"/>
          <w:sz w:val="24"/>
          <w:szCs w:val="24"/>
        </w:rPr>
        <w:t xml:space="preserve"> However from the responses to the questions, it seems even though the investors seem willing and ready to adopt any available means </w:t>
      </w:r>
      <w:r w:rsidR="009A1B0F">
        <w:rPr>
          <w:rFonts w:ascii="Times New Roman" w:hAnsi="Times New Roman" w:cs="Times New Roman"/>
          <w:sz w:val="24"/>
          <w:szCs w:val="24"/>
        </w:rPr>
        <w:t xml:space="preserve">to resolve their disputes, </w:t>
      </w:r>
      <w:r w:rsidRPr="007412A0">
        <w:rPr>
          <w:rFonts w:ascii="Times New Roman" w:hAnsi="Times New Roman" w:cs="Times New Roman"/>
          <w:sz w:val="24"/>
          <w:szCs w:val="24"/>
        </w:rPr>
        <w:t>the regulators and the administrators are a</w:t>
      </w:r>
      <w:r w:rsidR="00E84D01" w:rsidRPr="007412A0">
        <w:rPr>
          <w:rFonts w:ascii="Times New Roman" w:hAnsi="Times New Roman" w:cs="Times New Roman"/>
          <w:sz w:val="24"/>
          <w:szCs w:val="24"/>
        </w:rPr>
        <w:t xml:space="preserve"> </w:t>
      </w:r>
      <w:r w:rsidRPr="007412A0">
        <w:rPr>
          <w:rFonts w:ascii="Times New Roman" w:hAnsi="Times New Roman" w:cs="Times New Roman"/>
          <w:sz w:val="24"/>
          <w:szCs w:val="24"/>
        </w:rPr>
        <w:t>bit sceptical majorly because of t</w:t>
      </w:r>
      <w:r w:rsidR="009A1B0F">
        <w:rPr>
          <w:rFonts w:ascii="Times New Roman" w:hAnsi="Times New Roman" w:cs="Times New Roman"/>
          <w:sz w:val="24"/>
          <w:szCs w:val="24"/>
        </w:rPr>
        <w:t>he country’s level in technological</w:t>
      </w:r>
      <w:r w:rsidRPr="007412A0">
        <w:rPr>
          <w:rFonts w:ascii="Times New Roman" w:hAnsi="Times New Roman" w:cs="Times New Roman"/>
          <w:sz w:val="24"/>
          <w:szCs w:val="24"/>
        </w:rPr>
        <w:t xml:space="preserve"> advanc</w:t>
      </w:r>
      <w:r w:rsidR="009A1B0F">
        <w:rPr>
          <w:rFonts w:ascii="Times New Roman" w:hAnsi="Times New Roman" w:cs="Times New Roman"/>
          <w:sz w:val="24"/>
          <w:szCs w:val="24"/>
        </w:rPr>
        <w:t xml:space="preserve">ement. </w:t>
      </w:r>
    </w:p>
    <w:p w14:paraId="2BF0C6C8" w14:textId="2D357AD2" w:rsidR="0083276F" w:rsidRPr="007412A0" w:rsidRDefault="00F61DFF" w:rsidP="00023856">
      <w:pPr>
        <w:spacing w:before="240" w:line="480" w:lineRule="auto"/>
        <w:jc w:val="both"/>
        <w:rPr>
          <w:rFonts w:ascii="Times New Roman" w:hAnsi="Times New Roman" w:cs="Times New Roman"/>
          <w:sz w:val="24"/>
          <w:szCs w:val="24"/>
        </w:rPr>
      </w:pPr>
      <w:r w:rsidRPr="007412A0">
        <w:rPr>
          <w:rFonts w:ascii="Times New Roman" w:hAnsi="Times New Roman" w:cs="Times New Roman"/>
          <w:sz w:val="24"/>
          <w:szCs w:val="24"/>
        </w:rPr>
        <w:t>The study however can be said to have su</w:t>
      </w:r>
      <w:r w:rsidR="006440D9" w:rsidRPr="007412A0">
        <w:rPr>
          <w:rFonts w:ascii="Times New Roman" w:hAnsi="Times New Roman" w:cs="Times New Roman"/>
          <w:sz w:val="24"/>
          <w:szCs w:val="24"/>
        </w:rPr>
        <w:t>cceeded in watering the appetit</w:t>
      </w:r>
      <w:r w:rsidRPr="007412A0">
        <w:rPr>
          <w:rFonts w:ascii="Times New Roman" w:hAnsi="Times New Roman" w:cs="Times New Roman"/>
          <w:sz w:val="24"/>
          <w:szCs w:val="24"/>
        </w:rPr>
        <w:t xml:space="preserve">e of the Investors towards the use of e-court sessions and ODR which they will be more than ready to explore once the mechanisms are put in place and the modalities to be employed are spelt out by the Regulators. The Regulators of the Islamic finance industry in Nigeria need to take </w:t>
      </w:r>
      <w:r w:rsidR="005411C1">
        <w:rPr>
          <w:rFonts w:ascii="Times New Roman" w:hAnsi="Times New Roman" w:cs="Times New Roman"/>
          <w:sz w:val="24"/>
          <w:szCs w:val="24"/>
        </w:rPr>
        <w:t>a leaf from other jurisdictions</w:t>
      </w:r>
      <w:r w:rsidRPr="007412A0">
        <w:rPr>
          <w:rFonts w:ascii="Times New Roman" w:hAnsi="Times New Roman" w:cs="Times New Roman"/>
          <w:sz w:val="24"/>
          <w:szCs w:val="24"/>
        </w:rPr>
        <w:t xml:space="preserve"> and see how it can adopt the E-court session and the ODR in its industry in Nigeria. The implication of this research for further study therefore is to explore the</w:t>
      </w:r>
      <w:r w:rsidR="005411C1">
        <w:rPr>
          <w:rFonts w:ascii="Times New Roman" w:hAnsi="Times New Roman" w:cs="Times New Roman"/>
          <w:sz w:val="24"/>
          <w:szCs w:val="24"/>
        </w:rPr>
        <w:t xml:space="preserve"> practice of E-court sessions and ODR for</w:t>
      </w:r>
      <w:r w:rsidRPr="007412A0">
        <w:rPr>
          <w:rFonts w:ascii="Times New Roman" w:hAnsi="Times New Roman" w:cs="Times New Roman"/>
          <w:sz w:val="24"/>
          <w:szCs w:val="24"/>
        </w:rPr>
        <w:t xml:space="preserve"> Isla</w:t>
      </w:r>
      <w:r w:rsidR="005411C1">
        <w:rPr>
          <w:rFonts w:ascii="Times New Roman" w:hAnsi="Times New Roman" w:cs="Times New Roman"/>
          <w:sz w:val="24"/>
          <w:szCs w:val="24"/>
        </w:rPr>
        <w:t xml:space="preserve">mic finance disputes </w:t>
      </w:r>
      <w:r w:rsidRPr="007412A0">
        <w:rPr>
          <w:rFonts w:ascii="Times New Roman" w:hAnsi="Times New Roman" w:cs="Times New Roman"/>
          <w:sz w:val="24"/>
          <w:szCs w:val="24"/>
        </w:rPr>
        <w:t xml:space="preserve">in </w:t>
      </w:r>
      <w:r w:rsidR="005411C1">
        <w:rPr>
          <w:rFonts w:ascii="Times New Roman" w:hAnsi="Times New Roman" w:cs="Times New Roman"/>
          <w:sz w:val="24"/>
          <w:szCs w:val="24"/>
        </w:rPr>
        <w:t>Nigeria once this is fully adopted</w:t>
      </w:r>
      <w:r w:rsidRPr="007412A0">
        <w:rPr>
          <w:rFonts w:ascii="Times New Roman" w:hAnsi="Times New Roman" w:cs="Times New Roman"/>
          <w:sz w:val="24"/>
          <w:szCs w:val="24"/>
        </w:rPr>
        <w:t>.</w:t>
      </w:r>
    </w:p>
    <w:p w14:paraId="7111F952" w14:textId="77777777" w:rsidR="00F61DFF" w:rsidRPr="007412A0" w:rsidRDefault="00F61DFF" w:rsidP="00023856">
      <w:pPr>
        <w:spacing w:before="240"/>
        <w:jc w:val="both"/>
        <w:rPr>
          <w:rFonts w:ascii="Times New Roman" w:hAnsi="Times New Roman" w:cs="Times New Roman"/>
          <w:b/>
          <w:sz w:val="24"/>
          <w:szCs w:val="24"/>
        </w:rPr>
      </w:pPr>
      <w:r w:rsidRPr="007412A0">
        <w:rPr>
          <w:rFonts w:ascii="Times New Roman" w:hAnsi="Times New Roman" w:cs="Times New Roman"/>
          <w:b/>
          <w:sz w:val="24"/>
          <w:szCs w:val="24"/>
        </w:rPr>
        <w:t>REFERENCES</w:t>
      </w:r>
    </w:p>
    <w:p w14:paraId="5996C416" w14:textId="6978930A" w:rsidR="00F61DFF" w:rsidRPr="007412A0" w:rsidRDefault="00F61DFF" w:rsidP="0083276F">
      <w:pPr>
        <w:pStyle w:val="ListParagraph"/>
        <w:numPr>
          <w:ilvl w:val="0"/>
          <w:numId w:val="3"/>
        </w:numPr>
        <w:spacing w:after="0" w:line="240" w:lineRule="auto"/>
        <w:jc w:val="both"/>
        <w:rPr>
          <w:rFonts w:ascii="Times New Roman" w:hAnsi="Times New Roman" w:cs="Times New Roman"/>
          <w:b/>
          <w:sz w:val="24"/>
          <w:szCs w:val="24"/>
        </w:rPr>
      </w:pPr>
      <w:r w:rsidRPr="007412A0">
        <w:rPr>
          <w:rFonts w:ascii="Times New Roman" w:hAnsi="Times New Roman" w:cs="Times New Roman"/>
          <w:sz w:val="24"/>
          <w:szCs w:val="24"/>
        </w:rPr>
        <w:t xml:space="preserve">Adeyemo et al. (2018) “Jurisdictional Conflict Between Shariah Courts and Common Law Courts in the Application of Islamic Banking and Finance in Nigeria”. </w:t>
      </w:r>
      <w:r w:rsidRPr="007412A0">
        <w:rPr>
          <w:rFonts w:ascii="Times New Roman" w:hAnsi="Times New Roman" w:cs="Times New Roman"/>
          <w:i/>
          <w:sz w:val="24"/>
          <w:szCs w:val="24"/>
        </w:rPr>
        <w:t>International Journal of Business Society</w:t>
      </w:r>
      <w:r w:rsidRPr="007412A0">
        <w:rPr>
          <w:rFonts w:ascii="Times New Roman" w:hAnsi="Times New Roman" w:cs="Times New Roman"/>
          <w:sz w:val="24"/>
          <w:szCs w:val="24"/>
        </w:rPr>
        <w:t>, 2(8) 12-21.</w:t>
      </w:r>
    </w:p>
    <w:p w14:paraId="51ADCC62" w14:textId="1386BF12" w:rsidR="00993A4B" w:rsidRPr="0083276F" w:rsidRDefault="00993A4B" w:rsidP="0083276F">
      <w:pPr>
        <w:pStyle w:val="ListParagraph"/>
        <w:numPr>
          <w:ilvl w:val="0"/>
          <w:numId w:val="3"/>
        </w:numPr>
        <w:spacing w:after="0" w:line="240" w:lineRule="auto"/>
        <w:jc w:val="both"/>
        <w:rPr>
          <w:rFonts w:ascii="Times New Roman" w:hAnsi="Times New Roman" w:cs="Times New Roman"/>
          <w:b/>
          <w:sz w:val="24"/>
          <w:szCs w:val="24"/>
        </w:rPr>
      </w:pPr>
      <w:proofErr w:type="spellStart"/>
      <w:r w:rsidRPr="0083276F">
        <w:rPr>
          <w:rFonts w:ascii="Times New Roman" w:hAnsi="Times New Roman" w:cs="Times New Roman"/>
          <w:sz w:val="24"/>
          <w:szCs w:val="24"/>
          <w:lang w:val="en-US"/>
        </w:rPr>
        <w:t>Albornoz</w:t>
      </w:r>
      <w:proofErr w:type="spellEnd"/>
      <w:r w:rsidRPr="0083276F">
        <w:rPr>
          <w:rFonts w:ascii="Times New Roman" w:hAnsi="Times New Roman" w:cs="Times New Roman"/>
          <w:sz w:val="24"/>
          <w:szCs w:val="24"/>
          <w:lang w:val="en-US"/>
        </w:rPr>
        <w:t xml:space="preserve"> M.M &amp; Martin N.G, Feasibility Analysis of Online Dispute Resolution in Developing Countries</w:t>
      </w:r>
    </w:p>
    <w:p w14:paraId="07ED5F3B" w14:textId="77777777" w:rsidR="00F61DFF" w:rsidRPr="007412A0" w:rsidRDefault="00F61DFF" w:rsidP="0083276F">
      <w:pPr>
        <w:pStyle w:val="ListParagraph"/>
        <w:numPr>
          <w:ilvl w:val="0"/>
          <w:numId w:val="3"/>
        </w:numPr>
        <w:spacing w:after="0" w:line="240" w:lineRule="auto"/>
        <w:jc w:val="both"/>
        <w:rPr>
          <w:rFonts w:ascii="Times New Roman" w:hAnsi="Times New Roman" w:cs="Times New Roman"/>
          <w:b/>
          <w:sz w:val="24"/>
          <w:szCs w:val="24"/>
        </w:rPr>
      </w:pPr>
      <w:proofErr w:type="spellStart"/>
      <w:r w:rsidRPr="007412A0">
        <w:rPr>
          <w:rFonts w:ascii="Times New Roman" w:hAnsi="Times New Roman" w:cs="Times New Roman"/>
          <w:sz w:val="24"/>
          <w:szCs w:val="24"/>
          <w:lang w:val="en-US"/>
        </w:rPr>
        <w:t>Amrisha</w:t>
      </w:r>
      <w:proofErr w:type="spellEnd"/>
      <w:r w:rsidRPr="007412A0">
        <w:rPr>
          <w:rFonts w:ascii="Times New Roman" w:hAnsi="Times New Roman" w:cs="Times New Roman"/>
          <w:sz w:val="24"/>
          <w:szCs w:val="24"/>
          <w:lang w:val="en-US"/>
        </w:rPr>
        <w:t xml:space="preserve"> J,’ COVID-19 &amp; Online Dispute Resolution’.  &lt;</w:t>
      </w:r>
      <w:hyperlink r:id="rId9" w:history="1">
        <w:r w:rsidRPr="007412A0">
          <w:rPr>
            <w:rStyle w:val="Hyperlink"/>
            <w:rFonts w:ascii="Times New Roman" w:hAnsi="Times New Roman" w:cs="Times New Roman"/>
            <w:sz w:val="24"/>
            <w:szCs w:val="24"/>
            <w:lang w:val="en-US"/>
          </w:rPr>
          <w:t>https://viamediationcentre.org/readnews/MjM0/COVID-19-ONLINE-DISPUTE-RESOLUTION</w:t>
        </w:r>
      </w:hyperlink>
      <w:r w:rsidRPr="007412A0">
        <w:rPr>
          <w:rFonts w:ascii="Times New Roman" w:hAnsi="Times New Roman" w:cs="Times New Roman"/>
          <w:sz w:val="24"/>
          <w:szCs w:val="24"/>
          <w:lang w:val="en-US"/>
        </w:rPr>
        <w:t xml:space="preserve"> &gt; accessed 5 November, 2010.</w:t>
      </w:r>
    </w:p>
    <w:p w14:paraId="0F4CEDF5" w14:textId="77777777" w:rsidR="00FA20D1" w:rsidRPr="007412A0" w:rsidRDefault="00F61DFF" w:rsidP="0083276F">
      <w:pPr>
        <w:pStyle w:val="ListParagraph"/>
        <w:numPr>
          <w:ilvl w:val="0"/>
          <w:numId w:val="3"/>
        </w:numPr>
        <w:spacing w:after="0" w:line="240" w:lineRule="auto"/>
        <w:jc w:val="both"/>
        <w:rPr>
          <w:rFonts w:ascii="Times New Roman" w:hAnsi="Times New Roman" w:cs="Times New Roman"/>
          <w:b/>
          <w:sz w:val="24"/>
          <w:szCs w:val="24"/>
        </w:rPr>
      </w:pPr>
      <w:proofErr w:type="spellStart"/>
      <w:r w:rsidRPr="007412A0">
        <w:rPr>
          <w:rFonts w:ascii="Times New Roman" w:hAnsi="Times New Roman" w:cs="Times New Roman"/>
          <w:sz w:val="24"/>
          <w:szCs w:val="24"/>
        </w:rPr>
        <w:t>Eboibi</w:t>
      </w:r>
      <w:proofErr w:type="spellEnd"/>
      <w:r w:rsidRPr="007412A0">
        <w:rPr>
          <w:rFonts w:ascii="Times New Roman" w:hAnsi="Times New Roman" w:cs="Times New Roman"/>
          <w:sz w:val="24"/>
          <w:szCs w:val="24"/>
        </w:rPr>
        <w:t xml:space="preserve"> F.E &amp; Robert E.,(2020) “Global Legal Response to Coronavirus (COVID 19) and its Impact: Perspectives from Nigeria, the United States of America and the United Kingdom” </w:t>
      </w:r>
      <w:r w:rsidRPr="007412A0">
        <w:rPr>
          <w:rFonts w:ascii="Times New Roman" w:hAnsi="Times New Roman" w:cs="Times New Roman"/>
          <w:i/>
          <w:sz w:val="24"/>
          <w:szCs w:val="24"/>
        </w:rPr>
        <w:t>Commonwealth Law Bulletin</w:t>
      </w:r>
      <w:r w:rsidRPr="007412A0">
        <w:rPr>
          <w:rFonts w:ascii="Times New Roman" w:hAnsi="Times New Roman" w:cs="Times New Roman"/>
          <w:sz w:val="24"/>
          <w:szCs w:val="24"/>
        </w:rPr>
        <w:t>,1-32.</w:t>
      </w:r>
    </w:p>
    <w:p w14:paraId="793FC2EB" w14:textId="018ABAE5" w:rsidR="00FA20D1" w:rsidRPr="0023648C" w:rsidRDefault="00FA20D1" w:rsidP="0083276F">
      <w:pPr>
        <w:pStyle w:val="ListParagraph"/>
        <w:numPr>
          <w:ilvl w:val="0"/>
          <w:numId w:val="3"/>
        </w:numPr>
        <w:spacing w:after="0" w:line="240" w:lineRule="auto"/>
        <w:jc w:val="both"/>
        <w:rPr>
          <w:rFonts w:ascii="Times New Roman" w:hAnsi="Times New Roman" w:cs="Times New Roman"/>
          <w:b/>
          <w:sz w:val="24"/>
          <w:szCs w:val="24"/>
        </w:rPr>
      </w:pPr>
      <w:r w:rsidRPr="007412A0">
        <w:rPr>
          <w:rFonts w:ascii="Times New Roman" w:hAnsi="Times New Roman" w:cs="Times New Roman"/>
          <w:sz w:val="24"/>
          <w:szCs w:val="24"/>
        </w:rPr>
        <w:t xml:space="preserve">Dr. Bello Lawal </w:t>
      </w:r>
      <w:proofErr w:type="spellStart"/>
      <w:r w:rsidRPr="007412A0">
        <w:rPr>
          <w:rFonts w:ascii="Times New Roman" w:hAnsi="Times New Roman" w:cs="Times New Roman"/>
          <w:sz w:val="24"/>
          <w:szCs w:val="24"/>
        </w:rPr>
        <w:t>Danbatta</w:t>
      </w:r>
      <w:proofErr w:type="spellEnd"/>
      <w:r w:rsidRPr="007412A0">
        <w:rPr>
          <w:rFonts w:ascii="Times New Roman" w:hAnsi="Times New Roman" w:cs="Times New Roman"/>
          <w:sz w:val="24"/>
          <w:szCs w:val="24"/>
        </w:rPr>
        <w:t xml:space="preserve">, “The impact of the covid 19 on IFSI” presented at the </w:t>
      </w:r>
      <w:r w:rsidRPr="007412A0">
        <w:rPr>
          <w:rFonts w:ascii="Times New Roman" w:hAnsi="Times New Roman" w:cs="Times New Roman"/>
          <w:i/>
          <w:sz w:val="24"/>
          <w:szCs w:val="24"/>
        </w:rPr>
        <w:t>International Webinar Series-Islamic Economics and Finance Post Covid-19: The Next Frontier</w:t>
      </w:r>
      <w:r w:rsidRPr="007412A0">
        <w:rPr>
          <w:rFonts w:ascii="Times New Roman" w:hAnsi="Times New Roman" w:cs="Times New Roman"/>
          <w:sz w:val="24"/>
          <w:szCs w:val="24"/>
        </w:rPr>
        <w:t xml:space="preserve"> Organised by the Indonesian Islamic economic Society, October 2020.</w:t>
      </w:r>
    </w:p>
    <w:p w14:paraId="42309B03" w14:textId="64331775" w:rsidR="0023648C" w:rsidRPr="007412A0" w:rsidRDefault="0023648C" w:rsidP="0083276F">
      <w:pPr>
        <w:pStyle w:val="ListParagraph"/>
        <w:numPr>
          <w:ilvl w:val="0"/>
          <w:numId w:val="3"/>
        </w:numPr>
        <w:spacing w:after="0" w:line="240" w:lineRule="auto"/>
        <w:jc w:val="both"/>
        <w:rPr>
          <w:rFonts w:ascii="Times New Roman" w:hAnsi="Times New Roman" w:cs="Times New Roman"/>
          <w:b/>
          <w:sz w:val="24"/>
          <w:szCs w:val="24"/>
        </w:rPr>
      </w:pPr>
      <w:proofErr w:type="spellStart"/>
      <w:r>
        <w:rPr>
          <w:rFonts w:ascii="Times New Roman" w:hAnsi="Times New Roman" w:cs="Times New Roman"/>
          <w:sz w:val="24"/>
          <w:szCs w:val="24"/>
        </w:rPr>
        <w:t>Fayomi</w:t>
      </w:r>
      <w:proofErr w:type="spellEnd"/>
      <w:r>
        <w:rPr>
          <w:rFonts w:ascii="Times New Roman" w:hAnsi="Times New Roman" w:cs="Times New Roman"/>
          <w:sz w:val="24"/>
          <w:szCs w:val="24"/>
        </w:rPr>
        <w:t xml:space="preserve">, O. (May, 2020). “Nigeria: Covid-19 Pandemic, Lockdown of Court Registries and Filing of </w:t>
      </w:r>
      <w:proofErr w:type="spellStart"/>
      <w:r>
        <w:rPr>
          <w:rFonts w:ascii="Times New Roman" w:hAnsi="Times New Roman" w:cs="Times New Roman"/>
          <w:sz w:val="24"/>
          <w:szCs w:val="24"/>
        </w:rPr>
        <w:t>Suits:Should</w:t>
      </w:r>
      <w:proofErr w:type="spellEnd"/>
      <w:r>
        <w:rPr>
          <w:rFonts w:ascii="Times New Roman" w:hAnsi="Times New Roman" w:cs="Times New Roman"/>
          <w:sz w:val="24"/>
          <w:szCs w:val="24"/>
        </w:rPr>
        <w:t xml:space="preserve"> the Limitation Laws be suspended?” </w:t>
      </w:r>
      <w:proofErr w:type="spellStart"/>
      <w:r w:rsidRPr="0023648C">
        <w:rPr>
          <w:rFonts w:ascii="Times New Roman" w:hAnsi="Times New Roman" w:cs="Times New Roman"/>
          <w:i/>
          <w:sz w:val="24"/>
          <w:szCs w:val="24"/>
        </w:rPr>
        <w:t>Mondaq</w:t>
      </w:r>
      <w:proofErr w:type="spellEnd"/>
      <w:r>
        <w:rPr>
          <w:rFonts w:ascii="Times New Roman" w:hAnsi="Times New Roman" w:cs="Times New Roman"/>
          <w:sz w:val="24"/>
          <w:szCs w:val="24"/>
        </w:rPr>
        <w:t xml:space="preserve"> </w:t>
      </w:r>
    </w:p>
    <w:p w14:paraId="27AE9A08" w14:textId="4743A32D" w:rsidR="00612CAE" w:rsidRDefault="00612CAE" w:rsidP="0083276F">
      <w:pPr>
        <w:pStyle w:val="FootnoteText"/>
        <w:numPr>
          <w:ilvl w:val="0"/>
          <w:numId w:val="3"/>
        </w:numPr>
        <w:jc w:val="both"/>
        <w:rPr>
          <w:rFonts w:ascii="Times New Roman" w:hAnsi="Times New Roman" w:cs="Times New Roman"/>
          <w:sz w:val="24"/>
          <w:szCs w:val="24"/>
          <w:lang w:val="en-US"/>
        </w:rPr>
      </w:pPr>
      <w:r w:rsidRPr="0083276F">
        <w:rPr>
          <w:rFonts w:ascii="Times New Roman" w:hAnsi="Times New Roman" w:cs="Times New Roman"/>
          <w:sz w:val="24"/>
          <w:szCs w:val="24"/>
          <w:lang w:val="en-US"/>
        </w:rPr>
        <w:t>Henry H. Perritt, Dispute Resolution in Cyberspace: Demand for New Forms of ADR (2000), Ohio St. J. on Dispute Resolution, (15), 675,685.</w:t>
      </w:r>
    </w:p>
    <w:p w14:paraId="08D7CAB2" w14:textId="5EA0C5E1" w:rsidR="00565F3B" w:rsidRPr="0083276F" w:rsidRDefault="00565F3B" w:rsidP="0083276F">
      <w:pPr>
        <w:pStyle w:val="FootnoteText"/>
        <w:numPr>
          <w:ilvl w:val="0"/>
          <w:numId w:val="3"/>
        </w:numPr>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Akpa, I. (April, 2020). “The COVID-19 and Virtual Justice in Nigeria a call for the Technological Revolution of the Administrators of Justice”</w:t>
      </w:r>
    </w:p>
    <w:p w14:paraId="5FB6535E" w14:textId="1D28E7DC" w:rsidR="00860FEA" w:rsidRDefault="00860FEA" w:rsidP="0083276F">
      <w:pPr>
        <w:pStyle w:val="FootnoteText"/>
        <w:numPr>
          <w:ilvl w:val="0"/>
          <w:numId w:val="3"/>
        </w:numPr>
        <w:jc w:val="both"/>
        <w:rPr>
          <w:rFonts w:ascii="Times New Roman" w:hAnsi="Times New Roman" w:cs="Times New Roman"/>
          <w:sz w:val="24"/>
          <w:szCs w:val="24"/>
          <w:lang w:val="en-US"/>
        </w:rPr>
      </w:pPr>
      <w:r w:rsidRPr="0083276F">
        <w:rPr>
          <w:rFonts w:ascii="Times New Roman" w:hAnsi="Times New Roman" w:cs="Times New Roman"/>
          <w:sz w:val="24"/>
          <w:szCs w:val="24"/>
          <w:lang w:val="en-US"/>
        </w:rPr>
        <w:t xml:space="preserve">Kaufmann- Kohler &amp;Schultz, Online Dispute Resolution: Challenges to Contemporary Justice( The Hague, Kluwer Law Int’l, 2004) </w:t>
      </w:r>
    </w:p>
    <w:p w14:paraId="4553A78E" w14:textId="47549771" w:rsidR="00565F3B" w:rsidRDefault="00565F3B" w:rsidP="0083276F">
      <w:pPr>
        <w:pStyle w:val="FootnoteText"/>
        <w:numPr>
          <w:ilvl w:val="0"/>
          <w:numId w:val="3"/>
        </w:numPr>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Majemite</w:t>
      </w:r>
      <w:proofErr w:type="spellEnd"/>
      <w:r>
        <w:rPr>
          <w:rFonts w:ascii="Times New Roman" w:hAnsi="Times New Roman" w:cs="Times New Roman"/>
          <w:sz w:val="24"/>
          <w:szCs w:val="24"/>
          <w:lang w:val="en-US"/>
        </w:rPr>
        <w:t xml:space="preserve">, E.A &amp; Kalu, O. (April, 2020). “The Covid 19 Directives of the Chief Justice of Nigeria and State of the Judiciary” </w:t>
      </w:r>
      <w:proofErr w:type="spellStart"/>
      <w:r w:rsidRPr="00565F3B">
        <w:rPr>
          <w:rFonts w:ascii="Times New Roman" w:hAnsi="Times New Roman" w:cs="Times New Roman"/>
          <w:i/>
          <w:sz w:val="24"/>
          <w:szCs w:val="24"/>
          <w:lang w:val="en-US"/>
        </w:rPr>
        <w:t>Punuka</w:t>
      </w:r>
      <w:proofErr w:type="spellEnd"/>
      <w:r w:rsidRPr="00565F3B">
        <w:rPr>
          <w:rFonts w:ascii="Times New Roman" w:hAnsi="Times New Roman" w:cs="Times New Roman"/>
          <w:i/>
          <w:sz w:val="24"/>
          <w:szCs w:val="24"/>
          <w:lang w:val="en-US"/>
        </w:rPr>
        <w:t xml:space="preserve"> Attorneys and Solicitors</w:t>
      </w:r>
    </w:p>
    <w:p w14:paraId="47EE6CDD" w14:textId="17D2CC30" w:rsidR="003F08D1" w:rsidRPr="00565F3B" w:rsidRDefault="003F08D1" w:rsidP="0083276F">
      <w:pPr>
        <w:pStyle w:val="FootnoteText"/>
        <w:numPr>
          <w:ilvl w:val="0"/>
          <w:numId w:val="3"/>
        </w:numPr>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Mayomi</w:t>
      </w:r>
      <w:proofErr w:type="spellEnd"/>
      <w:r>
        <w:rPr>
          <w:rFonts w:ascii="Times New Roman" w:hAnsi="Times New Roman" w:cs="Times New Roman"/>
          <w:sz w:val="24"/>
          <w:szCs w:val="24"/>
          <w:lang w:val="en-US"/>
        </w:rPr>
        <w:t xml:space="preserve"> K. (May, 2020). “Nigeria: A Case for the Virtual Hearings of Urgent</w:t>
      </w:r>
      <w:r w:rsidR="00BA4D31">
        <w:rPr>
          <w:rFonts w:ascii="Times New Roman" w:hAnsi="Times New Roman" w:cs="Times New Roman"/>
          <w:sz w:val="24"/>
          <w:szCs w:val="24"/>
          <w:lang w:val="en-US"/>
        </w:rPr>
        <w:t xml:space="preserve"> Matters During the COVID-19 Pandemic And Going Forward!” </w:t>
      </w:r>
      <w:proofErr w:type="spellStart"/>
      <w:r w:rsidR="00BA4D31" w:rsidRPr="00BA4D31">
        <w:rPr>
          <w:rFonts w:ascii="Times New Roman" w:hAnsi="Times New Roman" w:cs="Times New Roman"/>
          <w:i/>
          <w:sz w:val="24"/>
          <w:szCs w:val="24"/>
          <w:lang w:val="en-US"/>
        </w:rPr>
        <w:t>Mondaq</w:t>
      </w:r>
      <w:proofErr w:type="spellEnd"/>
    </w:p>
    <w:p w14:paraId="0CF0075C" w14:textId="0C8A0D6A" w:rsidR="00565F3B" w:rsidRDefault="00565F3B" w:rsidP="0083276F">
      <w:pPr>
        <w:pStyle w:val="FootnoteText"/>
        <w:numPr>
          <w:ilvl w:val="0"/>
          <w:numId w:val="3"/>
        </w:numPr>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National Judicial Council (2020), National Judicial Council Guidelines to Regulate Proceedings Post COVID-19 Era. Circular Ref. No. NJC/CIR/HOC/11/660. </w:t>
      </w:r>
      <w:r w:rsidRPr="00565F3B">
        <w:rPr>
          <w:rFonts w:ascii="Times New Roman" w:hAnsi="Times New Roman" w:cs="Times New Roman"/>
          <w:i/>
          <w:sz w:val="24"/>
          <w:szCs w:val="24"/>
          <w:lang w:val="en-US"/>
        </w:rPr>
        <w:t>NJC</w:t>
      </w:r>
    </w:p>
    <w:p w14:paraId="42559886" w14:textId="52DCC38F" w:rsidR="003F08D1" w:rsidRPr="0083276F" w:rsidRDefault="003F08D1" w:rsidP="0083276F">
      <w:pPr>
        <w:pStyle w:val="FootnoteText"/>
        <w:numPr>
          <w:ilvl w:val="0"/>
          <w:numId w:val="3"/>
        </w:numPr>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Ogungbenro</w:t>
      </w:r>
      <w:proofErr w:type="spellEnd"/>
      <w:r>
        <w:rPr>
          <w:rFonts w:ascii="Times New Roman" w:hAnsi="Times New Roman" w:cs="Times New Roman"/>
          <w:sz w:val="24"/>
          <w:szCs w:val="24"/>
          <w:lang w:val="en-US"/>
        </w:rPr>
        <w:t xml:space="preserve"> et al. (Nov., 2020). “Covid-19: The effects of Dispute resolution in Nigeria”. </w:t>
      </w:r>
      <w:r w:rsidRPr="003F08D1">
        <w:rPr>
          <w:rFonts w:ascii="Times New Roman" w:hAnsi="Times New Roman" w:cs="Times New Roman"/>
          <w:i/>
          <w:sz w:val="24"/>
          <w:szCs w:val="24"/>
          <w:lang w:val="en-US"/>
        </w:rPr>
        <w:t>Law Business Research</w:t>
      </w:r>
    </w:p>
    <w:p w14:paraId="7D3B1E3D" w14:textId="7CC2B12E" w:rsidR="00F61DFF" w:rsidRPr="007412A0" w:rsidRDefault="00F61DFF" w:rsidP="0083276F">
      <w:pPr>
        <w:pStyle w:val="ListParagraph"/>
        <w:numPr>
          <w:ilvl w:val="0"/>
          <w:numId w:val="3"/>
        </w:numPr>
        <w:spacing w:after="0" w:line="240" w:lineRule="auto"/>
        <w:jc w:val="both"/>
        <w:rPr>
          <w:rFonts w:ascii="Times New Roman" w:hAnsi="Times New Roman" w:cs="Times New Roman"/>
          <w:b/>
          <w:sz w:val="24"/>
          <w:szCs w:val="24"/>
        </w:rPr>
      </w:pPr>
      <w:r w:rsidRPr="007412A0">
        <w:rPr>
          <w:rFonts w:ascii="Times New Roman" w:hAnsi="Times New Roman" w:cs="Times New Roman"/>
          <w:sz w:val="24"/>
          <w:szCs w:val="24"/>
        </w:rPr>
        <w:t>Oseni et al. (2020) “Judi</w:t>
      </w:r>
      <w:r w:rsidR="00F14649" w:rsidRPr="007412A0">
        <w:rPr>
          <w:rFonts w:ascii="Times New Roman" w:hAnsi="Times New Roman" w:cs="Times New Roman"/>
          <w:sz w:val="24"/>
          <w:szCs w:val="24"/>
        </w:rPr>
        <w:t>cial Support for the Islamic Fi</w:t>
      </w:r>
      <w:r w:rsidRPr="007412A0">
        <w:rPr>
          <w:rFonts w:ascii="Times New Roman" w:hAnsi="Times New Roman" w:cs="Times New Roman"/>
          <w:sz w:val="24"/>
          <w:szCs w:val="24"/>
        </w:rPr>
        <w:t>n</w:t>
      </w:r>
      <w:r w:rsidR="00F14649" w:rsidRPr="007412A0">
        <w:rPr>
          <w:rFonts w:ascii="Times New Roman" w:hAnsi="Times New Roman" w:cs="Times New Roman"/>
          <w:sz w:val="24"/>
          <w:szCs w:val="24"/>
        </w:rPr>
        <w:t>an</w:t>
      </w:r>
      <w:r w:rsidRPr="007412A0">
        <w:rPr>
          <w:rFonts w:ascii="Times New Roman" w:hAnsi="Times New Roman" w:cs="Times New Roman"/>
          <w:sz w:val="24"/>
          <w:szCs w:val="24"/>
        </w:rPr>
        <w:t xml:space="preserve">cial Services Industry: Towards Reform-Oriented Interpretive Approaches” </w:t>
      </w:r>
      <w:r w:rsidRPr="007412A0">
        <w:rPr>
          <w:rFonts w:ascii="Times New Roman" w:hAnsi="Times New Roman" w:cs="Times New Roman"/>
          <w:i/>
          <w:sz w:val="24"/>
          <w:szCs w:val="24"/>
        </w:rPr>
        <w:t>Arab Law Quarterly</w:t>
      </w:r>
      <w:r w:rsidRPr="007412A0">
        <w:rPr>
          <w:rFonts w:ascii="Times New Roman" w:hAnsi="Times New Roman" w:cs="Times New Roman"/>
          <w:sz w:val="24"/>
          <w:szCs w:val="24"/>
        </w:rPr>
        <w:t xml:space="preserve"> </w:t>
      </w:r>
    </w:p>
    <w:p w14:paraId="6003F35C" w14:textId="77777777" w:rsidR="00F61DFF" w:rsidRPr="007412A0" w:rsidRDefault="00F61DFF" w:rsidP="0083276F">
      <w:pPr>
        <w:pStyle w:val="ListParagraph"/>
        <w:numPr>
          <w:ilvl w:val="0"/>
          <w:numId w:val="3"/>
        </w:numPr>
        <w:spacing w:after="0" w:line="240" w:lineRule="auto"/>
        <w:jc w:val="both"/>
        <w:rPr>
          <w:rFonts w:ascii="Times New Roman" w:hAnsi="Times New Roman" w:cs="Times New Roman"/>
          <w:b/>
          <w:sz w:val="24"/>
          <w:szCs w:val="24"/>
        </w:rPr>
      </w:pPr>
      <w:r w:rsidRPr="007412A0">
        <w:rPr>
          <w:rFonts w:ascii="Times New Roman" w:hAnsi="Times New Roman" w:cs="Times New Roman"/>
          <w:sz w:val="24"/>
          <w:szCs w:val="24"/>
        </w:rPr>
        <w:t xml:space="preserve">Oseni. U.A. (January 2012) “Dispute Resolution in the Islamic Finance Industry in Nigeria”. </w:t>
      </w:r>
      <w:r w:rsidRPr="007412A0">
        <w:rPr>
          <w:rFonts w:ascii="Times New Roman" w:hAnsi="Times New Roman" w:cs="Times New Roman"/>
          <w:i/>
          <w:sz w:val="24"/>
          <w:szCs w:val="24"/>
        </w:rPr>
        <w:t>European Journal of Law and Economics</w:t>
      </w:r>
      <w:r w:rsidRPr="007412A0">
        <w:rPr>
          <w:rFonts w:ascii="Times New Roman" w:hAnsi="Times New Roman" w:cs="Times New Roman"/>
          <w:sz w:val="24"/>
          <w:szCs w:val="24"/>
        </w:rPr>
        <w:t xml:space="preserve"> Volume 40 Number 3</w:t>
      </w:r>
    </w:p>
    <w:p w14:paraId="129BEB2A" w14:textId="1918A235" w:rsidR="00F61DFF" w:rsidRPr="004C473B" w:rsidRDefault="00F61DFF" w:rsidP="0083276F">
      <w:pPr>
        <w:pStyle w:val="FootnoteText"/>
        <w:numPr>
          <w:ilvl w:val="0"/>
          <w:numId w:val="3"/>
        </w:numPr>
        <w:jc w:val="both"/>
        <w:rPr>
          <w:rFonts w:ascii="Times New Roman" w:hAnsi="Times New Roman" w:cs="Times New Roman"/>
          <w:b/>
          <w:sz w:val="24"/>
          <w:szCs w:val="24"/>
        </w:rPr>
      </w:pPr>
      <w:r w:rsidRPr="007412A0">
        <w:rPr>
          <w:rFonts w:ascii="Times New Roman" w:hAnsi="Times New Roman" w:cs="Times New Roman"/>
          <w:sz w:val="24"/>
          <w:szCs w:val="24"/>
          <w:lang w:val="en-US"/>
        </w:rPr>
        <w:t>Oseni U</w:t>
      </w:r>
      <w:r w:rsidR="00F14649" w:rsidRPr="007412A0">
        <w:rPr>
          <w:rFonts w:ascii="Times New Roman" w:hAnsi="Times New Roman" w:cs="Times New Roman"/>
          <w:sz w:val="24"/>
          <w:szCs w:val="24"/>
          <w:lang w:val="en-US"/>
        </w:rPr>
        <w:t xml:space="preserve">.A &amp; </w:t>
      </w:r>
      <w:proofErr w:type="spellStart"/>
      <w:r w:rsidR="00F14649" w:rsidRPr="007412A0">
        <w:rPr>
          <w:rFonts w:ascii="Times New Roman" w:hAnsi="Times New Roman" w:cs="Times New Roman"/>
          <w:sz w:val="24"/>
          <w:szCs w:val="24"/>
          <w:lang w:val="en-US"/>
        </w:rPr>
        <w:t>Omoola</w:t>
      </w:r>
      <w:proofErr w:type="spellEnd"/>
      <w:r w:rsidR="00F14649" w:rsidRPr="007412A0">
        <w:rPr>
          <w:rFonts w:ascii="Times New Roman" w:hAnsi="Times New Roman" w:cs="Times New Roman"/>
          <w:sz w:val="24"/>
          <w:szCs w:val="24"/>
          <w:lang w:val="en-US"/>
        </w:rPr>
        <w:t xml:space="preserve"> S.O.</w:t>
      </w:r>
      <w:r w:rsidRPr="007412A0">
        <w:rPr>
          <w:rFonts w:ascii="Times New Roman" w:hAnsi="Times New Roman" w:cs="Times New Roman"/>
          <w:sz w:val="24"/>
          <w:szCs w:val="24"/>
          <w:lang w:val="en-US"/>
        </w:rPr>
        <w:t xml:space="preserve"> (2015), “Banking on ICT: The Relevance of Online Dispute Resolution in the Islamic Banking Industry in Malaysia”. </w:t>
      </w:r>
      <w:r w:rsidRPr="007412A0">
        <w:rPr>
          <w:rFonts w:ascii="Times New Roman" w:hAnsi="Times New Roman" w:cs="Times New Roman"/>
          <w:i/>
          <w:sz w:val="24"/>
          <w:szCs w:val="24"/>
          <w:lang w:val="en-US"/>
        </w:rPr>
        <w:t>Information &amp;  Communication Technology Law</w:t>
      </w:r>
      <w:r w:rsidRPr="007412A0">
        <w:rPr>
          <w:rFonts w:ascii="Times New Roman" w:hAnsi="Times New Roman" w:cs="Times New Roman"/>
          <w:sz w:val="24"/>
          <w:szCs w:val="24"/>
          <w:lang w:val="en-US"/>
        </w:rPr>
        <w:t>, 24 (2), 205-223.</w:t>
      </w:r>
    </w:p>
    <w:p w14:paraId="44DD5300" w14:textId="77777777" w:rsidR="004C473B" w:rsidRPr="004C473B" w:rsidRDefault="004C473B" w:rsidP="0083276F">
      <w:pPr>
        <w:pStyle w:val="FootnoteText"/>
        <w:numPr>
          <w:ilvl w:val="0"/>
          <w:numId w:val="3"/>
        </w:numPr>
        <w:jc w:val="both"/>
        <w:rPr>
          <w:rFonts w:ascii="Times New Roman" w:hAnsi="Times New Roman" w:cs="Times New Roman"/>
          <w:sz w:val="24"/>
          <w:szCs w:val="24"/>
          <w:lang w:val="en-US"/>
        </w:rPr>
      </w:pPr>
      <w:r w:rsidRPr="004C473B">
        <w:rPr>
          <w:rFonts w:ascii="Times New Roman" w:hAnsi="Times New Roman" w:cs="Times New Roman"/>
          <w:sz w:val="24"/>
          <w:szCs w:val="24"/>
          <w:lang w:val="en-US"/>
        </w:rPr>
        <w:t>Rudolph Cole S &amp; Blankley K.M, Online Mediation: Where We Have Been, Where We Are Now and Where We Should be (2006), U.TOL. L. REV (38), 193.</w:t>
      </w:r>
    </w:p>
    <w:p w14:paraId="611384DF" w14:textId="565F42C8" w:rsidR="004C473B" w:rsidRPr="004C473B" w:rsidRDefault="004C473B" w:rsidP="0083276F">
      <w:pPr>
        <w:pStyle w:val="FootnoteText"/>
        <w:numPr>
          <w:ilvl w:val="0"/>
          <w:numId w:val="3"/>
        </w:numPr>
        <w:jc w:val="both"/>
        <w:rPr>
          <w:rFonts w:ascii="Times New Roman" w:hAnsi="Times New Roman" w:cs="Times New Roman"/>
          <w:sz w:val="24"/>
          <w:szCs w:val="24"/>
          <w:lang w:val="en-US"/>
        </w:rPr>
      </w:pPr>
      <w:r w:rsidRPr="004C473B">
        <w:rPr>
          <w:rFonts w:ascii="Times New Roman" w:hAnsi="Times New Roman" w:cs="Times New Roman"/>
          <w:sz w:val="24"/>
          <w:szCs w:val="24"/>
          <w:lang w:val="en-US"/>
        </w:rPr>
        <w:t>Rule C., Online Dispute Resolution for Business for Business, E-Commerce, Consumer, Employment, Insurance and Other Commercial Conflicts (San Francisco, Jossey-Bass, 2002</w:t>
      </w:r>
    </w:p>
    <w:p w14:paraId="02995C77" w14:textId="6561FE18" w:rsidR="00F61DFF" w:rsidRPr="00BA4D31" w:rsidRDefault="00F61DFF" w:rsidP="0083276F">
      <w:pPr>
        <w:pStyle w:val="ListParagraph"/>
        <w:numPr>
          <w:ilvl w:val="0"/>
          <w:numId w:val="3"/>
        </w:numPr>
        <w:spacing w:after="0" w:line="240" w:lineRule="auto"/>
        <w:jc w:val="both"/>
        <w:rPr>
          <w:rFonts w:ascii="Times New Roman" w:hAnsi="Times New Roman" w:cs="Times New Roman"/>
          <w:b/>
          <w:sz w:val="24"/>
          <w:szCs w:val="24"/>
        </w:rPr>
      </w:pPr>
      <w:proofErr w:type="spellStart"/>
      <w:r w:rsidRPr="007412A0">
        <w:rPr>
          <w:rFonts w:ascii="Times New Roman" w:hAnsi="Times New Roman" w:cs="Times New Roman"/>
          <w:sz w:val="24"/>
          <w:szCs w:val="24"/>
        </w:rPr>
        <w:t>Shinkafi</w:t>
      </w:r>
      <w:proofErr w:type="spellEnd"/>
      <w:r w:rsidRPr="007412A0">
        <w:rPr>
          <w:rFonts w:ascii="Times New Roman" w:hAnsi="Times New Roman" w:cs="Times New Roman"/>
          <w:sz w:val="24"/>
          <w:szCs w:val="24"/>
        </w:rPr>
        <w:t xml:space="preserve"> et al. (2020) “Legal and Regulatory Strategies of Islamic Banking System in Malaysia: A Reflection for Nigeria”. </w:t>
      </w:r>
      <w:r w:rsidRPr="007412A0">
        <w:rPr>
          <w:rFonts w:ascii="Times New Roman" w:hAnsi="Times New Roman" w:cs="Times New Roman"/>
          <w:i/>
          <w:sz w:val="24"/>
          <w:szCs w:val="24"/>
        </w:rPr>
        <w:t>Journal of Economic Info</w:t>
      </w:r>
      <w:r w:rsidRPr="007412A0">
        <w:rPr>
          <w:rFonts w:ascii="Times New Roman" w:hAnsi="Times New Roman" w:cs="Times New Roman"/>
          <w:sz w:val="24"/>
          <w:szCs w:val="24"/>
        </w:rPr>
        <w:t>, Volume 7 Issue 1.</w:t>
      </w:r>
    </w:p>
    <w:p w14:paraId="7B5DC60B" w14:textId="7040672E" w:rsidR="00BA4D31" w:rsidRPr="007412A0" w:rsidRDefault="00BA4D31" w:rsidP="0083276F">
      <w:pPr>
        <w:pStyle w:val="ListParagraph"/>
        <w:numPr>
          <w:ilvl w:val="0"/>
          <w:numId w:val="3"/>
        </w:numPr>
        <w:spacing w:after="0" w:line="240" w:lineRule="auto"/>
        <w:jc w:val="both"/>
        <w:rPr>
          <w:rFonts w:ascii="Times New Roman" w:hAnsi="Times New Roman" w:cs="Times New Roman"/>
          <w:b/>
          <w:sz w:val="24"/>
          <w:szCs w:val="24"/>
        </w:rPr>
      </w:pPr>
      <w:proofErr w:type="spellStart"/>
      <w:r>
        <w:rPr>
          <w:rFonts w:ascii="Times New Roman" w:hAnsi="Times New Roman" w:cs="Times New Roman"/>
          <w:sz w:val="24"/>
          <w:szCs w:val="24"/>
        </w:rPr>
        <w:t>Sofowora</w:t>
      </w:r>
      <w:proofErr w:type="spellEnd"/>
      <w:r>
        <w:rPr>
          <w:rFonts w:ascii="Times New Roman" w:hAnsi="Times New Roman" w:cs="Times New Roman"/>
          <w:sz w:val="24"/>
          <w:szCs w:val="24"/>
        </w:rPr>
        <w:t xml:space="preserve">, O.O. &amp; </w:t>
      </w:r>
      <w:proofErr w:type="spellStart"/>
      <w:r>
        <w:rPr>
          <w:rFonts w:ascii="Times New Roman" w:hAnsi="Times New Roman" w:cs="Times New Roman"/>
          <w:sz w:val="24"/>
          <w:szCs w:val="24"/>
        </w:rPr>
        <w:t>Tagbo</w:t>
      </w:r>
      <w:proofErr w:type="spellEnd"/>
      <w:r>
        <w:rPr>
          <w:rFonts w:ascii="Times New Roman" w:hAnsi="Times New Roman" w:cs="Times New Roman"/>
          <w:sz w:val="24"/>
          <w:szCs w:val="24"/>
        </w:rPr>
        <w:t xml:space="preserve">, E.P, (July, 2020). “The COVID-19 Pandemic and the Future of Litigation in Nigeria” </w:t>
      </w:r>
      <w:proofErr w:type="spellStart"/>
      <w:r w:rsidRPr="00BA4D31">
        <w:rPr>
          <w:rFonts w:ascii="Times New Roman" w:hAnsi="Times New Roman" w:cs="Times New Roman"/>
          <w:i/>
          <w:sz w:val="24"/>
          <w:szCs w:val="24"/>
        </w:rPr>
        <w:t>R</w:t>
      </w:r>
      <w:r>
        <w:rPr>
          <w:rFonts w:ascii="Times New Roman" w:hAnsi="Times New Roman" w:cs="Times New Roman"/>
          <w:i/>
          <w:sz w:val="24"/>
          <w:szCs w:val="24"/>
        </w:rPr>
        <w:t>G</w:t>
      </w:r>
      <w:r w:rsidRPr="00BA4D31">
        <w:rPr>
          <w:rFonts w:ascii="Times New Roman" w:hAnsi="Times New Roman" w:cs="Times New Roman"/>
          <w:i/>
          <w:sz w:val="24"/>
          <w:szCs w:val="24"/>
        </w:rPr>
        <w:t>lobal</w:t>
      </w:r>
      <w:proofErr w:type="spellEnd"/>
    </w:p>
    <w:p w14:paraId="368528F2" w14:textId="2D80999E" w:rsidR="00993A4B" w:rsidRPr="004C473B" w:rsidRDefault="00993A4B" w:rsidP="0083276F">
      <w:pPr>
        <w:pStyle w:val="ListParagraph"/>
        <w:numPr>
          <w:ilvl w:val="0"/>
          <w:numId w:val="3"/>
        </w:numPr>
        <w:spacing w:after="0" w:line="240" w:lineRule="auto"/>
        <w:jc w:val="both"/>
        <w:rPr>
          <w:rFonts w:ascii="Times New Roman" w:hAnsi="Times New Roman" w:cs="Times New Roman"/>
          <w:b/>
          <w:sz w:val="24"/>
          <w:szCs w:val="24"/>
        </w:rPr>
      </w:pPr>
      <w:r w:rsidRPr="004C473B">
        <w:rPr>
          <w:rFonts w:ascii="Times New Roman" w:hAnsi="Times New Roman" w:cs="Times New Roman"/>
          <w:sz w:val="24"/>
          <w:szCs w:val="24"/>
          <w:lang w:val="en-US"/>
        </w:rPr>
        <w:t>Tang Z.S., Electronic Consumer Contracts in the Conflict of Laws (Oxford&amp; Portland, Oregon, Hart Publishing, 2009)</w:t>
      </w:r>
    </w:p>
    <w:p w14:paraId="507CE92B" w14:textId="77777777" w:rsidR="00F61DFF" w:rsidRPr="007412A0" w:rsidRDefault="00F61DFF" w:rsidP="0083276F">
      <w:pPr>
        <w:pStyle w:val="ListParagraph"/>
        <w:numPr>
          <w:ilvl w:val="0"/>
          <w:numId w:val="3"/>
        </w:numPr>
        <w:spacing w:after="0" w:line="240" w:lineRule="auto"/>
        <w:jc w:val="both"/>
        <w:rPr>
          <w:rFonts w:ascii="Times New Roman" w:hAnsi="Times New Roman" w:cs="Times New Roman"/>
          <w:b/>
          <w:sz w:val="24"/>
          <w:szCs w:val="24"/>
        </w:rPr>
      </w:pPr>
      <w:proofErr w:type="spellStart"/>
      <w:r w:rsidRPr="007412A0">
        <w:rPr>
          <w:rFonts w:ascii="Times New Roman" w:hAnsi="Times New Roman" w:cs="Times New Roman"/>
          <w:sz w:val="24"/>
          <w:szCs w:val="24"/>
        </w:rPr>
        <w:t>Ughegbe</w:t>
      </w:r>
      <w:proofErr w:type="spellEnd"/>
      <w:r w:rsidRPr="007412A0">
        <w:rPr>
          <w:rFonts w:ascii="Times New Roman" w:hAnsi="Times New Roman" w:cs="Times New Roman"/>
          <w:sz w:val="24"/>
          <w:szCs w:val="24"/>
        </w:rPr>
        <w:t xml:space="preserve">, L. (2012, June 16). “Court declares Islamic banking in Nigeria illegal”. </w:t>
      </w:r>
      <w:r w:rsidRPr="007412A0">
        <w:rPr>
          <w:rFonts w:ascii="Times New Roman" w:hAnsi="Times New Roman" w:cs="Times New Roman"/>
          <w:i/>
          <w:sz w:val="24"/>
          <w:szCs w:val="24"/>
        </w:rPr>
        <w:t>The Guardian.</w:t>
      </w:r>
    </w:p>
    <w:p w14:paraId="207BFF4B" w14:textId="3E608711" w:rsidR="00993A4B" w:rsidRPr="0083276F" w:rsidRDefault="00F61DFF" w:rsidP="0083276F">
      <w:pPr>
        <w:pStyle w:val="ListParagraph"/>
        <w:numPr>
          <w:ilvl w:val="0"/>
          <w:numId w:val="3"/>
        </w:numPr>
        <w:spacing w:after="0" w:line="240" w:lineRule="auto"/>
        <w:jc w:val="both"/>
        <w:rPr>
          <w:rFonts w:ascii="Times New Roman" w:hAnsi="Times New Roman" w:cs="Times New Roman"/>
          <w:b/>
          <w:sz w:val="24"/>
          <w:szCs w:val="24"/>
        </w:rPr>
      </w:pPr>
      <w:r w:rsidRPr="007412A0">
        <w:rPr>
          <w:rFonts w:ascii="Times New Roman" w:hAnsi="Times New Roman" w:cs="Times New Roman"/>
          <w:sz w:val="24"/>
          <w:szCs w:val="24"/>
        </w:rPr>
        <w:t xml:space="preserve">White A. (2012) “Dispute Resolution and Specialised ADR for Islamic finance” in C.R. </w:t>
      </w:r>
      <w:proofErr w:type="spellStart"/>
      <w:r w:rsidRPr="007412A0">
        <w:rPr>
          <w:rFonts w:ascii="Times New Roman" w:hAnsi="Times New Roman" w:cs="Times New Roman"/>
          <w:sz w:val="24"/>
          <w:szCs w:val="24"/>
        </w:rPr>
        <w:t>Netherlett</w:t>
      </w:r>
      <w:proofErr w:type="spellEnd"/>
      <w:r w:rsidRPr="007412A0">
        <w:rPr>
          <w:rFonts w:ascii="Times New Roman" w:hAnsi="Times New Roman" w:cs="Times New Roman"/>
          <w:sz w:val="24"/>
          <w:szCs w:val="24"/>
        </w:rPr>
        <w:t xml:space="preserve"> &amp; D. M. Eisenberg (Eds) </w:t>
      </w:r>
      <w:r w:rsidRPr="007412A0">
        <w:rPr>
          <w:rFonts w:ascii="Times New Roman" w:hAnsi="Times New Roman" w:cs="Times New Roman"/>
          <w:i/>
          <w:sz w:val="24"/>
          <w:szCs w:val="24"/>
        </w:rPr>
        <w:t xml:space="preserve">Islamic finance Law and Practice </w:t>
      </w:r>
      <w:r w:rsidRPr="007412A0">
        <w:rPr>
          <w:rFonts w:ascii="Times New Roman" w:hAnsi="Times New Roman" w:cs="Times New Roman"/>
          <w:sz w:val="24"/>
          <w:szCs w:val="24"/>
        </w:rPr>
        <w:t>9pp.3016-333). Oxford: Oxford University Press.</w:t>
      </w:r>
    </w:p>
    <w:p w14:paraId="0E49B3D5" w14:textId="77777777" w:rsidR="00F61DFF" w:rsidRPr="007412A0" w:rsidRDefault="00F61DFF" w:rsidP="00023856">
      <w:pPr>
        <w:spacing w:before="240"/>
        <w:jc w:val="both"/>
        <w:rPr>
          <w:rFonts w:ascii="Times New Roman" w:hAnsi="Times New Roman" w:cs="Times New Roman"/>
          <w:b/>
          <w:sz w:val="24"/>
          <w:szCs w:val="24"/>
        </w:rPr>
      </w:pPr>
      <w:r w:rsidRPr="007412A0">
        <w:rPr>
          <w:rFonts w:ascii="Times New Roman" w:hAnsi="Times New Roman" w:cs="Times New Roman"/>
          <w:b/>
          <w:sz w:val="24"/>
          <w:szCs w:val="24"/>
        </w:rPr>
        <w:t>CASES</w:t>
      </w:r>
    </w:p>
    <w:p w14:paraId="3C84A435" w14:textId="77777777" w:rsidR="00F61DFF" w:rsidRPr="007412A0" w:rsidRDefault="00F61DFF" w:rsidP="00023856">
      <w:pPr>
        <w:pStyle w:val="ListParagraph"/>
        <w:numPr>
          <w:ilvl w:val="0"/>
          <w:numId w:val="3"/>
        </w:numPr>
        <w:spacing w:before="240"/>
        <w:jc w:val="both"/>
        <w:rPr>
          <w:rFonts w:ascii="Times New Roman" w:hAnsi="Times New Roman" w:cs="Times New Roman"/>
          <w:b/>
          <w:sz w:val="24"/>
          <w:szCs w:val="24"/>
        </w:rPr>
      </w:pPr>
      <w:r w:rsidRPr="007412A0">
        <w:rPr>
          <w:rFonts w:ascii="Times New Roman" w:hAnsi="Times New Roman" w:cs="Times New Roman"/>
          <w:sz w:val="24"/>
          <w:szCs w:val="24"/>
          <w:lang w:val="en-US"/>
        </w:rPr>
        <w:t>Rogers Dean Stringer v. Ministry of Health and Child Care &amp; Anor (2020 unreported 1(HH-259-20-HC 2154/20).</w:t>
      </w:r>
    </w:p>
    <w:p w14:paraId="479C5713" w14:textId="0BD8233C" w:rsidR="00F61DFF" w:rsidRPr="007412A0" w:rsidRDefault="00F61DFF" w:rsidP="00023856">
      <w:pPr>
        <w:pStyle w:val="ListParagraph"/>
        <w:numPr>
          <w:ilvl w:val="0"/>
          <w:numId w:val="3"/>
        </w:numPr>
        <w:spacing w:before="240"/>
        <w:jc w:val="both"/>
        <w:rPr>
          <w:rFonts w:ascii="Times New Roman" w:hAnsi="Times New Roman" w:cs="Times New Roman"/>
          <w:b/>
          <w:sz w:val="24"/>
          <w:szCs w:val="24"/>
        </w:rPr>
      </w:pPr>
      <w:r w:rsidRPr="007412A0">
        <w:rPr>
          <w:rFonts w:ascii="Times New Roman" w:hAnsi="Times New Roman" w:cs="Times New Roman"/>
          <w:sz w:val="24"/>
          <w:szCs w:val="24"/>
          <w:lang w:val="en-US"/>
        </w:rPr>
        <w:t>Buzz Photos and 2 Ors v. People of Republic of China &amp; Ors (2020)</w:t>
      </w:r>
    </w:p>
    <w:p w14:paraId="557C98E7" w14:textId="796A0763" w:rsidR="007860D0" w:rsidRPr="007412A0" w:rsidRDefault="007860D0" w:rsidP="00023856">
      <w:pPr>
        <w:pStyle w:val="ListParagraph"/>
        <w:numPr>
          <w:ilvl w:val="0"/>
          <w:numId w:val="3"/>
        </w:numPr>
        <w:spacing w:before="240"/>
        <w:jc w:val="both"/>
        <w:rPr>
          <w:rFonts w:ascii="Times New Roman" w:hAnsi="Times New Roman" w:cs="Times New Roman"/>
          <w:b/>
          <w:sz w:val="24"/>
          <w:szCs w:val="24"/>
        </w:rPr>
      </w:pPr>
      <w:r w:rsidRPr="007412A0">
        <w:rPr>
          <w:rFonts w:ascii="Times New Roman" w:hAnsi="Times New Roman" w:cs="Times New Roman"/>
          <w:sz w:val="24"/>
          <w:szCs w:val="24"/>
        </w:rPr>
        <w:t xml:space="preserve">Sunday </w:t>
      </w:r>
      <w:proofErr w:type="spellStart"/>
      <w:r w:rsidRPr="007412A0">
        <w:rPr>
          <w:rFonts w:ascii="Times New Roman" w:hAnsi="Times New Roman" w:cs="Times New Roman"/>
          <w:sz w:val="24"/>
          <w:szCs w:val="24"/>
        </w:rPr>
        <w:t>Ogboji</w:t>
      </w:r>
      <w:proofErr w:type="spellEnd"/>
      <w:r w:rsidRPr="007412A0">
        <w:rPr>
          <w:rFonts w:ascii="Times New Roman" w:hAnsi="Times New Roman" w:cs="Times New Roman"/>
          <w:sz w:val="24"/>
          <w:szCs w:val="24"/>
        </w:rPr>
        <w:t xml:space="preserve"> v. Central Bank of Nigeria &amp; 2ors  (2012)</w:t>
      </w:r>
    </w:p>
    <w:p w14:paraId="657ED4A8" w14:textId="1F4A6E5F" w:rsidR="003A3187" w:rsidRPr="00020C75" w:rsidRDefault="00020C75" w:rsidP="00023856">
      <w:pPr>
        <w:spacing w:before="240"/>
        <w:rPr>
          <w:rFonts w:ascii="Times New Roman" w:hAnsi="Times New Roman" w:cs="Times New Roman"/>
          <w:b/>
          <w:sz w:val="24"/>
          <w:szCs w:val="24"/>
        </w:rPr>
      </w:pPr>
      <w:r w:rsidRPr="00020C75">
        <w:rPr>
          <w:rFonts w:ascii="Times New Roman" w:hAnsi="Times New Roman" w:cs="Times New Roman"/>
          <w:b/>
          <w:sz w:val="24"/>
          <w:szCs w:val="24"/>
        </w:rPr>
        <w:t>WEBSITES</w:t>
      </w:r>
    </w:p>
    <w:p w14:paraId="178A2AB1" w14:textId="3974E4FD" w:rsidR="00020C75" w:rsidRPr="00633B98" w:rsidRDefault="00000000" w:rsidP="00020C75">
      <w:pPr>
        <w:pStyle w:val="FootnoteText"/>
        <w:numPr>
          <w:ilvl w:val="0"/>
          <w:numId w:val="3"/>
        </w:numPr>
        <w:jc w:val="both"/>
        <w:rPr>
          <w:rFonts w:ascii="Times New Roman" w:hAnsi="Times New Roman" w:cs="Times New Roman"/>
          <w:lang w:val="en-US"/>
        </w:rPr>
      </w:pPr>
      <w:hyperlink r:id="rId10" w:history="1">
        <w:r w:rsidR="00020C75" w:rsidRPr="00633B98">
          <w:rPr>
            <w:rStyle w:val="Hyperlink"/>
            <w:rFonts w:ascii="Times New Roman" w:hAnsi="Times New Roman" w:cs="Times New Roman"/>
            <w:lang w:val="en-US"/>
          </w:rPr>
          <w:t>http://www.cybersettle.com</w:t>
        </w:r>
      </w:hyperlink>
      <w:r w:rsidR="00020C75" w:rsidRPr="00633B98">
        <w:rPr>
          <w:rFonts w:ascii="Times New Roman" w:hAnsi="Times New Roman" w:cs="Times New Roman"/>
          <w:lang w:val="en-US"/>
        </w:rPr>
        <w:t xml:space="preserve"> </w:t>
      </w:r>
    </w:p>
    <w:p w14:paraId="2A94951B" w14:textId="4D712FD7" w:rsidR="00020C75" w:rsidRPr="00633B98" w:rsidRDefault="00000000" w:rsidP="00020C75">
      <w:pPr>
        <w:pStyle w:val="FootnoteText"/>
        <w:numPr>
          <w:ilvl w:val="0"/>
          <w:numId w:val="3"/>
        </w:numPr>
        <w:jc w:val="both"/>
        <w:rPr>
          <w:rFonts w:ascii="Times New Roman" w:hAnsi="Times New Roman" w:cs="Times New Roman"/>
          <w:lang w:val="en-US"/>
        </w:rPr>
      </w:pPr>
      <w:hyperlink r:id="rId11" w:history="1">
        <w:r w:rsidR="00020C75" w:rsidRPr="00633B98">
          <w:rPr>
            <w:rStyle w:val="Hyperlink"/>
            <w:rFonts w:ascii="Times New Roman" w:hAnsi="Times New Roman" w:cs="Times New Roman"/>
          </w:rPr>
          <w:t>http://www.smartsettle.com</w:t>
        </w:r>
      </w:hyperlink>
      <w:r w:rsidR="00020C75" w:rsidRPr="00633B98">
        <w:rPr>
          <w:rFonts w:ascii="Times New Roman" w:hAnsi="Times New Roman" w:cs="Times New Roman"/>
        </w:rPr>
        <w:t xml:space="preserve"> </w:t>
      </w:r>
    </w:p>
    <w:p w14:paraId="2128E741" w14:textId="24472B46" w:rsidR="00020C75" w:rsidRPr="00633B98" w:rsidRDefault="00000000" w:rsidP="00020C75">
      <w:pPr>
        <w:pStyle w:val="FootnoteText"/>
        <w:numPr>
          <w:ilvl w:val="0"/>
          <w:numId w:val="3"/>
        </w:numPr>
        <w:jc w:val="both"/>
        <w:rPr>
          <w:rFonts w:ascii="Times New Roman" w:hAnsi="Times New Roman" w:cs="Times New Roman"/>
          <w:lang w:val="en-US"/>
        </w:rPr>
      </w:pPr>
      <w:hyperlink r:id="rId12" w:history="1">
        <w:r w:rsidR="00020C75" w:rsidRPr="00633B98">
          <w:rPr>
            <w:rStyle w:val="Hyperlink"/>
            <w:rFonts w:ascii="Times New Roman" w:hAnsi="Times New Roman" w:cs="Times New Roman"/>
            <w:lang w:val="en-US"/>
          </w:rPr>
          <w:t>http://www.juripax.com/EN/home.php</w:t>
        </w:r>
      </w:hyperlink>
      <w:r w:rsidR="00020C75" w:rsidRPr="00633B98">
        <w:rPr>
          <w:rFonts w:ascii="Times New Roman" w:hAnsi="Times New Roman" w:cs="Times New Roman"/>
          <w:lang w:val="en-US"/>
        </w:rPr>
        <w:t xml:space="preserve"> </w:t>
      </w:r>
    </w:p>
    <w:p w14:paraId="05790516" w14:textId="45AEB457" w:rsidR="00020C75" w:rsidRPr="00020C75" w:rsidRDefault="00000000" w:rsidP="00020C75">
      <w:pPr>
        <w:pStyle w:val="ListParagraph"/>
        <w:numPr>
          <w:ilvl w:val="0"/>
          <w:numId w:val="3"/>
        </w:numPr>
        <w:spacing w:after="0"/>
        <w:rPr>
          <w:rFonts w:ascii="Times New Roman" w:hAnsi="Times New Roman" w:cs="Times New Roman"/>
          <w:sz w:val="24"/>
          <w:szCs w:val="24"/>
        </w:rPr>
      </w:pPr>
      <w:hyperlink r:id="rId13" w:history="1">
        <w:r w:rsidR="00020C75" w:rsidRPr="00020C75">
          <w:rPr>
            <w:rStyle w:val="Hyperlink"/>
            <w:rFonts w:ascii="Times New Roman" w:hAnsi="Times New Roman" w:cs="Times New Roman"/>
            <w:lang w:val="en-US"/>
          </w:rPr>
          <w:t>http://www.themediationroom.com</w:t>
        </w:r>
      </w:hyperlink>
    </w:p>
    <w:sectPr w:rsidR="00020C75" w:rsidRPr="00020C75">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48C92A" w14:textId="77777777" w:rsidR="00415C64" w:rsidRDefault="00415C64" w:rsidP="00515BFA">
      <w:pPr>
        <w:spacing w:after="0" w:line="240" w:lineRule="auto"/>
      </w:pPr>
      <w:r>
        <w:separator/>
      </w:r>
    </w:p>
  </w:endnote>
  <w:endnote w:type="continuationSeparator" w:id="0">
    <w:p w14:paraId="5098FD1E" w14:textId="77777777" w:rsidR="00415C64" w:rsidRDefault="00415C64" w:rsidP="00515B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164235"/>
      <w:docPartObj>
        <w:docPartGallery w:val="Page Numbers (Bottom of Page)"/>
        <w:docPartUnique/>
      </w:docPartObj>
    </w:sdtPr>
    <w:sdtEndPr>
      <w:rPr>
        <w:noProof/>
      </w:rPr>
    </w:sdtEndPr>
    <w:sdtContent>
      <w:p w14:paraId="4B8160AC" w14:textId="1ECD5304" w:rsidR="0083276F" w:rsidRDefault="0083276F">
        <w:pPr>
          <w:pStyle w:val="Footer"/>
          <w:jc w:val="center"/>
        </w:pPr>
        <w:r>
          <w:fldChar w:fldCharType="begin"/>
        </w:r>
        <w:r>
          <w:instrText xml:space="preserve"> PAGE   \* MERGEFORMAT </w:instrText>
        </w:r>
        <w:r>
          <w:fldChar w:fldCharType="separate"/>
        </w:r>
        <w:r w:rsidR="00BA2ECF">
          <w:rPr>
            <w:noProof/>
          </w:rPr>
          <w:t>1</w:t>
        </w:r>
        <w:r>
          <w:rPr>
            <w:noProof/>
          </w:rPr>
          <w:fldChar w:fldCharType="end"/>
        </w:r>
      </w:p>
    </w:sdtContent>
  </w:sdt>
  <w:p w14:paraId="533B1262" w14:textId="77777777" w:rsidR="0083276F" w:rsidRDefault="008327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A90EE" w14:textId="77777777" w:rsidR="00415C64" w:rsidRDefault="00415C64" w:rsidP="00515BFA">
      <w:pPr>
        <w:spacing w:after="0" w:line="240" w:lineRule="auto"/>
      </w:pPr>
      <w:r>
        <w:separator/>
      </w:r>
    </w:p>
  </w:footnote>
  <w:footnote w:type="continuationSeparator" w:id="0">
    <w:p w14:paraId="5CB4A0FE" w14:textId="77777777" w:rsidR="00415C64" w:rsidRDefault="00415C64" w:rsidP="00515B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13E6F"/>
    <w:multiLevelType w:val="hybridMultilevel"/>
    <w:tmpl w:val="954052D6"/>
    <w:lvl w:ilvl="0" w:tplc="E06E660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B71626"/>
    <w:multiLevelType w:val="hybridMultilevel"/>
    <w:tmpl w:val="F9D4BAFE"/>
    <w:lvl w:ilvl="0" w:tplc="3D2E62FC">
      <w:start w:val="1"/>
      <w:numFmt w:val="decimal"/>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277A3C"/>
    <w:multiLevelType w:val="hybridMultilevel"/>
    <w:tmpl w:val="34EE189E"/>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B42024"/>
    <w:multiLevelType w:val="hybridMultilevel"/>
    <w:tmpl w:val="EE68A6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A1E753E"/>
    <w:multiLevelType w:val="hybridMultilevel"/>
    <w:tmpl w:val="7B1ECC98"/>
    <w:lvl w:ilvl="0" w:tplc="55CC028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EF50EAB"/>
    <w:multiLevelType w:val="hybridMultilevel"/>
    <w:tmpl w:val="378C55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29125931">
    <w:abstractNumId w:val="5"/>
  </w:num>
  <w:num w:numId="2" w16cid:durableId="1687629980">
    <w:abstractNumId w:val="3"/>
  </w:num>
  <w:num w:numId="3" w16cid:durableId="2137210235">
    <w:abstractNumId w:val="2"/>
  </w:num>
  <w:num w:numId="4" w16cid:durableId="1052971530">
    <w:abstractNumId w:val="4"/>
  </w:num>
  <w:num w:numId="5" w16cid:durableId="726799703">
    <w:abstractNumId w:val="1"/>
  </w:num>
  <w:num w:numId="6" w16cid:durableId="14847369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1DFF"/>
    <w:rsid w:val="00020C75"/>
    <w:rsid w:val="00023856"/>
    <w:rsid w:val="00055651"/>
    <w:rsid w:val="00065A3D"/>
    <w:rsid w:val="00073D7A"/>
    <w:rsid w:val="00090DC8"/>
    <w:rsid w:val="001805FF"/>
    <w:rsid w:val="001861FE"/>
    <w:rsid w:val="0019073F"/>
    <w:rsid w:val="001976DC"/>
    <w:rsid w:val="001A3387"/>
    <w:rsid w:val="001C06E4"/>
    <w:rsid w:val="001E3862"/>
    <w:rsid w:val="001E598E"/>
    <w:rsid w:val="00231F96"/>
    <w:rsid w:val="002322E0"/>
    <w:rsid w:val="0023648C"/>
    <w:rsid w:val="002541FB"/>
    <w:rsid w:val="00270509"/>
    <w:rsid w:val="00273EAE"/>
    <w:rsid w:val="002E598F"/>
    <w:rsid w:val="002F22FA"/>
    <w:rsid w:val="00316529"/>
    <w:rsid w:val="00321B5B"/>
    <w:rsid w:val="00323D74"/>
    <w:rsid w:val="00377DF2"/>
    <w:rsid w:val="00387732"/>
    <w:rsid w:val="0039598D"/>
    <w:rsid w:val="003F048C"/>
    <w:rsid w:val="003F08D1"/>
    <w:rsid w:val="00407575"/>
    <w:rsid w:val="00412C2A"/>
    <w:rsid w:val="00415C64"/>
    <w:rsid w:val="00451772"/>
    <w:rsid w:val="004620B4"/>
    <w:rsid w:val="004700BF"/>
    <w:rsid w:val="004C473B"/>
    <w:rsid w:val="004F6CBE"/>
    <w:rsid w:val="00511552"/>
    <w:rsid w:val="00515BFA"/>
    <w:rsid w:val="005378EE"/>
    <w:rsid w:val="005411C1"/>
    <w:rsid w:val="00565F3B"/>
    <w:rsid w:val="00587C96"/>
    <w:rsid w:val="0059002E"/>
    <w:rsid w:val="005A6353"/>
    <w:rsid w:val="005D7903"/>
    <w:rsid w:val="00612CAE"/>
    <w:rsid w:val="006172CE"/>
    <w:rsid w:val="006440D9"/>
    <w:rsid w:val="00685FED"/>
    <w:rsid w:val="006B60DB"/>
    <w:rsid w:val="006F28D2"/>
    <w:rsid w:val="006F45E9"/>
    <w:rsid w:val="007022E4"/>
    <w:rsid w:val="00737314"/>
    <w:rsid w:val="007412A0"/>
    <w:rsid w:val="007860D0"/>
    <w:rsid w:val="007B51D4"/>
    <w:rsid w:val="0083276F"/>
    <w:rsid w:val="0084373C"/>
    <w:rsid w:val="0085616C"/>
    <w:rsid w:val="00860FEA"/>
    <w:rsid w:val="008975E8"/>
    <w:rsid w:val="008C2989"/>
    <w:rsid w:val="008E4122"/>
    <w:rsid w:val="008E4F29"/>
    <w:rsid w:val="008F20F2"/>
    <w:rsid w:val="009036B6"/>
    <w:rsid w:val="00905EDA"/>
    <w:rsid w:val="009264A4"/>
    <w:rsid w:val="009411DC"/>
    <w:rsid w:val="00952AE1"/>
    <w:rsid w:val="00993A4B"/>
    <w:rsid w:val="0099589F"/>
    <w:rsid w:val="009A1B0F"/>
    <w:rsid w:val="009A4E28"/>
    <w:rsid w:val="009B74B5"/>
    <w:rsid w:val="009D0C89"/>
    <w:rsid w:val="00A06916"/>
    <w:rsid w:val="00A34AD7"/>
    <w:rsid w:val="00A77627"/>
    <w:rsid w:val="00A82E87"/>
    <w:rsid w:val="00A94659"/>
    <w:rsid w:val="00A9709A"/>
    <w:rsid w:val="00AC6E75"/>
    <w:rsid w:val="00AD556E"/>
    <w:rsid w:val="00B27473"/>
    <w:rsid w:val="00B43B87"/>
    <w:rsid w:val="00B836F2"/>
    <w:rsid w:val="00B86A07"/>
    <w:rsid w:val="00B97B92"/>
    <w:rsid w:val="00BA2ECF"/>
    <w:rsid w:val="00BA2F20"/>
    <w:rsid w:val="00BA4D31"/>
    <w:rsid w:val="00BC5974"/>
    <w:rsid w:val="00BF04EB"/>
    <w:rsid w:val="00C52378"/>
    <w:rsid w:val="00C52F02"/>
    <w:rsid w:val="00C72304"/>
    <w:rsid w:val="00C77B65"/>
    <w:rsid w:val="00D33D7A"/>
    <w:rsid w:val="00D43913"/>
    <w:rsid w:val="00D53F2F"/>
    <w:rsid w:val="00D61C85"/>
    <w:rsid w:val="00DA0024"/>
    <w:rsid w:val="00DD09BA"/>
    <w:rsid w:val="00E27E23"/>
    <w:rsid w:val="00E6436F"/>
    <w:rsid w:val="00E84D01"/>
    <w:rsid w:val="00E8605B"/>
    <w:rsid w:val="00EC6118"/>
    <w:rsid w:val="00ED19B5"/>
    <w:rsid w:val="00EE7F41"/>
    <w:rsid w:val="00F14649"/>
    <w:rsid w:val="00F25209"/>
    <w:rsid w:val="00F43373"/>
    <w:rsid w:val="00F61DFF"/>
    <w:rsid w:val="00FA20D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56FD0"/>
  <w15:chartTrackingRefBased/>
  <w15:docId w15:val="{D88852CC-EAE7-4F68-947B-DC7AC50461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1DF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1DFF"/>
    <w:pPr>
      <w:ind w:left="720"/>
      <w:contextualSpacing/>
    </w:pPr>
  </w:style>
  <w:style w:type="paragraph" w:styleId="FootnoteText">
    <w:name w:val="footnote text"/>
    <w:basedOn w:val="Normal"/>
    <w:link w:val="FootnoteTextChar"/>
    <w:uiPriority w:val="99"/>
    <w:unhideWhenUsed/>
    <w:rsid w:val="00F61DFF"/>
    <w:pPr>
      <w:spacing w:after="0" w:line="240" w:lineRule="auto"/>
    </w:pPr>
    <w:rPr>
      <w:sz w:val="20"/>
      <w:szCs w:val="20"/>
    </w:rPr>
  </w:style>
  <w:style w:type="character" w:customStyle="1" w:styleId="FootnoteTextChar">
    <w:name w:val="Footnote Text Char"/>
    <w:basedOn w:val="DefaultParagraphFont"/>
    <w:link w:val="FootnoteText"/>
    <w:uiPriority w:val="99"/>
    <w:rsid w:val="00F61DFF"/>
    <w:rPr>
      <w:sz w:val="20"/>
      <w:szCs w:val="20"/>
    </w:rPr>
  </w:style>
  <w:style w:type="character" w:styleId="Hyperlink">
    <w:name w:val="Hyperlink"/>
    <w:basedOn w:val="DefaultParagraphFont"/>
    <w:uiPriority w:val="99"/>
    <w:unhideWhenUsed/>
    <w:rsid w:val="00F61DFF"/>
    <w:rPr>
      <w:color w:val="0563C1" w:themeColor="hyperlink"/>
      <w:u w:val="single"/>
    </w:rPr>
  </w:style>
  <w:style w:type="table" w:styleId="TableGrid">
    <w:name w:val="Table Grid"/>
    <w:basedOn w:val="TableNormal"/>
    <w:uiPriority w:val="39"/>
    <w:rsid w:val="00F61D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61DFF"/>
    <w:rPr>
      <w:sz w:val="16"/>
      <w:szCs w:val="16"/>
    </w:rPr>
  </w:style>
  <w:style w:type="paragraph" w:styleId="CommentText">
    <w:name w:val="annotation text"/>
    <w:basedOn w:val="Normal"/>
    <w:link w:val="CommentTextChar"/>
    <w:uiPriority w:val="99"/>
    <w:semiHidden/>
    <w:unhideWhenUsed/>
    <w:rsid w:val="00F61DFF"/>
    <w:pPr>
      <w:spacing w:line="240" w:lineRule="auto"/>
    </w:pPr>
    <w:rPr>
      <w:sz w:val="20"/>
      <w:szCs w:val="20"/>
    </w:rPr>
  </w:style>
  <w:style w:type="character" w:customStyle="1" w:styleId="CommentTextChar">
    <w:name w:val="Comment Text Char"/>
    <w:basedOn w:val="DefaultParagraphFont"/>
    <w:link w:val="CommentText"/>
    <w:uiPriority w:val="99"/>
    <w:semiHidden/>
    <w:rsid w:val="00F61DFF"/>
    <w:rPr>
      <w:sz w:val="20"/>
      <w:szCs w:val="20"/>
    </w:rPr>
  </w:style>
  <w:style w:type="paragraph" w:styleId="BalloonText">
    <w:name w:val="Balloon Text"/>
    <w:basedOn w:val="Normal"/>
    <w:link w:val="BalloonTextChar"/>
    <w:uiPriority w:val="99"/>
    <w:semiHidden/>
    <w:unhideWhenUsed/>
    <w:rsid w:val="006172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72CE"/>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F43373"/>
    <w:rPr>
      <w:b/>
      <w:bCs/>
    </w:rPr>
  </w:style>
  <w:style w:type="character" w:customStyle="1" w:styleId="CommentSubjectChar">
    <w:name w:val="Comment Subject Char"/>
    <w:basedOn w:val="CommentTextChar"/>
    <w:link w:val="CommentSubject"/>
    <w:uiPriority w:val="99"/>
    <w:semiHidden/>
    <w:rsid w:val="00F43373"/>
    <w:rPr>
      <w:b/>
      <w:bCs/>
      <w:sz w:val="20"/>
      <w:szCs w:val="20"/>
    </w:rPr>
  </w:style>
  <w:style w:type="character" w:styleId="FootnoteReference">
    <w:name w:val="footnote reference"/>
    <w:basedOn w:val="DefaultParagraphFont"/>
    <w:uiPriority w:val="99"/>
    <w:semiHidden/>
    <w:unhideWhenUsed/>
    <w:rsid w:val="00515BFA"/>
    <w:rPr>
      <w:vertAlign w:val="superscript"/>
    </w:rPr>
  </w:style>
  <w:style w:type="paragraph" w:styleId="Header">
    <w:name w:val="header"/>
    <w:basedOn w:val="Normal"/>
    <w:link w:val="HeaderChar"/>
    <w:uiPriority w:val="99"/>
    <w:unhideWhenUsed/>
    <w:rsid w:val="008327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276F"/>
  </w:style>
  <w:style w:type="paragraph" w:styleId="Footer">
    <w:name w:val="footer"/>
    <w:basedOn w:val="Normal"/>
    <w:link w:val="FooterChar"/>
    <w:uiPriority w:val="99"/>
    <w:unhideWhenUsed/>
    <w:rsid w:val="008327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27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themediationroom.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ripax.com/EN/home.php"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martsettle.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cybersettle.com" TargetMode="External"/><Relationship Id="rId4" Type="http://schemas.openxmlformats.org/officeDocument/2006/relationships/settings" Target="settings.xml"/><Relationship Id="rId9" Type="http://schemas.openxmlformats.org/officeDocument/2006/relationships/hyperlink" Target="https://viamediationcentre.org/readnews/MjM0/COVID-19-ONLINE-DISPUTE-RESOLUTION"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RQ1</c:v>
                </c:pt>
              </c:strCache>
            </c:strRef>
          </c:tx>
          <c:spPr>
            <a:solidFill>
              <a:schemeClr val="accent1"/>
            </a:solidFill>
            <a:ln>
              <a:noFill/>
            </a:ln>
            <a:effectLst/>
            <a:sp3d/>
          </c:spPr>
          <c:invertIfNegative val="0"/>
          <c:cat>
            <c:strRef>
              <c:f>Sheet1!$A$2:$A$5</c:f>
              <c:strCache>
                <c:ptCount val="3"/>
                <c:pt idx="0">
                  <c:v>INVESTORS</c:v>
                </c:pt>
                <c:pt idx="1">
                  <c:v>REGULATORS</c:v>
                </c:pt>
                <c:pt idx="2">
                  <c:v>ADMINISTRATORS</c:v>
                </c:pt>
              </c:strCache>
            </c:strRef>
          </c:cat>
          <c:val>
            <c:numRef>
              <c:f>Sheet1!$B$2:$B$5</c:f>
              <c:numCache>
                <c:formatCode>General</c:formatCode>
                <c:ptCount val="4"/>
                <c:pt idx="0">
                  <c:v>4.3</c:v>
                </c:pt>
                <c:pt idx="1">
                  <c:v>2.5</c:v>
                </c:pt>
                <c:pt idx="2">
                  <c:v>3.5</c:v>
                </c:pt>
              </c:numCache>
            </c:numRef>
          </c:val>
          <c:extLst>
            <c:ext xmlns:c16="http://schemas.microsoft.com/office/drawing/2014/chart" uri="{C3380CC4-5D6E-409C-BE32-E72D297353CC}">
              <c16:uniqueId val="{00000000-209A-4F95-AE13-D30EA609E1B9}"/>
            </c:ext>
          </c:extLst>
        </c:ser>
        <c:ser>
          <c:idx val="1"/>
          <c:order val="1"/>
          <c:tx>
            <c:strRef>
              <c:f>Sheet1!$C$1</c:f>
              <c:strCache>
                <c:ptCount val="1"/>
                <c:pt idx="0">
                  <c:v>RQ2</c:v>
                </c:pt>
              </c:strCache>
            </c:strRef>
          </c:tx>
          <c:spPr>
            <a:solidFill>
              <a:schemeClr val="accent2"/>
            </a:solidFill>
            <a:ln>
              <a:noFill/>
            </a:ln>
            <a:effectLst/>
            <a:sp3d/>
          </c:spPr>
          <c:invertIfNegative val="0"/>
          <c:cat>
            <c:strRef>
              <c:f>Sheet1!$A$2:$A$5</c:f>
              <c:strCache>
                <c:ptCount val="3"/>
                <c:pt idx="0">
                  <c:v>INVESTORS</c:v>
                </c:pt>
                <c:pt idx="1">
                  <c:v>REGULATORS</c:v>
                </c:pt>
                <c:pt idx="2">
                  <c:v>ADMINISTRATORS</c:v>
                </c:pt>
              </c:strCache>
            </c:strRef>
          </c:cat>
          <c:val>
            <c:numRef>
              <c:f>Sheet1!$C$2:$C$5</c:f>
              <c:numCache>
                <c:formatCode>General</c:formatCode>
                <c:ptCount val="4"/>
                <c:pt idx="0">
                  <c:v>2.4</c:v>
                </c:pt>
                <c:pt idx="1">
                  <c:v>4.4000000000000004</c:v>
                </c:pt>
                <c:pt idx="2">
                  <c:v>1.8</c:v>
                </c:pt>
              </c:numCache>
            </c:numRef>
          </c:val>
          <c:extLst>
            <c:ext xmlns:c16="http://schemas.microsoft.com/office/drawing/2014/chart" uri="{C3380CC4-5D6E-409C-BE32-E72D297353CC}">
              <c16:uniqueId val="{00000001-209A-4F95-AE13-D30EA609E1B9}"/>
            </c:ext>
          </c:extLst>
        </c:ser>
        <c:ser>
          <c:idx val="2"/>
          <c:order val="2"/>
          <c:tx>
            <c:strRef>
              <c:f>Sheet1!$D$1</c:f>
              <c:strCache>
                <c:ptCount val="1"/>
                <c:pt idx="0">
                  <c:v>RQ3</c:v>
                </c:pt>
              </c:strCache>
            </c:strRef>
          </c:tx>
          <c:spPr>
            <a:solidFill>
              <a:schemeClr val="accent3"/>
            </a:solidFill>
            <a:ln>
              <a:noFill/>
            </a:ln>
            <a:effectLst/>
            <a:sp3d/>
          </c:spPr>
          <c:invertIfNegative val="0"/>
          <c:cat>
            <c:strRef>
              <c:f>Sheet1!$A$2:$A$5</c:f>
              <c:strCache>
                <c:ptCount val="3"/>
                <c:pt idx="0">
                  <c:v>INVESTORS</c:v>
                </c:pt>
                <c:pt idx="1">
                  <c:v>REGULATORS</c:v>
                </c:pt>
                <c:pt idx="2">
                  <c:v>ADMINISTRATORS</c:v>
                </c:pt>
              </c:strCache>
            </c:strRef>
          </c:cat>
          <c:val>
            <c:numRef>
              <c:f>Sheet1!$D$2:$D$5</c:f>
              <c:numCache>
                <c:formatCode>General</c:formatCode>
                <c:ptCount val="4"/>
                <c:pt idx="0">
                  <c:v>2</c:v>
                </c:pt>
                <c:pt idx="1">
                  <c:v>2</c:v>
                </c:pt>
                <c:pt idx="2">
                  <c:v>3</c:v>
                </c:pt>
              </c:numCache>
            </c:numRef>
          </c:val>
          <c:extLst>
            <c:ext xmlns:c16="http://schemas.microsoft.com/office/drawing/2014/chart" uri="{C3380CC4-5D6E-409C-BE32-E72D297353CC}">
              <c16:uniqueId val="{00000002-209A-4F95-AE13-D30EA609E1B9}"/>
            </c:ext>
          </c:extLst>
        </c:ser>
        <c:dLbls>
          <c:showLegendKey val="0"/>
          <c:showVal val="0"/>
          <c:showCatName val="0"/>
          <c:showSerName val="0"/>
          <c:showPercent val="0"/>
          <c:showBubbleSize val="0"/>
        </c:dLbls>
        <c:gapWidth val="150"/>
        <c:shape val="box"/>
        <c:axId val="1701132800"/>
        <c:axId val="1701133344"/>
        <c:axId val="0"/>
      </c:bar3DChart>
      <c:catAx>
        <c:axId val="17011328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01133344"/>
        <c:crosses val="autoZero"/>
        <c:auto val="1"/>
        <c:lblAlgn val="ctr"/>
        <c:lblOffset val="100"/>
        <c:noMultiLvlLbl val="0"/>
      </c:catAx>
      <c:valAx>
        <c:axId val="1701133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01132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AA3994-4C3E-4EE3-A570-75DDB8339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5680</Words>
  <Characters>28232</Characters>
  <Application>Microsoft Office Word</Application>
  <DocSecurity>0</DocSecurity>
  <Lines>427</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Magaji</dc:creator>
  <cp:keywords/>
  <dc:description/>
  <cp:lastModifiedBy>Aishat Zubair</cp:lastModifiedBy>
  <cp:revision>2</cp:revision>
  <dcterms:created xsi:type="dcterms:W3CDTF">2023-07-08T21:51:00Z</dcterms:created>
  <dcterms:modified xsi:type="dcterms:W3CDTF">2023-07-08T21:51:00Z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3e6f1bd99f5e42a346c50c8f13ad0635ed816bab36b68ec8769ed595681a3b24</vt:lpwstr>
  </property>
</Properties>
</file>