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C3A" w:rsidRPr="00004D71" w:rsidRDefault="00F25C3A" w:rsidP="00F25C3A">
      <w:pPr>
        <w:spacing w:line="276" w:lineRule="auto"/>
        <w:rPr>
          <w:rFonts w:ascii="New timed roman" w:hAnsi="New timed roman"/>
          <w:color w:val="000000" w:themeColor="text1"/>
        </w:rPr>
      </w:pPr>
      <w:r>
        <w:rPr>
          <w:rFonts w:ascii="New timed roman" w:hAnsi="New timed roman"/>
          <w:b/>
          <w:color w:val="000000" w:themeColor="text1"/>
        </w:rPr>
        <w:t>INSTRUCTION</w:t>
      </w:r>
      <w:r w:rsidRPr="00004D71">
        <w:rPr>
          <w:rFonts w:ascii="New timed roman" w:hAnsi="New timed roman"/>
          <w:b/>
          <w:color w:val="000000" w:themeColor="text1"/>
        </w:rPr>
        <w:t xml:space="preserve"> TO CONTRIBUTORS</w:t>
      </w:r>
      <w:r>
        <w:rPr>
          <w:rFonts w:ascii="New timed roman" w:hAnsi="New timed roman"/>
          <w:b/>
          <w:color w:val="000000" w:themeColor="text1"/>
        </w:rPr>
        <w:t xml:space="preserve"> ON THE SUBMISION OF MANUSCRIPT</w:t>
      </w:r>
      <w:r w:rsidRPr="00004D71">
        <w:rPr>
          <w:rFonts w:ascii="New timed roman" w:hAnsi="New timed roman"/>
          <w:color w:val="000000" w:themeColor="text1"/>
        </w:rPr>
        <w:tab/>
      </w:r>
    </w:p>
    <w:p w:rsidR="00F25C3A" w:rsidRPr="00004D71" w:rsidRDefault="00F25C3A" w:rsidP="00F25C3A">
      <w:pPr>
        <w:spacing w:line="276" w:lineRule="auto"/>
        <w:rPr>
          <w:rFonts w:ascii="New timed roman" w:hAnsi="New timed roman"/>
          <w:b/>
          <w:color w:val="000000" w:themeColor="text1"/>
        </w:rPr>
      </w:pPr>
      <w:r w:rsidRPr="00004D71">
        <w:rPr>
          <w:rFonts w:ascii="New timed roman" w:hAnsi="New timed roman"/>
          <w:b/>
          <w:color w:val="000000" w:themeColor="text1"/>
        </w:rPr>
        <w:t xml:space="preserve">We lost our email </w:t>
      </w:r>
      <w:hyperlink r:id="rId8" w:history="1">
        <w:r w:rsidR="00424DD2">
          <w:rPr>
            <w:rStyle w:val="Hyperlink"/>
            <w:rFonts w:ascii="New timed roman" w:hAnsi="New timed roman"/>
            <w:color w:val="000000" w:themeColor="text1"/>
          </w:rPr>
          <w:t>etukndara@yahoo.com</w:t>
        </w:r>
      </w:hyperlink>
    </w:p>
    <w:p w:rsidR="00F25C3A" w:rsidRPr="00004D71" w:rsidRDefault="00F25C3A" w:rsidP="00F25C3A">
      <w:pPr>
        <w:spacing w:line="276" w:lineRule="auto"/>
        <w:rPr>
          <w:rFonts w:ascii="New timed roman" w:hAnsi="New timed roman"/>
          <w:b/>
          <w:color w:val="000000" w:themeColor="text1"/>
        </w:rPr>
      </w:pPr>
      <w:r w:rsidRPr="00004D71">
        <w:rPr>
          <w:rFonts w:ascii="New timed roman" w:hAnsi="New timed roman"/>
          <w:b/>
          <w:color w:val="000000" w:themeColor="text1"/>
        </w:rPr>
        <w:t>Submission of Papers:</w:t>
      </w:r>
      <w:r>
        <w:rPr>
          <w:rFonts w:ascii="New timed roman" w:hAnsi="New timed roman"/>
          <w:b/>
          <w:color w:val="000000" w:themeColor="text1"/>
        </w:rPr>
        <w:t xml:space="preserve"> Please, s</w:t>
      </w:r>
      <w:r>
        <w:rPr>
          <w:rFonts w:ascii="New timed roman" w:hAnsi="New timed roman"/>
          <w:color w:val="000000" w:themeColor="text1"/>
        </w:rPr>
        <w:t>e</w:t>
      </w:r>
      <w:r w:rsidRPr="00004D71">
        <w:rPr>
          <w:rFonts w:ascii="New timed roman" w:hAnsi="New timed roman"/>
          <w:color w:val="000000" w:themeColor="text1"/>
        </w:rPr>
        <w:t>nd youroriginal manuscript as a Microsoft attachment</w:t>
      </w:r>
      <w:r w:rsidRPr="00004D71">
        <w:rPr>
          <w:rFonts w:ascii="New timed roman" w:hAnsi="New timed roman"/>
          <w:b/>
          <w:color w:val="000000" w:themeColor="text1"/>
        </w:rPr>
        <w:t xml:space="preserve"> Manuscripts to </w:t>
      </w:r>
      <w:hyperlink r:id="rId9" w:history="1">
        <w:r w:rsidRPr="00004D71">
          <w:rPr>
            <w:rStyle w:val="Hyperlink"/>
            <w:rFonts w:ascii="New timed roman" w:hAnsi="New timed roman"/>
            <w:color w:val="000000" w:themeColor="text1"/>
          </w:rPr>
          <w:t>etukndara@yahoo.com</w:t>
        </w:r>
      </w:hyperlink>
      <w:r w:rsidRPr="00004D71">
        <w:rPr>
          <w:rFonts w:ascii="New timed roman" w:hAnsi="New timed roman"/>
          <w:b/>
          <w:color w:val="000000" w:themeColor="text1"/>
        </w:rPr>
        <w:t xml:space="preserve"> copied to </w:t>
      </w:r>
      <w:hyperlink r:id="rId10" w:history="1">
        <w:r w:rsidR="00007449" w:rsidRPr="008A0141">
          <w:rPr>
            <w:rStyle w:val="Hyperlink"/>
            <w:rFonts w:ascii="New timed roman" w:hAnsi="New timed roman"/>
            <w:b/>
          </w:rPr>
          <w:t>www.sunmesjournals.org</w:t>
        </w:r>
      </w:hyperlink>
    </w:p>
    <w:p w:rsidR="00F25C3A" w:rsidRPr="00004D71" w:rsidRDefault="00F25C3A" w:rsidP="00F25C3A">
      <w:pPr>
        <w:spacing w:line="276" w:lineRule="auto"/>
        <w:jc w:val="both"/>
        <w:rPr>
          <w:rFonts w:ascii="New timed roman" w:hAnsi="New timed roman"/>
          <w:b/>
          <w:color w:val="000000" w:themeColor="text1"/>
        </w:rPr>
      </w:pPr>
      <w:r w:rsidRPr="00004D71">
        <w:rPr>
          <w:rFonts w:ascii="New timed roman" w:hAnsi="New timed roman"/>
          <w:b/>
          <w:color w:val="000000" w:themeColor="text1"/>
        </w:rPr>
        <w:t xml:space="preserve">Please, the followings may be critical to your article: </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 xml:space="preserve">Title Page: </w:t>
      </w:r>
      <w:r w:rsidRPr="00004D71">
        <w:rPr>
          <w:rFonts w:ascii="New timed roman" w:hAnsi="New timed roman"/>
          <w:color w:val="000000" w:themeColor="text1"/>
        </w:rPr>
        <w:t>Include on the title page a concise title not more than 18 words, the author(s) name(s) starting from surname and initial, institutional affiliation of each authors, address, email and phone numbers.</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 xml:space="preserve">Abstract and key words: </w:t>
      </w:r>
      <w:r w:rsidRPr="00004D71">
        <w:rPr>
          <w:rFonts w:ascii="New timed roman" w:hAnsi="New timed roman"/>
          <w:color w:val="000000" w:themeColor="text1"/>
        </w:rPr>
        <w:t>The abstract not exceeding 250 words should provide brief description of the title of the study, procedure, objectives and significant findings with emphasis on new observations. Include 5-10 key words below the abstract.</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 xml:space="preserve">Introduction: </w:t>
      </w:r>
      <w:r w:rsidRPr="00004D71">
        <w:rPr>
          <w:rFonts w:ascii="New timed roman" w:hAnsi="New timed roman"/>
          <w:color w:val="000000" w:themeColor="text1"/>
        </w:rPr>
        <w:t>This should include only the portion of the literature which is relevant to the objective(s) of the study. Clearly state the purpose (s) and reason(s) of the studybeing reported.</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 xml:space="preserve">Materials and Methods (Methodology): </w:t>
      </w:r>
      <w:r w:rsidRPr="00004D71">
        <w:rPr>
          <w:rFonts w:ascii="New timed roman" w:hAnsi="New timed roman"/>
          <w:color w:val="000000" w:themeColor="text1"/>
        </w:rPr>
        <w:t>Present materialsand methods in such detail that the work can be duplicated by others. Reference established methods and describe only new or modified methods. A manuscript based on previously published data will not be accepted unless in a reviewed work.</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Results:</w:t>
      </w:r>
      <w:r w:rsidRPr="00004D71">
        <w:rPr>
          <w:rFonts w:ascii="New timed roman" w:hAnsi="New timed roman"/>
          <w:color w:val="000000" w:themeColor="text1"/>
        </w:rPr>
        <w:t xml:space="preserve"> Des</w:t>
      </w:r>
      <w:r>
        <w:rPr>
          <w:rFonts w:ascii="New timed roman" w:hAnsi="New timed roman"/>
          <w:color w:val="000000" w:themeColor="text1"/>
        </w:rPr>
        <w:t>cribe results concisely and in a</w:t>
      </w:r>
      <w:r w:rsidRPr="00004D71">
        <w:rPr>
          <w:rFonts w:ascii="New timed roman" w:hAnsi="New timed roman"/>
          <w:color w:val="000000" w:themeColor="text1"/>
        </w:rPr>
        <w:t xml:space="preserve"> logical sequence, and may be illustrated with figures and tables. Tables and figures should be consistent with the text and not repetitious. </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Discussion</w:t>
      </w:r>
      <w:r w:rsidRPr="00004D71">
        <w:rPr>
          <w:rFonts w:ascii="New timed roman" w:hAnsi="New timed roman"/>
          <w:color w:val="000000" w:themeColor="text1"/>
        </w:rPr>
        <w:t xml:space="preserve"> sections should be restricted to the significant findings and should not be digressed into peripheral issues. Draw </w:t>
      </w:r>
      <w:r w:rsidRPr="00004D71">
        <w:rPr>
          <w:rFonts w:ascii="New timed roman" w:hAnsi="New timed roman"/>
          <w:b/>
          <w:color w:val="000000" w:themeColor="text1"/>
        </w:rPr>
        <w:t>conclusion</w:t>
      </w:r>
      <w:r w:rsidRPr="00004D71">
        <w:rPr>
          <w:rFonts w:ascii="New timed roman" w:hAnsi="New timed roman"/>
          <w:color w:val="000000" w:themeColor="text1"/>
        </w:rPr>
        <w:t xml:space="preserve"> based only on reported data, link them up to objectives.</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Uses of Abbreviations:</w:t>
      </w:r>
      <w:r w:rsidRPr="00004D71">
        <w:rPr>
          <w:rFonts w:ascii="New timed roman" w:hAnsi="New timed roman"/>
          <w:color w:val="000000" w:themeColor="text1"/>
        </w:rPr>
        <w:t xml:space="preserve"> Use standard abbreviations whenever possible, the full term for which the abbreviation stands for, then abbreviation in parenthesis except for standard units of measurements.</w:t>
      </w:r>
    </w:p>
    <w:p w:rsidR="00F25C3A" w:rsidRPr="00004D71" w:rsidRDefault="00F25C3A" w:rsidP="00F25C3A">
      <w:pPr>
        <w:spacing w:line="276" w:lineRule="auto"/>
        <w:rPr>
          <w:rFonts w:ascii="New timed roman" w:hAnsi="New timed roman"/>
          <w:b/>
          <w:color w:val="000000" w:themeColor="text1"/>
        </w:rPr>
      </w:pPr>
      <w:r w:rsidRPr="00004D71">
        <w:rPr>
          <w:rFonts w:ascii="New timed roman" w:hAnsi="New timed roman"/>
          <w:b/>
          <w:color w:val="000000" w:themeColor="text1"/>
        </w:rPr>
        <w:t>References</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color w:val="000000" w:themeColor="text1"/>
        </w:rPr>
        <w:t>Reference all articles cited in the text and arrange them alphabetically. Cited author(s) name starting from surname and initial followed with the full title of the article in lower case letter, journal title, the year, the volume, numbers and inclusive pages and italicize the publishers.</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Tables</w:t>
      </w:r>
      <w:r>
        <w:rPr>
          <w:rFonts w:ascii="New timed roman" w:hAnsi="New timed roman"/>
          <w:b/>
          <w:color w:val="000000" w:themeColor="text1"/>
        </w:rPr>
        <w:t>:</w:t>
      </w:r>
      <w:r w:rsidRPr="00004D71">
        <w:rPr>
          <w:rFonts w:ascii="New timed roman" w:hAnsi="New timed roman"/>
          <w:color w:val="000000" w:themeColor="text1"/>
        </w:rPr>
        <w:t xml:space="preserve"> Cite tables in consecutive order. Do not use internal horizontal and vertical lines.</w:t>
      </w:r>
    </w:p>
    <w:p w:rsidR="00F25C3A" w:rsidRPr="00004D71" w:rsidRDefault="00F25C3A" w:rsidP="00F25C3A">
      <w:pPr>
        <w:spacing w:line="276" w:lineRule="auto"/>
        <w:jc w:val="both"/>
        <w:rPr>
          <w:rFonts w:ascii="New timed roman" w:hAnsi="New timed roman"/>
          <w:color w:val="000000" w:themeColor="text1"/>
        </w:rPr>
      </w:pPr>
      <w:r w:rsidRPr="00004D71">
        <w:rPr>
          <w:rFonts w:ascii="New timed roman" w:hAnsi="New timed roman"/>
          <w:b/>
          <w:color w:val="000000" w:themeColor="text1"/>
        </w:rPr>
        <w:t>Review processes:</w:t>
      </w:r>
      <w:r w:rsidRPr="00004D71">
        <w:rPr>
          <w:rFonts w:ascii="New timed roman" w:hAnsi="New timed roman"/>
          <w:color w:val="000000" w:themeColor="text1"/>
        </w:rPr>
        <w:t xml:space="preserve"> Receipt of manuscript will be acknowledged as soon as possible. Manuscripts are subjects to editorial revision. </w:t>
      </w:r>
      <w:r>
        <w:rPr>
          <w:rFonts w:ascii="New timed roman" w:hAnsi="New timed roman"/>
          <w:color w:val="000000" w:themeColor="text1"/>
        </w:rPr>
        <w:t xml:space="preserve">If a revision or </w:t>
      </w:r>
      <w:r>
        <w:rPr>
          <w:rFonts w:ascii="New timed roman" w:hAnsi="New timed roman" w:hint="eastAsia"/>
          <w:color w:val="000000" w:themeColor="text1"/>
        </w:rPr>
        <w:t>resubmission</w:t>
      </w:r>
      <w:r>
        <w:rPr>
          <w:rFonts w:ascii="New timed roman" w:hAnsi="New timed roman"/>
          <w:color w:val="000000" w:themeColor="text1"/>
        </w:rPr>
        <w:t xml:space="preserve"> is required, o</w:t>
      </w:r>
      <w:r w:rsidRPr="00004D71">
        <w:rPr>
          <w:rFonts w:ascii="New timed roman" w:hAnsi="New timed roman"/>
          <w:color w:val="000000" w:themeColor="text1"/>
        </w:rPr>
        <w:t>ff print copy of edited manuscript will be made available to the authors for perusals and comments before publication.</w:t>
      </w:r>
    </w:p>
    <w:p w:rsidR="00F25C3A" w:rsidRDefault="00F25C3A" w:rsidP="007B209C">
      <w:pPr>
        <w:jc w:val="center"/>
        <w:rPr>
          <w:b/>
        </w:rPr>
      </w:pPr>
    </w:p>
    <w:p w:rsidR="00F25C3A" w:rsidRDefault="00F25C3A" w:rsidP="007B209C">
      <w:pPr>
        <w:jc w:val="center"/>
        <w:rPr>
          <w:b/>
        </w:rPr>
      </w:pPr>
    </w:p>
    <w:p w:rsidR="00F8005B" w:rsidRDefault="00F8005B" w:rsidP="007B209C">
      <w:pPr>
        <w:jc w:val="center"/>
        <w:rPr>
          <w:b/>
        </w:rPr>
      </w:pPr>
    </w:p>
    <w:p w:rsidR="00F8005B" w:rsidRDefault="00F8005B" w:rsidP="007B209C">
      <w:pPr>
        <w:jc w:val="center"/>
        <w:rPr>
          <w:b/>
        </w:rPr>
      </w:pPr>
    </w:p>
    <w:p w:rsidR="00F8005B" w:rsidRDefault="00F8005B" w:rsidP="007B209C">
      <w:pPr>
        <w:jc w:val="center"/>
        <w:rPr>
          <w:b/>
        </w:rPr>
      </w:pPr>
    </w:p>
    <w:p w:rsidR="00F8005B" w:rsidRDefault="00F8005B" w:rsidP="007B209C">
      <w:pPr>
        <w:jc w:val="center"/>
        <w:rPr>
          <w:b/>
        </w:rPr>
      </w:pPr>
    </w:p>
    <w:p w:rsidR="00F8005B" w:rsidRDefault="00F8005B" w:rsidP="007B209C">
      <w:pPr>
        <w:jc w:val="center"/>
        <w:rPr>
          <w:b/>
        </w:rPr>
      </w:pPr>
    </w:p>
    <w:p w:rsidR="00F25C3A" w:rsidRDefault="00F25C3A" w:rsidP="007B209C">
      <w:pPr>
        <w:jc w:val="center"/>
        <w:rPr>
          <w:b/>
        </w:rPr>
      </w:pPr>
    </w:p>
    <w:p w:rsidR="00F25C3A" w:rsidRDefault="00F25C3A" w:rsidP="007B209C">
      <w:pPr>
        <w:jc w:val="center"/>
        <w:rPr>
          <w:b/>
        </w:rPr>
      </w:pPr>
    </w:p>
    <w:p w:rsidR="00F8005B" w:rsidRPr="007C5436" w:rsidRDefault="00F8005B" w:rsidP="00F8005B">
      <w:pPr>
        <w:tabs>
          <w:tab w:val="left" w:pos="720"/>
          <w:tab w:val="left" w:pos="1440"/>
          <w:tab w:val="left" w:pos="2160"/>
          <w:tab w:val="left" w:pos="2880"/>
          <w:tab w:val="left" w:pos="3600"/>
          <w:tab w:val="left" w:pos="4320"/>
          <w:tab w:val="left" w:pos="5040"/>
          <w:tab w:val="left" w:pos="6096"/>
        </w:tabs>
        <w:jc w:val="center"/>
        <w:rPr>
          <w:b/>
        </w:rPr>
      </w:pPr>
      <w:r w:rsidRPr="007C5436">
        <w:rPr>
          <w:b/>
        </w:rPr>
        <w:lastRenderedPageBreak/>
        <w:t>BURN-OUT ON ADOPTION OF INNOVATIONS AMONG SMALL SCALE FARMERS IN BENUE STATE, NIGERIA.</w:t>
      </w:r>
    </w:p>
    <w:p w:rsidR="00F8005B" w:rsidRPr="007C5436" w:rsidRDefault="00F8005B" w:rsidP="00F8005B">
      <w:pPr>
        <w:jc w:val="center"/>
        <w:rPr>
          <w:rFonts w:eastAsiaTheme="minorHAnsi"/>
          <w:b/>
        </w:rPr>
      </w:pPr>
      <w:r w:rsidRPr="007C5436">
        <w:rPr>
          <w:rFonts w:eastAsiaTheme="minorHAnsi"/>
          <w:b/>
          <w:vertAlign w:val="superscript"/>
        </w:rPr>
        <w:t>1</w:t>
      </w:r>
      <w:r w:rsidRPr="007C5436">
        <w:rPr>
          <w:rFonts w:eastAsiaTheme="minorHAnsi"/>
          <w:b/>
        </w:rPr>
        <w:t xml:space="preserve">GONDO, Kelvin Terver,   </w:t>
      </w:r>
      <w:r w:rsidRPr="007C5436">
        <w:rPr>
          <w:rFonts w:eastAsiaTheme="minorHAnsi"/>
          <w:b/>
          <w:vertAlign w:val="superscript"/>
        </w:rPr>
        <w:t>2</w:t>
      </w:r>
      <w:r w:rsidRPr="007C5436">
        <w:rPr>
          <w:rStyle w:val="pg-1ff1"/>
          <w:b/>
        </w:rPr>
        <w:t xml:space="preserve">GYATA, </w:t>
      </w:r>
      <w:r w:rsidRPr="007C5436">
        <w:rPr>
          <w:b/>
        </w:rPr>
        <w:t>Benjamin Aondofa</w:t>
      </w:r>
      <w:r w:rsidRPr="007C5436">
        <w:rPr>
          <w:rFonts w:eastAsiaTheme="minorHAnsi"/>
          <w:b/>
        </w:rPr>
        <w:t xml:space="preserve"> (PhD)&amp;</w:t>
      </w:r>
      <w:r w:rsidRPr="007C5436">
        <w:rPr>
          <w:rFonts w:eastAsiaTheme="minorHAnsi"/>
          <w:b/>
          <w:vertAlign w:val="superscript"/>
        </w:rPr>
        <w:t>3</w:t>
      </w:r>
      <w:r w:rsidRPr="007C5436">
        <w:rPr>
          <w:rFonts w:eastAsiaTheme="minorHAnsi"/>
          <w:b/>
        </w:rPr>
        <w:t>PEV, Isaac</w:t>
      </w:r>
    </w:p>
    <w:p w:rsidR="00F8005B" w:rsidRPr="007C5436" w:rsidRDefault="00F8005B" w:rsidP="00F8005B">
      <w:pPr>
        <w:jc w:val="center"/>
        <w:rPr>
          <w:rFonts w:eastAsiaTheme="minorHAnsi"/>
          <w:b/>
        </w:rPr>
      </w:pPr>
      <w:r w:rsidRPr="007C5436">
        <w:rPr>
          <w:rFonts w:eastAsiaTheme="minorHAnsi"/>
          <w:b/>
          <w:vertAlign w:val="superscript"/>
        </w:rPr>
        <w:t>1&amp;2</w:t>
      </w:r>
      <w:r w:rsidRPr="007C5436">
        <w:rPr>
          <w:rFonts w:eastAsiaTheme="minorHAnsi"/>
          <w:b/>
        </w:rPr>
        <w:t xml:space="preserve"> Department of Agricultural Education, College of Education, </w:t>
      </w:r>
    </w:p>
    <w:p w:rsidR="00F8005B" w:rsidRPr="007C5436" w:rsidRDefault="00F8005B" w:rsidP="00F8005B">
      <w:pPr>
        <w:jc w:val="center"/>
        <w:rPr>
          <w:rFonts w:eastAsiaTheme="minorHAnsi"/>
          <w:b/>
        </w:rPr>
      </w:pPr>
      <w:r w:rsidRPr="007C5436">
        <w:rPr>
          <w:rFonts w:eastAsiaTheme="minorHAnsi"/>
          <w:b/>
        </w:rPr>
        <w:t>P.M.B 2008, KatsinaAla, Benue State, Nigeria</w:t>
      </w:r>
    </w:p>
    <w:p w:rsidR="00F8005B" w:rsidRPr="007C5436" w:rsidRDefault="00F8005B" w:rsidP="00F8005B">
      <w:pPr>
        <w:jc w:val="center"/>
        <w:rPr>
          <w:rFonts w:eastAsiaTheme="minorHAnsi"/>
          <w:b/>
        </w:rPr>
      </w:pPr>
      <w:r w:rsidRPr="007C5436">
        <w:rPr>
          <w:rFonts w:eastAsiaTheme="minorHAnsi"/>
          <w:b/>
          <w:vertAlign w:val="superscript"/>
        </w:rPr>
        <w:t>3</w:t>
      </w:r>
      <w:r w:rsidRPr="007C5436">
        <w:rPr>
          <w:rFonts w:eastAsiaTheme="minorHAnsi"/>
          <w:b/>
        </w:rPr>
        <w:t>Department of Vocational Education, ModibboAdama University of Technology, P.M.B 2076 Yola, Adamawa State, Nigeria</w:t>
      </w:r>
    </w:p>
    <w:p w:rsidR="00F8005B" w:rsidRPr="007C5436" w:rsidRDefault="00F8005B" w:rsidP="00F8005B">
      <w:pPr>
        <w:jc w:val="center"/>
        <w:rPr>
          <w:rFonts w:eastAsiaTheme="minorHAnsi"/>
        </w:rPr>
      </w:pPr>
      <w:r w:rsidRPr="007C5436">
        <w:rPr>
          <w:rFonts w:eastAsiaTheme="minorHAnsi"/>
          <w:b/>
        </w:rPr>
        <w:t xml:space="preserve">Corresponding author: </w:t>
      </w:r>
      <w:r w:rsidRPr="007C5436">
        <w:rPr>
          <w:rFonts w:eastAsiaTheme="minorHAnsi"/>
        </w:rPr>
        <w:t>Pev Isaac</w:t>
      </w:r>
    </w:p>
    <w:p w:rsidR="00F8005B" w:rsidRPr="007C5436" w:rsidRDefault="00F8005B" w:rsidP="00F8005B"/>
    <w:p w:rsidR="00F8005B" w:rsidRPr="007C5436" w:rsidRDefault="00F8005B" w:rsidP="00F8005B">
      <w:pPr>
        <w:jc w:val="center"/>
        <w:rPr>
          <w:b/>
        </w:rPr>
      </w:pPr>
      <w:r w:rsidRPr="007C5436">
        <w:rPr>
          <w:b/>
        </w:rPr>
        <w:t>ABSTRACT</w:t>
      </w:r>
    </w:p>
    <w:p w:rsidR="00F8005B" w:rsidRPr="007C5436" w:rsidRDefault="00F8005B" w:rsidP="00F8005B">
      <w:pPr>
        <w:jc w:val="both"/>
        <w:rPr>
          <w:i/>
        </w:rPr>
      </w:pPr>
      <w:r w:rsidRPr="007C5436">
        <w:rPr>
          <w:i/>
        </w:rPr>
        <w:t xml:space="preserve">The </w:t>
      </w:r>
      <w:r>
        <w:rPr>
          <w:i/>
        </w:rPr>
        <w:t>study investigate</w:t>
      </w:r>
      <w:r w:rsidRPr="007C5436">
        <w:rPr>
          <w:i/>
        </w:rPr>
        <w:t xml:space="preserve"> the effects of burn-out on adoption of innovations among small scale farmers in Benue State, Nigeria. The target population of the study was small scale farmers in the agrarian areas of the state.A sample of three hundred and ninety eight small scale farmers was selected using multistage stratified random samplingtechnique. A structured questionnaire developed by the researcher was pilot tested and a Coefficient alpha of 0.71 using Cronbach’s Coefficient formula</w:t>
      </w:r>
      <w:r>
        <w:rPr>
          <w:i/>
        </w:rPr>
        <w:t xml:space="preserve"> was obtained</w:t>
      </w:r>
      <w:r w:rsidRPr="007C5436">
        <w:rPr>
          <w:i/>
        </w:rPr>
        <w:t xml:space="preserve">. The data collected were analyzed using measures of central tendencies and Spearman’s Ranked Correlation Coefficient (rho). </w:t>
      </w:r>
      <w:r w:rsidRPr="007C5436">
        <w:rPr>
          <w:bCs/>
          <w:i/>
        </w:rPr>
        <w:t xml:space="preserve">The study established high adoption for activity based innovations among small scale farmers in the study area. </w:t>
      </w:r>
      <w:r w:rsidRPr="007C5436">
        <w:rPr>
          <w:rFonts w:eastAsiaTheme="minorEastAsia"/>
          <w:i/>
        </w:rPr>
        <w:t>Physical, psychological and health based symptoms</w:t>
      </w:r>
      <w:r w:rsidRPr="007C5436">
        <w:rPr>
          <w:i/>
        </w:rPr>
        <w:t xml:space="preserve"> were also high among small scale farmers in Benue state.There was a significant correlation coefficient between </w:t>
      </w:r>
      <w:r>
        <w:rPr>
          <w:i/>
        </w:rPr>
        <w:t xml:space="preserve">the </w:t>
      </w:r>
      <w:r w:rsidRPr="007C5436">
        <w:rPr>
          <w:i/>
        </w:rPr>
        <w:t>level of innovation adopted and burn-out. It was therefore, recommended that rural farmers should increase the level of adoption of livestock innovative practices so as to reduce the probability of burn-out among them in this direction.</w:t>
      </w:r>
    </w:p>
    <w:p w:rsidR="00F8005B" w:rsidRPr="007C5436" w:rsidRDefault="00F8005B" w:rsidP="00F8005B">
      <w:pPr>
        <w:jc w:val="both"/>
        <w:rPr>
          <w:i/>
        </w:rPr>
      </w:pPr>
    </w:p>
    <w:p w:rsidR="00F8005B" w:rsidRPr="007C5436" w:rsidRDefault="00F8005B" w:rsidP="00F8005B">
      <w:pPr>
        <w:jc w:val="both"/>
        <w:rPr>
          <w:b/>
        </w:rPr>
      </w:pPr>
      <w:r w:rsidRPr="007C5436">
        <w:rPr>
          <w:b/>
        </w:rPr>
        <w:t xml:space="preserve">Keywords: </w:t>
      </w:r>
      <w:r w:rsidRPr="007C5436">
        <w:t xml:space="preserve">Small scale farmers, Innovations, Adoption, Burn-out </w:t>
      </w:r>
    </w:p>
    <w:p w:rsidR="00F8005B" w:rsidRPr="007C5436" w:rsidRDefault="00F8005B" w:rsidP="00F8005B">
      <w:pPr>
        <w:jc w:val="both"/>
        <w:rPr>
          <w:b/>
        </w:rPr>
      </w:pPr>
      <w:r w:rsidRPr="007C5436">
        <w:rPr>
          <w:b/>
        </w:rPr>
        <w:tab/>
      </w:r>
      <w:r w:rsidRPr="007C5436">
        <w:rPr>
          <w:b/>
        </w:rPr>
        <w:tab/>
      </w:r>
      <w:r w:rsidRPr="007C5436">
        <w:rPr>
          <w:b/>
        </w:rPr>
        <w:tab/>
      </w:r>
      <w:r w:rsidRPr="007C5436">
        <w:rPr>
          <w:b/>
        </w:rPr>
        <w:tab/>
      </w:r>
    </w:p>
    <w:p w:rsidR="00F8005B" w:rsidRPr="007C5436" w:rsidRDefault="00F8005B" w:rsidP="00F8005B">
      <w:pPr>
        <w:jc w:val="both"/>
      </w:pPr>
      <w:r w:rsidRPr="007C5436">
        <w:rPr>
          <w:b/>
        </w:rPr>
        <w:t>INTRODUCTION</w:t>
      </w:r>
      <w:r w:rsidRPr="007C5436">
        <w:rPr>
          <w:b/>
        </w:rPr>
        <w:tab/>
      </w:r>
    </w:p>
    <w:p w:rsidR="00F8005B" w:rsidRPr="007C5436" w:rsidRDefault="00F8005B" w:rsidP="00F8005B">
      <w:pPr>
        <w:pStyle w:val="NormalWeb"/>
        <w:spacing w:line="360" w:lineRule="auto"/>
        <w:jc w:val="both"/>
      </w:pPr>
      <w:r w:rsidRPr="007C5436">
        <w:t>Agriculture forms the backbone of Benue state in Nigeria, engaging more than 70 per cent of the working population. This has made Benue the major source of food production in Nigeria. The state is popularly called ‘</w:t>
      </w:r>
      <w:r w:rsidRPr="007C5436">
        <w:rPr>
          <w:i/>
        </w:rPr>
        <w:t>food basket of the nation’</w:t>
      </w:r>
      <w:r w:rsidRPr="007C5436">
        <w:t>. Farm inputs such as fertilizers, improved seeds, insecticides and other foreign methods are being increasingly used. However,the adoption of recent agricultural innovations by small scale farmers is catastrophically affected by burn-out. Hence recent techniques of farming such as green economy are not yet popular in Benue state. Mechanization and plantation agriculture as well as agro-forestry are still at its infancy.</w:t>
      </w:r>
    </w:p>
    <w:p w:rsidR="00F8005B" w:rsidRPr="007C5436" w:rsidRDefault="00F8005B" w:rsidP="00F8005B">
      <w:pPr>
        <w:pStyle w:val="NormalWeb"/>
        <w:spacing w:line="360" w:lineRule="auto"/>
        <w:jc w:val="both"/>
      </w:pPr>
      <w:r w:rsidRPr="007C5436">
        <w:tab/>
        <w:t xml:space="preserve">Burn-out according to Gondo, Yaro and Pev (2018) is the physical, emotional and mental exhaustion brought about by unrelieved farm stress. Chronic stress causes burn-out which is complete physical, emotional and mental exhaustion. Innovation on the other hand refers to wide range and multifaceted social activities that embrace the entire continuum or chain of scientific research and technological development from the most basic laboratory </w:t>
      </w:r>
      <w:r w:rsidRPr="007C5436">
        <w:lastRenderedPageBreak/>
        <w:t>investigations to the marketing of new products (</w:t>
      </w:r>
      <w:r w:rsidRPr="007C5436">
        <w:rPr>
          <w:bCs/>
        </w:rPr>
        <w:t>Kughur, Katikpo and Kuza, 2015</w:t>
      </w:r>
      <w:r w:rsidRPr="007C5436">
        <w:t>). Farauta, Yaro  and Pev  (2015) submitted that innovation is an idea, method or object regarded by small scale farmers as new but which is not always the result of recent research. Innovation can also be defined as the successful conversion of new concepts and knowledge into new products, services, or processes that deliver new farmer value in the farm (</w:t>
      </w:r>
      <w:r w:rsidRPr="007C5436">
        <w:rPr>
          <w:rFonts w:eastAsiaTheme="minorHAnsi"/>
        </w:rPr>
        <w:t>Lawal, Liman and Lakpene, 2014</w:t>
      </w:r>
      <w:r w:rsidRPr="007C5436">
        <w:t>). Obinne (1991) posit that, agricultural innovation is understood in its broad sense to encompass plant varieties, animal breeds, farm practices, agricultural production, processing tools, specific mental constructs, cultural codes, forms of management and cooperation. Adoption of agricultural innovation is considered as a significant and necessary component in agricultural development activities. The continual adoption of new innovations or ideas will in itself improve the methods of human problem solving and facilitate the development objectives by promoting new innovation or idea which will effectively achieve (Obasi ,Obinne and Ejembi, 1994).Electronic agricultural marketing, strategies for mitigation of climate change in agriculture, Hybrid seeds, organic farming practices, mechanized farm operations, integrated poultry and fish production, integrated crops and livestock production, skip cropping to break lifecycle of insects, artificial insemination, animal feeds containing vitamins, genetic improved broilers, agrochemicals like pesticides, insecticides, herbicides and fertilizers are examples of agricultural innovations disseminated to Benue State small scale farmers.Gyata, Obinne and Age (2013</w:t>
      </w:r>
      <w:r w:rsidRPr="007C5436">
        <w:rPr>
          <w:iCs/>
        </w:rPr>
        <w:t>) highlighted series of problems faced by rural farmers and extension workers in the use of internet facilities in Benue State. The problems have severe implications for adoption of innovation among small scale farmers in Benue state.</w:t>
      </w:r>
    </w:p>
    <w:p w:rsidR="00F8005B" w:rsidRPr="007C5436" w:rsidRDefault="00F8005B" w:rsidP="00F8005B">
      <w:pPr>
        <w:spacing w:line="360" w:lineRule="auto"/>
        <w:ind w:firstLine="567"/>
        <w:jc w:val="both"/>
      </w:pPr>
      <w:r w:rsidRPr="007C5436">
        <w:t>The process of increasing the efficiency of agricultural production through agricultural modernization depends mainly on the extent to which farmers can adopt improved agricultural technologies into their farming operations (</w:t>
      </w:r>
      <w:r w:rsidRPr="007C5436">
        <w:rPr>
          <w:rFonts w:eastAsiaTheme="minorHAnsi"/>
        </w:rPr>
        <w:t>Maikasuwa and Ala, 2013).</w:t>
      </w:r>
      <w:r w:rsidRPr="007C5436">
        <w:t xml:space="preserve">Small scale farmers in Benue state have witnessed a dramatic change in agriculture with food production soaring due to sustainable Development goals. The Sustainable Development Goals entailed the use of improved technologies; particularly the breeding of high yielding food crop varieties, the expansion of irrigation, mechanization, specialization and the use of chemical fertilizers and pesticides. However, burn-out on adoption of innovation has been a real obstacle to food security in Benue state. </w:t>
      </w:r>
    </w:p>
    <w:p w:rsidR="00F8005B" w:rsidRPr="007C5436" w:rsidRDefault="00F8005B" w:rsidP="00F8005B">
      <w:pPr>
        <w:spacing w:line="360" w:lineRule="auto"/>
        <w:jc w:val="both"/>
      </w:pPr>
      <w:r w:rsidRPr="007C5436">
        <w:tab/>
        <w:t xml:space="preserve">Concerns for food security have become widespread the world-over. Many of these have risen as a result of doubts due to burn-out on adoption expressed about the world </w:t>
      </w:r>
      <w:r w:rsidRPr="007C5436">
        <w:lastRenderedPageBreak/>
        <w:t>ability to feed the growing masses of people. Even a cursory look at the massive malnutrition and wide spread starvation in the world indicates the mammoth task the world faces in the future. Many concerns for the present generation also lead to the ability of small scale entrepreneurs to feed Nigeria</w:t>
      </w:r>
      <w:r w:rsidRPr="007C5436">
        <w:rPr>
          <w:rFonts w:eastAsia="Calligraph421BT"/>
        </w:rPr>
        <w:t xml:space="preserve"> (Pev and Yaro, 2017). </w:t>
      </w:r>
      <w:r w:rsidRPr="007C5436">
        <w:t>Sustainable agriculture as a practice that meets current and long-term needs for food, fibre, and other related needs of society while maximizing benefits through conservation of resources to maintain other ecosystem services, functions, and long-term human development revolves around efficient adoption of sustainable agricultural innovations.In Benue state a greater proportion of the population lives in rural areas, hence agricultural technologies are potential means of increasing production and subsequently raising incomes of farmers as well as their standard of living (Onyemma, Tokula, Tertsea and Chimela, 2019)</w:t>
      </w:r>
    </w:p>
    <w:p w:rsidR="00F8005B" w:rsidRPr="007C5436" w:rsidRDefault="00F8005B" w:rsidP="00F8005B">
      <w:pPr>
        <w:spacing w:line="360" w:lineRule="auto"/>
        <w:jc w:val="both"/>
        <w:rPr>
          <w:rFonts w:eastAsiaTheme="minorHAnsi"/>
        </w:rPr>
      </w:pPr>
      <w:r w:rsidRPr="007C5436">
        <w:tab/>
        <w:t xml:space="preserve">According to Nahanga and Vera (2014) </w:t>
      </w:r>
      <w:r w:rsidRPr="007C5436">
        <w:rPr>
          <w:rFonts w:eastAsiaTheme="minorHAnsi"/>
        </w:rPr>
        <w:t>Food production is a necessary condition in reducing hunger and ensuring food security, especially to the poor rural dwellers that are vulnerable to misfortune.</w:t>
      </w:r>
      <w:r w:rsidRPr="007C5436">
        <w:t xml:space="preserve"> In Benue state traditional method of farming predominates in most localities, resulting from a perennial low input-low output relationship. An attendant low productivity constitutes the hallmark of traditional agriculture as practiced in Nigeria and farming based entirely upon traditional agriculture is inevitably poor (Onyemma</w:t>
      </w:r>
      <w:r w:rsidRPr="007C5436">
        <w:rPr>
          <w:i/>
        </w:rPr>
        <w:t>et al,</w:t>
      </w:r>
      <w:r w:rsidRPr="007C5436">
        <w:t xml:space="preserve"> 2019). However, the burn-out of a new idea depends partly upon the farmer’s view of the idea, technology or practice. Some characteristics may spread up the rate of adoption while some practices may retard it.</w:t>
      </w:r>
    </w:p>
    <w:p w:rsidR="00F8005B" w:rsidRPr="007C5436" w:rsidRDefault="00F8005B" w:rsidP="00F8005B">
      <w:pPr>
        <w:pStyle w:val="ListParagraph"/>
        <w:spacing w:line="360" w:lineRule="auto"/>
        <w:ind w:left="0"/>
        <w:jc w:val="both"/>
        <w:rPr>
          <w:rFonts w:ascii="Times New Roman" w:hAnsi="Times New Roman"/>
          <w:b/>
          <w:sz w:val="24"/>
          <w:szCs w:val="24"/>
        </w:rPr>
      </w:pPr>
      <w:r w:rsidRPr="007C5436">
        <w:rPr>
          <w:rFonts w:ascii="Times New Roman" w:hAnsi="Times New Roman"/>
          <w:bCs/>
          <w:sz w:val="24"/>
          <w:szCs w:val="24"/>
        </w:rPr>
        <w:t>Ogebe, Abu and Unjigha</w:t>
      </w:r>
      <w:r w:rsidRPr="007C5436">
        <w:rPr>
          <w:rFonts w:ascii="Times New Roman" w:hAnsi="Times New Roman"/>
          <w:sz w:val="24"/>
          <w:szCs w:val="24"/>
        </w:rPr>
        <w:t xml:space="preserve">(2018) stressed that, adoption of Agricultural innovations by small scale farmers is indeed a significant and necessary component in agricultural development activities in Benue state. Burn-out of any improved technology involves the process in which awareness is not created and attitudes are changed. To burn-out a new technology, farmer’s attitudes towards the technology play an important role in determining the level of burn-out. Most psychologists agreed that a person’s behavior is guided by his perception of the world he lives in. In other words, farmer’s behavior is influenced by his/her belief, expectations, aspirations and attitude. Whatever he does is based on what he knows, feels and thinks of the situation. Alternatives are chosen according to his cognition (Ekele, Awai, Amonjenu and </w:t>
      </w:r>
      <w:r w:rsidRPr="007C5436">
        <w:rPr>
          <w:rStyle w:val="hlfld-contribauthor"/>
          <w:rFonts w:ascii="Times New Roman" w:eastAsiaTheme="majorEastAsia" w:hAnsi="Times New Roman"/>
          <w:sz w:val="24"/>
          <w:szCs w:val="24"/>
        </w:rPr>
        <w:t xml:space="preserve">Olufemi, </w:t>
      </w:r>
      <w:r w:rsidRPr="007C5436">
        <w:rPr>
          <w:rFonts w:ascii="Times New Roman" w:hAnsi="Times New Roman"/>
          <w:sz w:val="24"/>
          <w:szCs w:val="24"/>
        </w:rPr>
        <w:t xml:space="preserve">2018).  </w:t>
      </w:r>
    </w:p>
    <w:p w:rsidR="00F8005B" w:rsidRPr="007C5436" w:rsidRDefault="00F8005B" w:rsidP="00F8005B">
      <w:pPr>
        <w:spacing w:line="360" w:lineRule="auto"/>
        <w:jc w:val="both"/>
      </w:pPr>
      <w:r w:rsidRPr="007C5436">
        <w:tab/>
        <w:t>Ashil and Rod (2011) indicated that farmers who burn-out are usually aware of only a vague and inarticulate personal distress for which he/ she has no name. These feelings manifest themselves in a variety of ways, for example, in a reluctance to go to farm, a non-</w:t>
      </w:r>
      <w:r w:rsidRPr="007C5436">
        <w:lastRenderedPageBreak/>
        <w:t xml:space="preserve">specific dissatisfaction with ones level of practice reflected in feelings that one should be achieving more or handling situation with greater skills and success. Along with this vague feeling of personal dissatisfaction comes a growing fatigue. Perhaps at first the farmer just feels a need for a nap after farm work, but gradually the fatigue becomes more serious, and the personal begging to make change in his behavior and social patterns. Farmers who burn-out frequently feel over stimulated and very sensitive even in their personal environment (Ashil and Rod, 2011). Many continue to exercise the same level of vigilance at home as required in the farm work setting. For example they may be sharply aware of the sound made by their own children and urgently analyze their meaning. These farmers who burn-out continue to have growing doubts about their farming practice. They feel inadequate to and overwhelmed by the farm task that confront them and known that they are becoming rigid in some aspects, which they feel helpless to control. They are less understanding and empathic and sometimes behave in the ways that are not congruent with their self-image. They probably go through this experience alone, assuming that they are weak and somehow unfit for the farm work they have undertaken and suffer a severe fracture of their farming identity (Ashil and Rod, 2011). </w:t>
      </w:r>
    </w:p>
    <w:p w:rsidR="00F8005B" w:rsidRPr="007C5436" w:rsidRDefault="00F8005B" w:rsidP="00F8005B">
      <w:pPr>
        <w:spacing w:line="360" w:lineRule="auto"/>
        <w:jc w:val="both"/>
      </w:pPr>
      <w:r w:rsidRPr="007C5436">
        <w:tab/>
        <w:t xml:space="preserve">There may be logical progression of factors contributing to farmers burn-out. Farmers who burn-out probably has high level of communication; a sense of mutual support and team work; strong confidence in farming judgment; positive feelings towards farm work and possesses creative decision- makers. Those factors that lead to burn-out would be the opposite: low levels of communication, sense of isolation and loneliness, low confidence in farming judgment, negative feelings towards farm work and inflexible decision making, they are burn-out farmers (Maslach and Leiter, 2005). </w:t>
      </w:r>
    </w:p>
    <w:p w:rsidR="00F8005B" w:rsidRPr="007C5436" w:rsidRDefault="00F8005B" w:rsidP="00F8005B">
      <w:pPr>
        <w:spacing w:line="360" w:lineRule="auto"/>
        <w:jc w:val="both"/>
      </w:pPr>
      <w:r w:rsidRPr="007C5436">
        <w:tab/>
        <w:t xml:space="preserve">The quest for Benue state government to fill the food basket of the nation with agricultural products to feed the growing population of Nigerians and the expanding agro based industries </w:t>
      </w:r>
      <w:r w:rsidRPr="007C5436">
        <w:rPr>
          <w:i/>
        </w:rPr>
        <w:t>vis a vis</w:t>
      </w:r>
      <w:r w:rsidRPr="007C5436">
        <w:t xml:space="preserve"> sustainability of food security has been a real target of the national agricultural policy in Nigeria. However, Burn-out on adoption of agricultural innovation which is a real consequence of stress arising from intensive emotional involvement at farm poses anunprecedented threat to innovative agricultural practices in Benue state. Gondo, Yaro and Pev (2018) observed that small scale farmers who are not satisfied with recent agricultural innovations encounter burn-out more than those who are satisfied. Therefore, there exist inconsistencies on the existing agricultural extension and communication research in meeting its key objectives in the face of recent innovations. Key among these </w:t>
      </w:r>
      <w:r w:rsidRPr="007C5436">
        <w:lastRenderedPageBreak/>
        <w:t>targets include: promoting self-reliance, resourcefulness, and problem-solving abilities in agriculture; promoting agricultural activities which enhance environmental conservation; and lastly promoting consciousness of health enhancing activities in agricultural production among small scale farmers.There is a gap on research investigations on burn out on adoption of innovation among small scale farmers in Benue state, Nigeria; hence the study.</w:t>
      </w:r>
    </w:p>
    <w:p w:rsidR="00F8005B" w:rsidRPr="007C5436" w:rsidRDefault="00F8005B" w:rsidP="00F8005B">
      <w:pPr>
        <w:spacing w:line="360" w:lineRule="auto"/>
        <w:ind w:firstLine="720"/>
        <w:jc w:val="both"/>
      </w:pPr>
      <w:r w:rsidRPr="007C5436">
        <w:t xml:space="preserve">The main purpose of this study was to determine the effects of burn-out on adoption of innovation among small scale farmers in Benue State, Nigeria. </w:t>
      </w:r>
    </w:p>
    <w:p w:rsidR="00F8005B" w:rsidRPr="007C5436" w:rsidRDefault="00F8005B" w:rsidP="00F8005B">
      <w:pPr>
        <w:spacing w:line="360" w:lineRule="auto"/>
        <w:jc w:val="both"/>
      </w:pPr>
      <w:r w:rsidRPr="007C5436">
        <w:t>Specifically, the study seeks to:</w:t>
      </w:r>
    </w:p>
    <w:p w:rsidR="00F8005B" w:rsidRPr="007C5436" w:rsidRDefault="00F8005B" w:rsidP="00BD6ACE">
      <w:pPr>
        <w:pStyle w:val="ListParagraph"/>
        <w:numPr>
          <w:ilvl w:val="0"/>
          <w:numId w:val="1"/>
        </w:numPr>
        <w:spacing w:after="0" w:line="360" w:lineRule="auto"/>
        <w:jc w:val="both"/>
        <w:rPr>
          <w:rFonts w:ascii="Times New Roman" w:hAnsi="Times New Roman"/>
          <w:sz w:val="24"/>
          <w:szCs w:val="24"/>
        </w:rPr>
      </w:pPr>
      <w:r w:rsidRPr="007C5436">
        <w:rPr>
          <w:rFonts w:ascii="Times New Roman" w:hAnsi="Times New Roman"/>
          <w:sz w:val="24"/>
          <w:szCs w:val="24"/>
        </w:rPr>
        <w:t>Assess the level of adoption of innovation among small scale farmers affected by burn-out in Benue state.</w:t>
      </w:r>
    </w:p>
    <w:p w:rsidR="00F8005B" w:rsidRPr="007C5436" w:rsidRDefault="00F8005B" w:rsidP="00BD6ACE">
      <w:pPr>
        <w:pStyle w:val="ListParagraph"/>
        <w:numPr>
          <w:ilvl w:val="0"/>
          <w:numId w:val="1"/>
        </w:numPr>
        <w:spacing w:after="0" w:line="360" w:lineRule="auto"/>
        <w:jc w:val="both"/>
        <w:rPr>
          <w:rFonts w:ascii="Times New Roman" w:hAnsi="Times New Roman"/>
          <w:sz w:val="24"/>
          <w:szCs w:val="24"/>
        </w:rPr>
      </w:pPr>
      <w:r w:rsidRPr="007C5436">
        <w:rPr>
          <w:rFonts w:ascii="Times New Roman" w:hAnsi="Times New Roman"/>
          <w:sz w:val="24"/>
          <w:szCs w:val="24"/>
        </w:rPr>
        <w:t>Investigate the symptoms of burn-out on adoption of innovation experienced by small scale farmers in Benue state.</w:t>
      </w:r>
    </w:p>
    <w:p w:rsidR="00F8005B" w:rsidRPr="007C5436" w:rsidRDefault="00F8005B" w:rsidP="00F8005B">
      <w:pPr>
        <w:spacing w:line="360" w:lineRule="auto"/>
        <w:jc w:val="both"/>
        <w:rPr>
          <w:b/>
        </w:rPr>
      </w:pPr>
      <w:r w:rsidRPr="007C5436">
        <w:rPr>
          <w:b/>
        </w:rPr>
        <w:t>Research Questions</w:t>
      </w:r>
    </w:p>
    <w:p w:rsidR="00F8005B" w:rsidRPr="007C5436" w:rsidRDefault="00F8005B" w:rsidP="00F8005B">
      <w:pPr>
        <w:spacing w:line="360" w:lineRule="auto"/>
        <w:ind w:firstLine="720"/>
        <w:jc w:val="both"/>
      </w:pPr>
      <w:r w:rsidRPr="007C5436">
        <w:t>The following research questions guided the study:</w:t>
      </w:r>
    </w:p>
    <w:p w:rsidR="00F8005B" w:rsidRPr="007C5436" w:rsidRDefault="00F8005B" w:rsidP="00BD6ACE">
      <w:pPr>
        <w:pStyle w:val="ListParagraph"/>
        <w:numPr>
          <w:ilvl w:val="0"/>
          <w:numId w:val="2"/>
        </w:numPr>
        <w:spacing w:after="0" w:line="360" w:lineRule="auto"/>
        <w:jc w:val="both"/>
        <w:rPr>
          <w:rFonts w:ascii="Times New Roman" w:hAnsi="Times New Roman"/>
          <w:sz w:val="24"/>
          <w:szCs w:val="24"/>
        </w:rPr>
      </w:pPr>
      <w:r w:rsidRPr="007C5436">
        <w:rPr>
          <w:rFonts w:ascii="Times New Roman" w:hAnsi="Times New Roman"/>
          <w:sz w:val="24"/>
          <w:szCs w:val="24"/>
        </w:rPr>
        <w:t>What is the level of adoption of innovation among small scale farmers affected by burn-out in Benue state?</w:t>
      </w:r>
    </w:p>
    <w:p w:rsidR="00F8005B" w:rsidRPr="007C5436" w:rsidRDefault="00F8005B" w:rsidP="00BD6ACE">
      <w:pPr>
        <w:pStyle w:val="ListParagraph"/>
        <w:numPr>
          <w:ilvl w:val="0"/>
          <w:numId w:val="2"/>
        </w:numPr>
        <w:spacing w:after="0" w:line="360" w:lineRule="auto"/>
        <w:jc w:val="both"/>
        <w:rPr>
          <w:rFonts w:ascii="Times New Roman" w:hAnsi="Times New Roman"/>
          <w:sz w:val="24"/>
          <w:szCs w:val="24"/>
        </w:rPr>
      </w:pPr>
      <w:r w:rsidRPr="007C5436">
        <w:rPr>
          <w:rFonts w:ascii="Times New Roman" w:hAnsi="Times New Roman"/>
          <w:sz w:val="24"/>
          <w:szCs w:val="24"/>
        </w:rPr>
        <w:t>What are the symptoms of burn-out on adoption of innovation experienced by small scale farmers in Benue state?</w:t>
      </w:r>
    </w:p>
    <w:p w:rsidR="00F8005B" w:rsidRPr="007C5436" w:rsidRDefault="00F8005B" w:rsidP="00F8005B">
      <w:pPr>
        <w:spacing w:line="360" w:lineRule="auto"/>
        <w:jc w:val="both"/>
        <w:rPr>
          <w:b/>
        </w:rPr>
      </w:pPr>
      <w:r w:rsidRPr="007C5436">
        <w:rPr>
          <w:b/>
        </w:rPr>
        <w:t>Hypotheses</w:t>
      </w:r>
    </w:p>
    <w:p w:rsidR="00F8005B" w:rsidRPr="007C5436" w:rsidRDefault="00F8005B" w:rsidP="00F8005B">
      <w:pPr>
        <w:spacing w:line="360" w:lineRule="auto"/>
        <w:jc w:val="both"/>
      </w:pPr>
      <w:r>
        <w:tab/>
      </w:r>
      <w:r w:rsidRPr="007C5436">
        <w:t>A null hypothesiswas postulated and tested at 0.05 level of significance.</w:t>
      </w:r>
    </w:p>
    <w:p w:rsidR="00F8005B" w:rsidRPr="007C5436" w:rsidRDefault="00F8005B" w:rsidP="00F8005B">
      <w:pPr>
        <w:spacing w:line="360" w:lineRule="auto"/>
        <w:ind w:left="720" w:hanging="720"/>
        <w:jc w:val="both"/>
      </w:pPr>
      <w:r w:rsidRPr="007C5436">
        <w:t>Ho</w:t>
      </w:r>
      <w:r w:rsidRPr="007C5436">
        <w:rPr>
          <w:vertAlign w:val="subscript"/>
        </w:rPr>
        <w:t>1</w:t>
      </w:r>
      <w:r w:rsidRPr="007C5436">
        <w:t>:There is no significant relationship between the level of adoption of innovation and level of burn-out.</w:t>
      </w:r>
    </w:p>
    <w:p w:rsidR="00F8005B" w:rsidRPr="007C5436" w:rsidRDefault="00F8005B" w:rsidP="00F8005B">
      <w:pPr>
        <w:spacing w:line="360" w:lineRule="auto"/>
        <w:ind w:left="720" w:hanging="720"/>
        <w:jc w:val="both"/>
      </w:pPr>
      <w:r w:rsidRPr="007C5436">
        <w:rPr>
          <w:b/>
        </w:rPr>
        <w:t>METHOD AND MATERIALS</w:t>
      </w:r>
    </w:p>
    <w:p w:rsidR="00F8005B" w:rsidRPr="007C5436" w:rsidRDefault="00F8005B" w:rsidP="00F8005B">
      <w:pPr>
        <w:spacing w:line="360" w:lineRule="auto"/>
        <w:jc w:val="both"/>
      </w:pPr>
      <w:r w:rsidRPr="007C5436">
        <w:tab/>
        <w:t xml:space="preserve">This study was carried out in Benue State, located in North Central Nigeria and is bounded on the West by Kogi and Enugu States and Taraba State to the East, Cross River State to the South and Nasarawa state to the North and shares an international boundary with the Republic of Cameroun on the South East.The ecology of Benue state supports extensive arable crops and livestock production as well as fruits, palm, grains, legumes, roots and tuber production. All the small scale farmers in the state constitute the target population. Three hundred and ninety-eight respondents were selected using multistage stratified random sampling technique. </w:t>
      </w:r>
      <w:r w:rsidRPr="007C5436">
        <w:rPr>
          <w:lang w:val="en-GB"/>
        </w:rPr>
        <w:t>The study adopted public opinion survey which made use of questionnaire for data collection.</w:t>
      </w:r>
    </w:p>
    <w:p w:rsidR="00F8005B" w:rsidRPr="007C5436" w:rsidRDefault="00F8005B" w:rsidP="00F8005B">
      <w:pPr>
        <w:spacing w:line="360" w:lineRule="auto"/>
        <w:jc w:val="both"/>
        <w:rPr>
          <w:noProof/>
          <w:lang w:val="en-GB" w:eastAsia="en-GB"/>
        </w:rPr>
      </w:pPr>
      <w:r w:rsidRPr="007C5436">
        <w:rPr>
          <w:noProof/>
          <w:lang w:val="en-GB" w:eastAsia="en-GB"/>
        </w:rPr>
        <w:lastRenderedPageBreak/>
        <w:tab/>
      </w:r>
      <w:r w:rsidRPr="007C5436">
        <w:t xml:space="preserve">Data was collected from small scale farmers by means of a well-structured interview technique which was developed by the researcher. To be eligible for interview, the small scale farmers must have been actively involved in farming activities in the study area. The questions in the interview schedule were drawn from questionnaire and translated to rural farmers in their various dialects at the point of information and data collection.  </w:t>
      </w:r>
    </w:p>
    <w:p w:rsidR="00F8005B" w:rsidRPr="007C5436" w:rsidRDefault="00F8005B" w:rsidP="00F8005B">
      <w:pPr>
        <w:spacing w:line="360" w:lineRule="auto"/>
        <w:jc w:val="both"/>
      </w:pPr>
      <w:r w:rsidRPr="007C5436">
        <w:tab/>
        <w:t>The research instrument for this study was validated by three experts in the Department of Agricultural Extension and Communication, University of Agriculture Makurdi and pilot-tested in Nasarawa state for content and face validity. The reliability of the instrument was tested using test re-test method. The scores obtained were correlated using Pearson product moment correlation coefficient for scores at the interval level, while the Spearman’s Rank (rho) Correlation was used for scores obtained at the ordinal level. Coefficient value of 0.71 was obtained thus indicating the reliability of the instrument.Measures of central tendencies were used to analyze the research questions while the null hypothesis was tested using Spearman’s Ranked Correlation Analysis.</w:t>
      </w:r>
    </w:p>
    <w:p w:rsidR="00F8005B" w:rsidRPr="007C5436" w:rsidRDefault="00F8005B" w:rsidP="00F8005B">
      <w:pPr>
        <w:spacing w:line="360" w:lineRule="auto"/>
        <w:jc w:val="both"/>
        <w:rPr>
          <w:b/>
        </w:rPr>
      </w:pPr>
      <w:r>
        <w:rPr>
          <w:b/>
        </w:rPr>
        <w:t>RESULTS AND DISCUSSION</w:t>
      </w:r>
    </w:p>
    <w:p w:rsidR="00F8005B" w:rsidRPr="007C5436" w:rsidRDefault="00F8005B" w:rsidP="00F8005B">
      <w:pPr>
        <w:spacing w:line="360" w:lineRule="auto"/>
        <w:jc w:val="both"/>
        <w:rPr>
          <w:b/>
        </w:rPr>
      </w:pPr>
      <w:r w:rsidRPr="007C5436">
        <w:rPr>
          <w:b/>
        </w:rPr>
        <w:t>Research Question One</w:t>
      </w:r>
    </w:p>
    <w:p w:rsidR="00F8005B" w:rsidRPr="007C5436" w:rsidRDefault="00F8005B" w:rsidP="00F8005B">
      <w:pPr>
        <w:spacing w:line="360" w:lineRule="auto"/>
        <w:jc w:val="both"/>
        <w:rPr>
          <w:b/>
          <w:bCs/>
        </w:rPr>
      </w:pPr>
      <w:r w:rsidRPr="007C5436">
        <w:t>What is the level of adoption of innovation among small scale farmers affected by burn-out in Benue state?</w:t>
      </w:r>
    </w:p>
    <w:p w:rsidR="00F8005B" w:rsidRPr="007C5436" w:rsidRDefault="00F8005B" w:rsidP="00F8005B">
      <w:pPr>
        <w:spacing w:line="360" w:lineRule="auto"/>
        <w:jc w:val="both"/>
      </w:pPr>
      <w:r w:rsidRPr="007C5436">
        <w:rPr>
          <w:b/>
          <w:bCs/>
        </w:rPr>
        <w:t>TABLE 1: Level of Adoption of Innovations among small scale Farmers affected by       Burn-out (n = 398)</w:t>
      </w:r>
    </w:p>
    <w:tbl>
      <w:tblPr>
        <w:tblW w:w="8996" w:type="dxa"/>
        <w:tblBorders>
          <w:top w:val="single" w:sz="4" w:space="0" w:color="auto"/>
          <w:bottom w:val="single" w:sz="4" w:space="0" w:color="auto"/>
        </w:tblBorders>
        <w:tblLayout w:type="fixed"/>
        <w:tblLook w:val="0000"/>
      </w:tblPr>
      <w:tblGrid>
        <w:gridCol w:w="5954"/>
        <w:gridCol w:w="972"/>
        <w:gridCol w:w="2070"/>
      </w:tblGrid>
      <w:tr w:rsidR="00F8005B" w:rsidRPr="007C5436" w:rsidTr="009D7AA9">
        <w:tc>
          <w:tcPr>
            <w:tcW w:w="5954" w:type="dxa"/>
            <w:tcBorders>
              <w:top w:val="single" w:sz="4" w:space="0" w:color="auto"/>
              <w:bottom w:val="single" w:sz="4" w:space="0" w:color="auto"/>
            </w:tcBorders>
            <w:shd w:val="clear" w:color="auto" w:fill="auto"/>
          </w:tcPr>
          <w:p w:rsidR="00F8005B" w:rsidRPr="007C5436" w:rsidRDefault="00F8005B" w:rsidP="009D7AA9">
            <w:pPr>
              <w:rPr>
                <w:rFonts w:eastAsiaTheme="minorEastAsia"/>
                <w:b/>
              </w:rPr>
            </w:pPr>
            <w:r w:rsidRPr="007C5436">
              <w:rPr>
                <w:rFonts w:eastAsiaTheme="minorEastAsia"/>
                <w:b/>
                <w:bCs/>
              </w:rPr>
              <w:t>Innovation parameters</w:t>
            </w:r>
          </w:p>
        </w:tc>
        <w:tc>
          <w:tcPr>
            <w:tcW w:w="972" w:type="dxa"/>
            <w:tcBorders>
              <w:top w:val="single" w:sz="4" w:space="0" w:color="auto"/>
              <w:bottom w:val="single" w:sz="4" w:space="0" w:color="auto"/>
            </w:tcBorders>
            <w:shd w:val="clear" w:color="auto" w:fill="auto"/>
          </w:tcPr>
          <w:p w:rsidR="00F8005B" w:rsidRPr="007C5436" w:rsidRDefault="00F8005B" w:rsidP="009D7AA9">
            <w:pPr>
              <w:jc w:val="center"/>
              <w:rPr>
                <w:rFonts w:eastAsiaTheme="minorEastAsia"/>
                <w:b/>
              </w:rPr>
            </w:pPr>
            <w:r w:rsidRPr="007C5436">
              <w:rPr>
                <w:rFonts w:eastAsia="NanumGothic"/>
                <w:b/>
              </w:rPr>
              <w:t>X</w:t>
            </w:r>
            <w:r w:rsidRPr="007C5436">
              <w:rPr>
                <w:rFonts w:ascii="Cambria Math" w:eastAsia="NanumGothic" w:hAnsi="Cambria Math" w:cs="Cambria Math"/>
                <w:b/>
              </w:rPr>
              <w:t>̄</w:t>
            </w:r>
          </w:p>
        </w:tc>
        <w:tc>
          <w:tcPr>
            <w:tcW w:w="2070" w:type="dxa"/>
            <w:tcBorders>
              <w:top w:val="single" w:sz="4" w:space="0" w:color="auto"/>
              <w:bottom w:val="single" w:sz="4" w:space="0" w:color="auto"/>
            </w:tcBorders>
            <w:shd w:val="clear" w:color="auto" w:fill="auto"/>
          </w:tcPr>
          <w:p w:rsidR="00F8005B" w:rsidRPr="007C5436" w:rsidRDefault="00F8005B" w:rsidP="009D7AA9">
            <w:pPr>
              <w:rPr>
                <w:rFonts w:eastAsiaTheme="minorEastAsia"/>
                <w:b/>
              </w:rPr>
            </w:pPr>
            <w:r w:rsidRPr="007C5436">
              <w:rPr>
                <w:rFonts w:eastAsiaTheme="minorEastAsia"/>
                <w:b/>
              </w:rPr>
              <w:t>SD       Innovation</w:t>
            </w:r>
          </w:p>
          <w:p w:rsidR="00F8005B" w:rsidRPr="007C5436" w:rsidRDefault="00F8005B" w:rsidP="009D7AA9">
            <w:pPr>
              <w:rPr>
                <w:rFonts w:eastAsiaTheme="minorEastAsia"/>
                <w:b/>
              </w:rPr>
            </w:pPr>
            <w:r w:rsidRPr="007C5436">
              <w:rPr>
                <w:rFonts w:eastAsiaTheme="minorEastAsia"/>
                <w:b/>
              </w:rPr>
              <w:t xml:space="preserve">              Adoption</w:t>
            </w:r>
          </w:p>
        </w:tc>
      </w:tr>
      <w:tr w:rsidR="00F8005B" w:rsidRPr="007C5436" w:rsidTr="009D7AA9">
        <w:tc>
          <w:tcPr>
            <w:tcW w:w="5954" w:type="dxa"/>
            <w:tcBorders>
              <w:top w:val="single" w:sz="4" w:space="0" w:color="auto"/>
            </w:tcBorders>
            <w:shd w:val="clear" w:color="auto" w:fill="auto"/>
          </w:tcPr>
          <w:p w:rsidR="00F8005B" w:rsidRPr="007C5436" w:rsidRDefault="00F8005B" w:rsidP="009D7AA9">
            <w:pPr>
              <w:rPr>
                <w:rFonts w:eastAsiaTheme="minorEastAsia"/>
                <w:b/>
              </w:rPr>
            </w:pPr>
            <w:r w:rsidRPr="007C5436">
              <w:rPr>
                <w:rFonts w:eastAsiaTheme="minorEastAsia"/>
                <w:b/>
              </w:rPr>
              <w:t>Activity based for effective use</w:t>
            </w:r>
          </w:p>
          <w:p w:rsidR="00F8005B" w:rsidRPr="007C5436" w:rsidRDefault="00F8005B" w:rsidP="009D7AA9">
            <w:pPr>
              <w:rPr>
                <w:rFonts w:eastAsiaTheme="minorEastAsia"/>
              </w:rPr>
            </w:pPr>
            <w:r w:rsidRPr="007C5436">
              <w:rPr>
                <w:rFonts w:eastAsiaTheme="minorEastAsia"/>
              </w:rPr>
              <w:t>Use of herbicides</w:t>
            </w:r>
          </w:p>
        </w:tc>
        <w:tc>
          <w:tcPr>
            <w:tcW w:w="972" w:type="dxa"/>
            <w:tcBorders>
              <w:top w:val="single" w:sz="4" w:space="0" w:color="auto"/>
            </w:tcBorders>
            <w:shd w:val="clear" w:color="auto" w:fill="auto"/>
          </w:tcPr>
          <w:p w:rsidR="00F8005B" w:rsidRPr="007C5436" w:rsidRDefault="00F8005B" w:rsidP="009D7AA9">
            <w:pPr>
              <w:jc w:val="center"/>
              <w:rPr>
                <w:rFonts w:eastAsiaTheme="minorEastAsia"/>
              </w:rPr>
            </w:pPr>
          </w:p>
          <w:p w:rsidR="00F8005B" w:rsidRPr="007C5436" w:rsidRDefault="00F8005B" w:rsidP="009D7AA9">
            <w:pPr>
              <w:jc w:val="center"/>
              <w:rPr>
                <w:rFonts w:eastAsiaTheme="minorEastAsia"/>
              </w:rPr>
            </w:pPr>
            <w:r w:rsidRPr="007C5436">
              <w:rPr>
                <w:rFonts w:eastAsiaTheme="minorEastAsia"/>
              </w:rPr>
              <w:t>2.56</w:t>
            </w:r>
          </w:p>
        </w:tc>
        <w:tc>
          <w:tcPr>
            <w:tcW w:w="2070" w:type="dxa"/>
            <w:tcBorders>
              <w:top w:val="single" w:sz="4" w:space="0" w:color="auto"/>
            </w:tcBorders>
            <w:shd w:val="clear" w:color="auto" w:fill="auto"/>
          </w:tcPr>
          <w:p w:rsidR="00F8005B" w:rsidRPr="007C5436" w:rsidRDefault="00F8005B" w:rsidP="009D7AA9">
            <w:pPr>
              <w:rPr>
                <w:rFonts w:eastAsiaTheme="minorEastAsia"/>
              </w:rPr>
            </w:pPr>
          </w:p>
          <w:p w:rsidR="00F8005B" w:rsidRPr="007C5436" w:rsidRDefault="00F8005B" w:rsidP="009D7AA9">
            <w:pPr>
              <w:rPr>
                <w:rFonts w:eastAsiaTheme="minorEastAsia"/>
              </w:rPr>
            </w:pPr>
            <w:r w:rsidRPr="007C5436">
              <w:rPr>
                <w:rFonts w:eastAsiaTheme="minorEastAsia"/>
              </w:rPr>
              <w:t>0.607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pesticides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2.52</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0.613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fertilizers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2.45</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0.667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insecticides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2.41</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0.639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mechanized farm operations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2.15</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0.783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integrated crops and livestock production</w:t>
            </w:r>
          </w:p>
          <w:p w:rsidR="00F8005B" w:rsidRPr="007C5436" w:rsidRDefault="00F8005B" w:rsidP="009D7AA9">
            <w:pPr>
              <w:rPr>
                <w:rFonts w:eastAsiaTheme="minorEastAsia"/>
                <w:b/>
              </w:rPr>
            </w:pPr>
            <w:r w:rsidRPr="007C5436">
              <w:rPr>
                <w:rFonts w:eastAsiaTheme="minorEastAsia"/>
                <w:b/>
              </w:rPr>
              <w:t>Crop innovations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2.08</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0.659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improved seed varieties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2.27</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0.715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organic farming</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2.20</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0.707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recommended crop spacing</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2.12</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0.746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crop processing and storage facilities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2.12</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0.757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 xml:space="preserve">Use of plant extract against insects for seed storage </w:t>
            </w:r>
          </w:p>
          <w:p w:rsidR="00F8005B" w:rsidRPr="007C5436" w:rsidRDefault="00F8005B" w:rsidP="009D7AA9">
            <w:pPr>
              <w:rPr>
                <w:rFonts w:eastAsiaTheme="minorEastAsia"/>
              </w:rPr>
            </w:pPr>
            <w:r w:rsidRPr="007C5436">
              <w:rPr>
                <w:rFonts w:eastAsiaTheme="minorEastAsia"/>
              </w:rPr>
              <w:t>Use of skip cropping to break lifecycle of insects</w:t>
            </w:r>
          </w:p>
          <w:p w:rsidR="00F8005B" w:rsidRPr="007C5436" w:rsidRDefault="00F8005B" w:rsidP="009D7AA9">
            <w:pPr>
              <w:rPr>
                <w:rFonts w:eastAsiaTheme="minorEastAsia"/>
                <w:b/>
              </w:rPr>
            </w:pPr>
            <w:r w:rsidRPr="007C5436">
              <w:rPr>
                <w:rFonts w:eastAsiaTheme="minorEastAsia"/>
                <w:b/>
              </w:rPr>
              <w:t>Livestock innovations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2.00</w:t>
            </w:r>
          </w:p>
          <w:p w:rsidR="00F8005B" w:rsidRPr="007C5436" w:rsidRDefault="00F8005B" w:rsidP="009D7AA9">
            <w:pPr>
              <w:jc w:val="center"/>
              <w:rPr>
                <w:rFonts w:eastAsiaTheme="minorEastAsia"/>
              </w:rPr>
            </w:pPr>
            <w:r w:rsidRPr="007C5436">
              <w:rPr>
                <w:rFonts w:eastAsiaTheme="minorEastAsia"/>
              </w:rPr>
              <w:t>1.97</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 xml:space="preserve">0.789      Low              </w:t>
            </w:r>
          </w:p>
          <w:p w:rsidR="00F8005B" w:rsidRPr="007C5436" w:rsidRDefault="00F8005B" w:rsidP="009D7AA9">
            <w:pPr>
              <w:rPr>
                <w:rFonts w:eastAsiaTheme="minorEastAsia"/>
              </w:rPr>
            </w:pPr>
            <w:r w:rsidRPr="007C5436">
              <w:rPr>
                <w:rFonts w:eastAsiaTheme="minorEastAsia"/>
              </w:rPr>
              <w:t>0.826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animal feeds  with nutrients for optimal production</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2.04</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0.747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integrated poultry and fish production</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2.03</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0.716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animal feeds containing vitamins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2.01</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0.777      High</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lastRenderedPageBreak/>
              <w:t>Use of natural enzymes animal feeds additives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2.00</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0.708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genetically improved broilers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1.98</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0.808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feeds containing coccidiostat in poultry</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1.96</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0.674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genetically improved fast growing cockerels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1.93</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0.763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genetically improved turkeys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1.89</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0.787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artificial insemination</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1.87</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0.815      Low</w:t>
            </w:r>
          </w:p>
        </w:tc>
      </w:tr>
      <w:tr w:rsidR="00F8005B" w:rsidRPr="007C5436" w:rsidTr="009D7AA9">
        <w:tc>
          <w:tcPr>
            <w:tcW w:w="5954" w:type="dxa"/>
            <w:shd w:val="clear" w:color="auto" w:fill="auto"/>
          </w:tcPr>
          <w:p w:rsidR="00F8005B" w:rsidRPr="007C5436" w:rsidRDefault="00F8005B" w:rsidP="009D7AA9">
            <w:pPr>
              <w:rPr>
                <w:rFonts w:eastAsiaTheme="minorEastAsia"/>
              </w:rPr>
            </w:pPr>
            <w:r w:rsidRPr="007C5436">
              <w:rPr>
                <w:rFonts w:eastAsiaTheme="minorEastAsia"/>
              </w:rPr>
              <w:t>Use of probiotic incorporation in animal feeds</w:t>
            </w:r>
          </w:p>
        </w:tc>
        <w:tc>
          <w:tcPr>
            <w:tcW w:w="972" w:type="dxa"/>
            <w:shd w:val="clear" w:color="auto" w:fill="auto"/>
          </w:tcPr>
          <w:p w:rsidR="00F8005B" w:rsidRPr="007C5436" w:rsidRDefault="00F8005B" w:rsidP="009D7AA9">
            <w:pPr>
              <w:jc w:val="center"/>
              <w:rPr>
                <w:rFonts w:eastAsiaTheme="minorEastAsia"/>
              </w:rPr>
            </w:pPr>
            <w:r w:rsidRPr="007C5436">
              <w:rPr>
                <w:rFonts w:eastAsiaTheme="minorEastAsia"/>
              </w:rPr>
              <w:t>1.85</w:t>
            </w:r>
          </w:p>
        </w:tc>
        <w:tc>
          <w:tcPr>
            <w:tcW w:w="2070" w:type="dxa"/>
            <w:shd w:val="clear" w:color="auto" w:fill="auto"/>
          </w:tcPr>
          <w:p w:rsidR="00F8005B" w:rsidRPr="007C5436" w:rsidRDefault="00F8005B" w:rsidP="009D7AA9">
            <w:pPr>
              <w:rPr>
                <w:rFonts w:eastAsiaTheme="minorEastAsia"/>
              </w:rPr>
            </w:pPr>
            <w:r w:rsidRPr="007C5436">
              <w:rPr>
                <w:rFonts w:eastAsiaTheme="minorEastAsia"/>
              </w:rPr>
              <w:t>0.788      Low</w:t>
            </w:r>
          </w:p>
        </w:tc>
      </w:tr>
    </w:tbl>
    <w:p w:rsidR="00F8005B" w:rsidRPr="007C5436" w:rsidRDefault="00F8005B" w:rsidP="00F8005B">
      <w:pPr>
        <w:spacing w:line="400" w:lineRule="atLeast"/>
      </w:pPr>
      <w:r w:rsidRPr="007C5436">
        <w:rPr>
          <w:b/>
        </w:rPr>
        <w:t>Source</w:t>
      </w:r>
      <w:r w:rsidRPr="007C5436">
        <w:t>:  Analysis of Field SurveyData (2019)</w:t>
      </w:r>
    </w:p>
    <w:p w:rsidR="00F8005B" w:rsidRPr="007C5436" w:rsidRDefault="00F8005B" w:rsidP="00F8005B">
      <w:pPr>
        <w:spacing w:line="400" w:lineRule="atLeast"/>
      </w:pPr>
    </w:p>
    <w:p w:rsidR="00F8005B" w:rsidRPr="007C5436" w:rsidRDefault="00F8005B" w:rsidP="00F8005B">
      <w:pPr>
        <w:spacing w:line="360" w:lineRule="auto"/>
        <w:jc w:val="both"/>
        <w:rPr>
          <w:bCs/>
        </w:rPr>
      </w:pPr>
      <w:r w:rsidRPr="007C5436">
        <w:rPr>
          <w:bCs/>
        </w:rPr>
        <w:tab/>
        <w:t xml:space="preserve">Data in Table 1 presents the major innovation adoption among the small scale farmers affected by burn-out. Result showed that, the highest innovation adoption recorded under </w:t>
      </w:r>
      <w:r w:rsidRPr="003014E0">
        <w:rPr>
          <w:bCs/>
        </w:rPr>
        <w:t>activity based for effective use</w:t>
      </w:r>
      <w:r w:rsidRPr="007C5436">
        <w:rPr>
          <w:bCs/>
        </w:rPr>
        <w:t xml:space="preserve"> includes use of herbicides (</w:t>
      </w:r>
      <w:r w:rsidRPr="007C5436">
        <w:t>X</w:t>
      </w:r>
      <w:r w:rsidRPr="007C5436">
        <w:rPr>
          <w:bCs/>
        </w:rPr>
        <w:t>=2.56, SD=0.607),   use of pesticides (</w:t>
      </w:r>
      <w:r w:rsidRPr="007C5436">
        <w:rPr>
          <w:rFonts w:eastAsia="NanumGothic"/>
        </w:rPr>
        <w:t>X</w:t>
      </w:r>
      <w:r w:rsidRPr="007C5436">
        <w:rPr>
          <w:rFonts w:ascii="Cambria Math" w:eastAsia="NanumGothic" w:hAnsi="Cambria Math" w:cs="Cambria Math"/>
        </w:rPr>
        <w:t>̄</w:t>
      </w:r>
      <w:r w:rsidRPr="007C5436">
        <w:rPr>
          <w:bCs/>
        </w:rPr>
        <w:t>=2.52, SD=0.613), use of insecticides (</w:t>
      </w:r>
      <w:r w:rsidRPr="007C5436">
        <w:rPr>
          <w:rFonts w:eastAsia="NanumGothic"/>
        </w:rPr>
        <w:t>X</w:t>
      </w:r>
      <w:r w:rsidRPr="007C5436">
        <w:rPr>
          <w:rFonts w:ascii="Cambria Math" w:eastAsia="NanumGothic" w:hAnsi="Cambria Math" w:cs="Cambria Math"/>
        </w:rPr>
        <w:t>̄</w:t>
      </w:r>
      <w:r w:rsidRPr="007C5436">
        <w:rPr>
          <w:bCs/>
        </w:rPr>
        <w:t>=2.41, SD=0.639), use of fertilizers (</w:t>
      </w:r>
      <w:r w:rsidRPr="007C5436">
        <w:rPr>
          <w:rFonts w:eastAsia="NanumGothic"/>
        </w:rPr>
        <w:t>X</w:t>
      </w:r>
      <w:r w:rsidRPr="007C5436">
        <w:rPr>
          <w:rFonts w:ascii="Cambria Math" w:eastAsia="NanumGothic" w:hAnsi="Cambria Math" w:cs="Cambria Math"/>
        </w:rPr>
        <w:t>̄</w:t>
      </w:r>
      <w:r w:rsidRPr="007C5436">
        <w:rPr>
          <w:bCs/>
        </w:rPr>
        <w:t>=2.45, SD=0.667), mechanized farm operation (</w:t>
      </w:r>
      <w:r w:rsidRPr="007C5436">
        <w:rPr>
          <w:rFonts w:eastAsia="NanumGothic"/>
        </w:rPr>
        <w:t>X</w:t>
      </w:r>
      <w:r w:rsidRPr="007C5436">
        <w:rPr>
          <w:rFonts w:ascii="Cambria Math" w:eastAsia="NanumGothic" w:hAnsi="Cambria Math" w:cs="Cambria Math"/>
        </w:rPr>
        <w:t>̄</w:t>
      </w:r>
      <w:r w:rsidRPr="007C5436">
        <w:rPr>
          <w:rFonts w:eastAsia="NanumGothic"/>
        </w:rPr>
        <w:t>=2.15, SD=0.783</w:t>
      </w:r>
      <w:r w:rsidRPr="007C5436">
        <w:rPr>
          <w:bCs/>
        </w:rPr>
        <w:t>), use of integrated crops and livestock production (</w:t>
      </w:r>
      <w:r w:rsidRPr="007C5436">
        <w:rPr>
          <w:rFonts w:eastAsia="NanumGothic"/>
        </w:rPr>
        <w:t>X</w:t>
      </w:r>
      <w:r w:rsidRPr="007C5436">
        <w:rPr>
          <w:rFonts w:ascii="Cambria Math" w:eastAsia="NanumGothic" w:hAnsi="Cambria Math" w:cs="Cambria Math"/>
        </w:rPr>
        <w:t>̄</w:t>
      </w:r>
      <w:r w:rsidRPr="007C5436">
        <w:rPr>
          <w:rFonts w:eastAsia="NanumGothic"/>
        </w:rPr>
        <w:t>=2.08, SD=0.659</w:t>
      </w:r>
      <w:r w:rsidRPr="007C5436">
        <w:rPr>
          <w:bCs/>
        </w:rPr>
        <w:t xml:space="preserve">). </w:t>
      </w:r>
    </w:p>
    <w:p w:rsidR="00F8005B" w:rsidRPr="007C5436" w:rsidRDefault="00F8005B" w:rsidP="00F8005B">
      <w:pPr>
        <w:spacing w:line="360" w:lineRule="auto"/>
        <w:jc w:val="both"/>
        <w:rPr>
          <w:bCs/>
        </w:rPr>
      </w:pPr>
      <w:r w:rsidRPr="007C5436">
        <w:rPr>
          <w:bCs/>
        </w:rPr>
        <w:tab/>
        <w:t xml:space="preserve">The highest innovation adoption recorded under </w:t>
      </w:r>
      <w:r w:rsidRPr="003014E0">
        <w:rPr>
          <w:bCs/>
        </w:rPr>
        <w:t>crop innovations</w:t>
      </w:r>
      <w:r w:rsidRPr="007C5436">
        <w:rPr>
          <w:bCs/>
        </w:rPr>
        <w:t xml:space="preserve"> includes use of improved seed varieties (</w:t>
      </w:r>
      <w:r w:rsidRPr="007C5436">
        <w:rPr>
          <w:rFonts w:eastAsia="NanumGothic"/>
        </w:rPr>
        <w:t>X</w:t>
      </w:r>
      <w:r w:rsidRPr="007C5436">
        <w:rPr>
          <w:rFonts w:ascii="Cambria Math" w:eastAsia="NanumGothic" w:hAnsi="Cambria Math" w:cs="Cambria Math"/>
        </w:rPr>
        <w:t>̄</w:t>
      </w:r>
      <w:r w:rsidRPr="007C5436">
        <w:rPr>
          <w:bCs/>
        </w:rPr>
        <w:t>=2.27, SD=0.715), practice of organic farming (</w:t>
      </w:r>
      <w:r w:rsidRPr="007C5436">
        <w:rPr>
          <w:rFonts w:eastAsia="NanumGothic"/>
        </w:rPr>
        <w:t>X</w:t>
      </w:r>
      <w:r w:rsidRPr="007C5436">
        <w:rPr>
          <w:rFonts w:ascii="Cambria Math" w:eastAsia="NanumGothic" w:hAnsi="Cambria Math" w:cs="Cambria Math"/>
        </w:rPr>
        <w:t>̄</w:t>
      </w:r>
      <w:r w:rsidRPr="007C5436">
        <w:rPr>
          <w:rFonts w:eastAsia="NanumGothic"/>
        </w:rPr>
        <w:t>=2.27,SD=0.707</w:t>
      </w:r>
      <w:r w:rsidRPr="007C5436">
        <w:rPr>
          <w:bCs/>
        </w:rPr>
        <w:t>), recommended crop spacing (</w:t>
      </w:r>
      <w:r w:rsidRPr="007C5436">
        <w:rPr>
          <w:rFonts w:eastAsia="NanumGothic"/>
        </w:rPr>
        <w:t>X</w:t>
      </w:r>
      <w:r w:rsidRPr="007C5436">
        <w:rPr>
          <w:rFonts w:ascii="Cambria Math" w:eastAsia="NanumGothic" w:hAnsi="Cambria Math" w:cs="Cambria Math"/>
        </w:rPr>
        <w:t>̄</w:t>
      </w:r>
      <w:r w:rsidRPr="007C5436">
        <w:rPr>
          <w:rFonts w:eastAsia="NanumGothic"/>
        </w:rPr>
        <w:t>=2.12, SD=0.746</w:t>
      </w:r>
      <w:r w:rsidRPr="007C5436">
        <w:rPr>
          <w:bCs/>
        </w:rPr>
        <w:t>), use of crop processing and storage facilities (</w:t>
      </w:r>
      <w:r w:rsidRPr="007C5436">
        <w:rPr>
          <w:rFonts w:eastAsia="NanumGothic"/>
        </w:rPr>
        <w:t>X</w:t>
      </w:r>
      <w:r w:rsidRPr="007C5436">
        <w:rPr>
          <w:rFonts w:ascii="Cambria Math" w:eastAsia="NanumGothic" w:hAnsi="Cambria Math" w:cs="Cambria Math"/>
        </w:rPr>
        <w:t>̄</w:t>
      </w:r>
      <w:r w:rsidRPr="007C5436">
        <w:rPr>
          <w:rFonts w:eastAsia="NanumGothic"/>
        </w:rPr>
        <w:t>=2.12, SD=0.757</w:t>
      </w:r>
      <w:r w:rsidRPr="007C5436">
        <w:rPr>
          <w:bCs/>
        </w:rPr>
        <w:t>), use of plant extract against insects for seed storage (</w:t>
      </w:r>
      <w:r w:rsidRPr="007C5436">
        <w:rPr>
          <w:rFonts w:eastAsia="NanumGothic"/>
        </w:rPr>
        <w:t>X</w:t>
      </w:r>
      <w:r w:rsidRPr="007C5436">
        <w:rPr>
          <w:rFonts w:ascii="Cambria Math" w:eastAsia="NanumGothic" w:hAnsi="Cambria Math" w:cs="Cambria Math"/>
        </w:rPr>
        <w:t>̄</w:t>
      </w:r>
      <w:r w:rsidRPr="007C5436">
        <w:rPr>
          <w:rFonts w:eastAsia="NanumGothic"/>
        </w:rPr>
        <w:t>=2.00, SD=0.789</w:t>
      </w:r>
      <w:r w:rsidRPr="007C5436">
        <w:rPr>
          <w:bCs/>
        </w:rPr>
        <w:t>), use of skip cropping to break lifecycle of insects (</w:t>
      </w:r>
      <w:r w:rsidRPr="007C5436">
        <w:rPr>
          <w:rFonts w:eastAsia="NanumGothic"/>
        </w:rPr>
        <w:t>X</w:t>
      </w:r>
      <w:r w:rsidRPr="007C5436">
        <w:rPr>
          <w:rFonts w:ascii="Cambria Math" w:eastAsia="NanumGothic" w:hAnsi="Cambria Math" w:cs="Cambria Math"/>
        </w:rPr>
        <w:t>̄</w:t>
      </w:r>
      <w:r w:rsidRPr="007C5436">
        <w:rPr>
          <w:rFonts w:eastAsia="NanumGothic"/>
        </w:rPr>
        <w:t>=1.97,SD=0.826</w:t>
      </w:r>
      <w:r w:rsidRPr="007C5436">
        <w:rPr>
          <w:bCs/>
        </w:rPr>
        <w:t xml:space="preserve">). This finding is in line with </w:t>
      </w:r>
      <w:r w:rsidRPr="007C5436">
        <w:t xml:space="preserve">Gyata (2018) when he </w:t>
      </w:r>
      <w:r w:rsidRPr="007C5436">
        <w:rPr>
          <w:bCs/>
        </w:rPr>
        <w:t>comparatively assessed Adoption determinants of e− wallet system by rice farmers in Benue and Taraba state.</w:t>
      </w:r>
    </w:p>
    <w:p w:rsidR="00F8005B" w:rsidRPr="007C5436" w:rsidRDefault="00F8005B" w:rsidP="00F8005B">
      <w:pPr>
        <w:spacing w:line="360" w:lineRule="auto"/>
        <w:jc w:val="both"/>
        <w:rPr>
          <w:bCs/>
        </w:rPr>
      </w:pPr>
      <w:r w:rsidRPr="007C5436">
        <w:rPr>
          <w:bCs/>
        </w:rPr>
        <w:tab/>
        <w:t xml:space="preserve">The highest innovation adoption recorded under </w:t>
      </w:r>
      <w:r w:rsidRPr="003014E0">
        <w:rPr>
          <w:bCs/>
        </w:rPr>
        <w:t>livestock innovations</w:t>
      </w:r>
      <w:r w:rsidRPr="007C5436">
        <w:rPr>
          <w:bCs/>
        </w:rPr>
        <w:t xml:space="preserve">  includes  use of animal feeds with nutrients for optimal production (</w:t>
      </w:r>
      <w:r w:rsidRPr="007C5436">
        <w:rPr>
          <w:rFonts w:eastAsia="NanumGothic"/>
        </w:rPr>
        <w:t>X</w:t>
      </w:r>
      <w:r w:rsidRPr="007C5436">
        <w:rPr>
          <w:rFonts w:ascii="Cambria Math" w:eastAsia="NanumGothic" w:hAnsi="Cambria Math" w:cs="Cambria Math"/>
        </w:rPr>
        <w:t>̄</w:t>
      </w:r>
      <w:r w:rsidRPr="007C5436">
        <w:rPr>
          <w:rFonts w:eastAsia="NanumGothic"/>
        </w:rPr>
        <w:t>=2.04,SD=0.747</w:t>
      </w:r>
      <w:r w:rsidRPr="007C5436">
        <w:rPr>
          <w:bCs/>
        </w:rPr>
        <w:t>), use of integrated poultry and fish production (</w:t>
      </w:r>
      <w:r w:rsidRPr="007C5436">
        <w:rPr>
          <w:rFonts w:eastAsia="NanumGothic"/>
        </w:rPr>
        <w:t>X</w:t>
      </w:r>
      <w:r w:rsidRPr="007C5436">
        <w:rPr>
          <w:rFonts w:ascii="Cambria Math" w:eastAsia="NanumGothic" w:hAnsi="Cambria Math" w:cs="Cambria Math"/>
        </w:rPr>
        <w:t>̄</w:t>
      </w:r>
      <w:r w:rsidRPr="007C5436">
        <w:rPr>
          <w:rFonts w:eastAsia="NanumGothic"/>
        </w:rPr>
        <w:t>=2.03,SD=0.716</w:t>
      </w:r>
      <w:r w:rsidRPr="007C5436">
        <w:rPr>
          <w:bCs/>
        </w:rPr>
        <w:t>), use of animal feeds containing vitamins (</w:t>
      </w:r>
      <w:r w:rsidRPr="007C5436">
        <w:rPr>
          <w:rFonts w:eastAsia="NanumGothic"/>
        </w:rPr>
        <w:t>X</w:t>
      </w:r>
      <w:r w:rsidRPr="007C5436">
        <w:rPr>
          <w:rFonts w:ascii="Cambria Math" w:eastAsia="NanumGothic" w:hAnsi="Cambria Math" w:cs="Cambria Math"/>
        </w:rPr>
        <w:t>̄</w:t>
      </w:r>
      <w:r w:rsidRPr="007C5436">
        <w:rPr>
          <w:rFonts w:eastAsia="NanumGothic"/>
        </w:rPr>
        <w:t>=2.01,SD=0.777</w:t>
      </w:r>
      <w:r w:rsidRPr="007C5436">
        <w:rPr>
          <w:bCs/>
        </w:rPr>
        <w:t>), use of natural enzymes animal feeds additives (</w:t>
      </w:r>
      <w:r w:rsidRPr="007C5436">
        <w:rPr>
          <w:rFonts w:eastAsia="NanumGothic"/>
        </w:rPr>
        <w:t>X</w:t>
      </w:r>
      <w:r w:rsidRPr="007C5436">
        <w:rPr>
          <w:rFonts w:ascii="Cambria Math" w:eastAsia="NanumGothic" w:hAnsi="Cambria Math" w:cs="Cambria Math"/>
        </w:rPr>
        <w:t>̄</w:t>
      </w:r>
      <w:r w:rsidRPr="007C5436">
        <w:rPr>
          <w:rFonts w:eastAsia="NanumGothic"/>
        </w:rPr>
        <w:t>=2.00,SD=0.708</w:t>
      </w:r>
      <w:r w:rsidRPr="007C5436">
        <w:rPr>
          <w:bCs/>
        </w:rPr>
        <w:t>), use of genetically improved broilers (</w:t>
      </w:r>
      <w:r w:rsidRPr="007C5436">
        <w:rPr>
          <w:rFonts w:eastAsia="NanumGothic"/>
        </w:rPr>
        <w:t>X</w:t>
      </w:r>
      <w:r w:rsidRPr="007C5436">
        <w:rPr>
          <w:rFonts w:ascii="Cambria Math" w:eastAsia="NanumGothic" w:hAnsi="Cambria Math" w:cs="Cambria Math"/>
        </w:rPr>
        <w:t>̄</w:t>
      </w:r>
      <w:r w:rsidRPr="007C5436">
        <w:rPr>
          <w:rFonts w:eastAsia="NanumGothic"/>
        </w:rPr>
        <w:t>=1.98,SD=0.808</w:t>
      </w:r>
      <w:r w:rsidRPr="007C5436">
        <w:rPr>
          <w:bCs/>
        </w:rPr>
        <w:t>), use of feeds containing coccidiostat in poultry (</w:t>
      </w:r>
      <w:r w:rsidRPr="007C5436">
        <w:rPr>
          <w:rFonts w:eastAsia="NanumGothic"/>
        </w:rPr>
        <w:t>X</w:t>
      </w:r>
      <w:r w:rsidRPr="007C5436">
        <w:rPr>
          <w:rFonts w:ascii="Cambria Math" w:eastAsia="NanumGothic" w:hAnsi="Cambria Math" w:cs="Cambria Math"/>
        </w:rPr>
        <w:t>̄</w:t>
      </w:r>
      <w:r w:rsidRPr="007C5436">
        <w:rPr>
          <w:rFonts w:eastAsia="NanumGothic"/>
        </w:rPr>
        <w:t>=1.96,SD=0.674</w:t>
      </w:r>
      <w:r w:rsidRPr="007C5436">
        <w:rPr>
          <w:bCs/>
        </w:rPr>
        <w:t>), use of genetically improved fast growing cockerels (</w:t>
      </w:r>
      <w:r w:rsidRPr="007C5436">
        <w:rPr>
          <w:rFonts w:eastAsia="NanumGothic"/>
        </w:rPr>
        <w:t>X</w:t>
      </w:r>
      <w:r w:rsidRPr="007C5436">
        <w:rPr>
          <w:rFonts w:ascii="Cambria Math" w:eastAsia="NanumGothic" w:hAnsi="Cambria Math" w:cs="Cambria Math"/>
        </w:rPr>
        <w:t>̄</w:t>
      </w:r>
      <w:r w:rsidRPr="007C5436">
        <w:rPr>
          <w:rFonts w:eastAsia="NanumGothic"/>
        </w:rPr>
        <w:t>=1.93,SD=0.763</w:t>
      </w:r>
      <w:r w:rsidRPr="007C5436">
        <w:rPr>
          <w:bCs/>
        </w:rPr>
        <w:t>), use of genetically improved turkeys (</w:t>
      </w:r>
      <w:r w:rsidRPr="007C5436">
        <w:rPr>
          <w:rFonts w:eastAsia="NanumGothic"/>
        </w:rPr>
        <w:t>X</w:t>
      </w:r>
      <w:r w:rsidRPr="007C5436">
        <w:rPr>
          <w:rFonts w:ascii="Cambria Math" w:eastAsia="NanumGothic" w:hAnsi="Cambria Math" w:cs="Cambria Math"/>
        </w:rPr>
        <w:t>̄</w:t>
      </w:r>
      <w:r w:rsidRPr="007C5436">
        <w:rPr>
          <w:rFonts w:eastAsia="NanumGothic"/>
        </w:rPr>
        <w:t>=1.89,SD=0.787</w:t>
      </w:r>
      <w:r w:rsidRPr="007C5436">
        <w:rPr>
          <w:bCs/>
        </w:rPr>
        <w:t>), use of artificial insemination (</w:t>
      </w:r>
      <w:r w:rsidRPr="007C5436">
        <w:rPr>
          <w:rFonts w:eastAsia="NanumGothic"/>
        </w:rPr>
        <w:t>X</w:t>
      </w:r>
      <w:r w:rsidRPr="007C5436">
        <w:rPr>
          <w:rFonts w:ascii="Cambria Math" w:eastAsia="NanumGothic" w:hAnsi="Cambria Math" w:cs="Cambria Math"/>
        </w:rPr>
        <w:t>̄</w:t>
      </w:r>
      <w:r w:rsidRPr="007C5436">
        <w:rPr>
          <w:rFonts w:eastAsia="NanumGothic"/>
        </w:rPr>
        <w:t>=1.87,SD=0.815</w:t>
      </w:r>
      <w:r w:rsidRPr="007C5436">
        <w:rPr>
          <w:bCs/>
        </w:rPr>
        <w:t>), use of probiotic incorporation in animal feeds(</w:t>
      </w:r>
      <w:r w:rsidRPr="007C5436">
        <w:rPr>
          <w:rFonts w:eastAsia="NanumGothic"/>
        </w:rPr>
        <w:t>X</w:t>
      </w:r>
      <w:r w:rsidRPr="007C5436">
        <w:rPr>
          <w:rFonts w:ascii="Cambria Math" w:eastAsia="NanumGothic" w:hAnsi="Cambria Math" w:cs="Cambria Math"/>
        </w:rPr>
        <w:t>̄</w:t>
      </w:r>
      <w:r w:rsidRPr="007C5436">
        <w:rPr>
          <w:rFonts w:eastAsia="NanumGothic"/>
        </w:rPr>
        <w:t>=1.85,SD=0.788</w:t>
      </w:r>
      <w:r w:rsidRPr="007C5436">
        <w:rPr>
          <w:bCs/>
        </w:rPr>
        <w:t>).  This also shows high adoption among rural farmers for all the activity based innovations for effective use and crop innovations which were common and had positive impact among them.</w:t>
      </w:r>
    </w:p>
    <w:p w:rsidR="00F8005B" w:rsidRDefault="00F8005B" w:rsidP="00F8005B">
      <w:pPr>
        <w:spacing w:line="360" w:lineRule="auto"/>
        <w:jc w:val="both"/>
      </w:pPr>
      <w:r w:rsidRPr="007C5436">
        <w:t>Samah</w:t>
      </w:r>
      <w:r w:rsidRPr="007C5436">
        <w:rPr>
          <w:i/>
        </w:rPr>
        <w:t>et al.</w:t>
      </w:r>
      <w:r w:rsidRPr="007C5436">
        <w:t xml:space="preserve"> (2010) identified that the relationship between attitude and farming methods is negatively significant. Thus, if rural farmers have unfavorable general and specific </w:t>
      </w:r>
      <w:r w:rsidRPr="007C5436">
        <w:lastRenderedPageBreak/>
        <w:t>attitudes, his or her level of burn-out of new innovation will be higher. Maslach&amp;Leiter (2005) found that rural farmers had negative attitude towards the concept of communal irrigation project, which was indicative of the rural farmer’s higher burn-out level of the project concept. The intention to abandon a particular technology is based on the series of tradeoff between the perceived benefits of the technology to the rural farmer and the complexity of using the technology (Ramayah&amp;Muhamad, 2004).</w:t>
      </w:r>
    </w:p>
    <w:p w:rsidR="00F8005B" w:rsidRPr="007C5436" w:rsidRDefault="00F8005B" w:rsidP="00F8005B">
      <w:pPr>
        <w:spacing w:line="360" w:lineRule="auto"/>
        <w:jc w:val="both"/>
      </w:pPr>
      <w:r w:rsidRPr="007C5436">
        <w:rPr>
          <w:b/>
        </w:rPr>
        <w:t>Research Question Two</w:t>
      </w:r>
    </w:p>
    <w:p w:rsidR="00F8005B" w:rsidRPr="007C5436" w:rsidRDefault="00F8005B" w:rsidP="00F8005B">
      <w:pPr>
        <w:spacing w:line="360" w:lineRule="auto"/>
        <w:jc w:val="both"/>
        <w:rPr>
          <w:b/>
        </w:rPr>
      </w:pPr>
      <w:r w:rsidRPr="007C5436">
        <w:t>What are the symptoms of burn-out on adoption of innovation experienced by small scale farmers in Benue state?</w:t>
      </w:r>
    </w:p>
    <w:p w:rsidR="00F8005B" w:rsidRPr="007C5436" w:rsidRDefault="00F8005B" w:rsidP="00F8005B">
      <w:pPr>
        <w:spacing w:line="480" w:lineRule="auto"/>
        <w:rPr>
          <w:b/>
          <w:bCs/>
        </w:rPr>
      </w:pPr>
      <w:r w:rsidRPr="007C5436">
        <w:rPr>
          <w:b/>
          <w:bCs/>
        </w:rPr>
        <w:t>TABLE 2:  Burn-out Symptoms experienced by Rural Farmers (n = 398)</w:t>
      </w:r>
    </w:p>
    <w:tbl>
      <w:tblPr>
        <w:tblW w:w="8816" w:type="dxa"/>
        <w:tblInd w:w="-176" w:type="dxa"/>
        <w:tblBorders>
          <w:top w:val="single" w:sz="4" w:space="0" w:color="auto"/>
          <w:bottom w:val="single" w:sz="4" w:space="0" w:color="auto"/>
        </w:tblBorders>
        <w:tblLayout w:type="fixed"/>
        <w:tblLook w:val="0000"/>
      </w:tblPr>
      <w:tblGrid>
        <w:gridCol w:w="5486"/>
        <w:gridCol w:w="1080"/>
        <w:gridCol w:w="2250"/>
      </w:tblGrid>
      <w:tr w:rsidR="00F8005B" w:rsidRPr="007C5436" w:rsidTr="009D7AA9">
        <w:tc>
          <w:tcPr>
            <w:tcW w:w="5486" w:type="dxa"/>
            <w:tcBorders>
              <w:top w:val="single" w:sz="4" w:space="0" w:color="auto"/>
              <w:bottom w:val="single" w:sz="4" w:space="0" w:color="auto"/>
            </w:tcBorders>
            <w:shd w:val="clear" w:color="auto" w:fill="auto"/>
          </w:tcPr>
          <w:p w:rsidR="00F8005B" w:rsidRPr="007C5436" w:rsidRDefault="00F8005B" w:rsidP="009D7AA9">
            <w:pPr>
              <w:rPr>
                <w:rFonts w:eastAsiaTheme="minorEastAsia"/>
                <w:b/>
              </w:rPr>
            </w:pPr>
            <w:r w:rsidRPr="007C5436">
              <w:rPr>
                <w:rFonts w:eastAsiaTheme="minorEastAsia"/>
                <w:b/>
                <w:bCs/>
              </w:rPr>
              <w:t>Burnout Symptoms</w:t>
            </w:r>
          </w:p>
        </w:tc>
        <w:tc>
          <w:tcPr>
            <w:tcW w:w="1080" w:type="dxa"/>
            <w:tcBorders>
              <w:top w:val="single" w:sz="4" w:space="0" w:color="auto"/>
              <w:bottom w:val="single" w:sz="4" w:space="0" w:color="auto"/>
            </w:tcBorders>
            <w:shd w:val="clear" w:color="auto" w:fill="auto"/>
          </w:tcPr>
          <w:p w:rsidR="00F8005B" w:rsidRPr="007C5436" w:rsidRDefault="00F8005B" w:rsidP="009D7AA9">
            <w:pPr>
              <w:spacing w:line="320" w:lineRule="atLeast"/>
              <w:jc w:val="center"/>
              <w:rPr>
                <w:rFonts w:eastAsiaTheme="minorEastAsia"/>
                <w:b/>
              </w:rPr>
            </w:pPr>
            <w:r w:rsidRPr="007C5436">
              <w:rPr>
                <w:rFonts w:eastAsia="NanumGothic"/>
                <w:b/>
              </w:rPr>
              <w:t>X</w:t>
            </w:r>
            <w:r w:rsidRPr="007C5436">
              <w:rPr>
                <w:rFonts w:ascii="Cambria Math" w:eastAsia="NanumGothic" w:hAnsi="Cambria Math" w:cs="Cambria Math"/>
                <w:b/>
              </w:rPr>
              <w:t>̄</w:t>
            </w:r>
          </w:p>
        </w:tc>
        <w:tc>
          <w:tcPr>
            <w:tcW w:w="2250" w:type="dxa"/>
            <w:tcBorders>
              <w:top w:val="single" w:sz="4" w:space="0" w:color="auto"/>
              <w:bottom w:val="single" w:sz="4" w:space="0" w:color="auto"/>
            </w:tcBorders>
            <w:shd w:val="clear" w:color="auto" w:fill="auto"/>
          </w:tcPr>
          <w:p w:rsidR="00F8005B" w:rsidRPr="007C5436" w:rsidRDefault="00F8005B" w:rsidP="009D7AA9">
            <w:pPr>
              <w:spacing w:line="320" w:lineRule="atLeast"/>
              <w:rPr>
                <w:rFonts w:eastAsiaTheme="minorEastAsia"/>
                <w:b/>
              </w:rPr>
            </w:pPr>
            <w:r w:rsidRPr="007C5436">
              <w:rPr>
                <w:rFonts w:eastAsiaTheme="minorEastAsia"/>
                <w:b/>
              </w:rPr>
              <w:t>SD       Burn-out</w:t>
            </w:r>
          </w:p>
          <w:p w:rsidR="00F8005B" w:rsidRPr="007C5436" w:rsidRDefault="00F8005B" w:rsidP="009D7AA9">
            <w:pPr>
              <w:spacing w:line="320" w:lineRule="atLeast"/>
              <w:rPr>
                <w:rFonts w:eastAsiaTheme="minorEastAsia"/>
                <w:b/>
              </w:rPr>
            </w:pPr>
            <w:r w:rsidRPr="007C5436">
              <w:rPr>
                <w:rFonts w:eastAsiaTheme="minorEastAsia"/>
                <w:b/>
              </w:rPr>
              <w:t xml:space="preserve">            Symptoms         </w:t>
            </w:r>
          </w:p>
        </w:tc>
      </w:tr>
      <w:tr w:rsidR="00F8005B" w:rsidRPr="007C5436" w:rsidTr="009D7AA9">
        <w:tc>
          <w:tcPr>
            <w:tcW w:w="5486" w:type="dxa"/>
            <w:tcBorders>
              <w:top w:val="single" w:sz="4" w:space="0" w:color="auto"/>
            </w:tcBorders>
            <w:shd w:val="clear" w:color="auto" w:fill="auto"/>
          </w:tcPr>
          <w:p w:rsidR="00F8005B" w:rsidRPr="007C5436" w:rsidRDefault="00F8005B" w:rsidP="009D7AA9">
            <w:pPr>
              <w:spacing w:line="320" w:lineRule="atLeast"/>
              <w:rPr>
                <w:rFonts w:eastAsiaTheme="minorEastAsia"/>
                <w:b/>
              </w:rPr>
            </w:pPr>
            <w:r w:rsidRPr="007C5436">
              <w:rPr>
                <w:rFonts w:eastAsiaTheme="minorEastAsia"/>
                <w:b/>
              </w:rPr>
              <w:t>Physical based symptoms</w:t>
            </w:r>
          </w:p>
          <w:p w:rsidR="00F8005B" w:rsidRPr="007C5436" w:rsidRDefault="00F8005B" w:rsidP="009D7AA9">
            <w:pPr>
              <w:spacing w:line="320" w:lineRule="atLeast"/>
              <w:rPr>
                <w:rFonts w:eastAsiaTheme="minorEastAsia"/>
              </w:rPr>
            </w:pPr>
            <w:r w:rsidRPr="007C5436">
              <w:rPr>
                <w:rFonts w:eastAsiaTheme="minorEastAsia"/>
              </w:rPr>
              <w:t>Tired most of the time</w:t>
            </w:r>
          </w:p>
        </w:tc>
        <w:tc>
          <w:tcPr>
            <w:tcW w:w="1080" w:type="dxa"/>
            <w:tcBorders>
              <w:top w:val="single" w:sz="4" w:space="0" w:color="auto"/>
            </w:tcBorders>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2.45</w:t>
            </w:r>
          </w:p>
        </w:tc>
        <w:tc>
          <w:tcPr>
            <w:tcW w:w="2250" w:type="dxa"/>
            <w:tcBorders>
              <w:top w:val="single" w:sz="4" w:space="0" w:color="auto"/>
            </w:tcBorders>
            <w:shd w:val="clear" w:color="auto" w:fill="auto"/>
          </w:tcPr>
          <w:p w:rsidR="00F8005B" w:rsidRPr="007C5436" w:rsidRDefault="00F8005B" w:rsidP="009D7AA9">
            <w:pPr>
              <w:spacing w:line="320" w:lineRule="atLeast"/>
              <w:rPr>
                <w:rFonts w:eastAsiaTheme="minorEastAsia"/>
              </w:rPr>
            </w:pPr>
            <w:r w:rsidRPr="007C5436">
              <w:rPr>
                <w:rFonts w:eastAsiaTheme="minorEastAsia"/>
              </w:rPr>
              <w:t>0.671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Loss of appetite</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2.33</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0.706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Withdrawal from responsibilities</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2.23</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0.707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Procrastination, taking longer time to get things done</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2.29</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0.676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Skip farm work or come in late and leave early</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2.24</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0.695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Decreased communication</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2.15</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0.740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b/>
              </w:rPr>
            </w:pPr>
            <w:r w:rsidRPr="007C5436">
              <w:rPr>
                <w:rFonts w:eastAsiaTheme="minorEastAsia"/>
                <w:b/>
              </w:rPr>
              <w:t>Psychological or mental symptoms</w:t>
            </w:r>
          </w:p>
          <w:p w:rsidR="00F8005B" w:rsidRPr="007C5436" w:rsidRDefault="00F8005B" w:rsidP="009D7AA9">
            <w:pPr>
              <w:spacing w:line="320" w:lineRule="atLeast"/>
              <w:rPr>
                <w:rFonts w:eastAsiaTheme="minorEastAsia"/>
              </w:rPr>
            </w:pPr>
            <w:r w:rsidRPr="007C5436">
              <w:rPr>
                <w:rFonts w:eastAsiaTheme="minorEastAsia"/>
              </w:rPr>
              <w:t>Loss if motivation</w:t>
            </w:r>
          </w:p>
        </w:tc>
        <w:tc>
          <w:tcPr>
            <w:tcW w:w="1080" w:type="dxa"/>
            <w:shd w:val="clear" w:color="auto" w:fill="auto"/>
          </w:tcPr>
          <w:p w:rsidR="00F8005B" w:rsidRPr="007C5436" w:rsidRDefault="00F8005B" w:rsidP="009D7AA9">
            <w:pPr>
              <w:spacing w:line="320" w:lineRule="atLeast"/>
              <w:jc w:val="center"/>
              <w:rPr>
                <w:rFonts w:eastAsiaTheme="minorEastAsia"/>
              </w:rPr>
            </w:pPr>
          </w:p>
          <w:p w:rsidR="00F8005B" w:rsidRPr="007C5436" w:rsidRDefault="00F8005B" w:rsidP="009D7AA9">
            <w:pPr>
              <w:spacing w:line="320" w:lineRule="atLeast"/>
              <w:jc w:val="center"/>
              <w:rPr>
                <w:rFonts w:eastAsiaTheme="minorEastAsia"/>
              </w:rPr>
            </w:pPr>
            <w:r w:rsidRPr="007C5436">
              <w:rPr>
                <w:rFonts w:eastAsiaTheme="minorEastAsia"/>
              </w:rPr>
              <w:t>2.36</w:t>
            </w:r>
          </w:p>
        </w:tc>
        <w:tc>
          <w:tcPr>
            <w:tcW w:w="2250" w:type="dxa"/>
            <w:shd w:val="clear" w:color="auto" w:fill="auto"/>
          </w:tcPr>
          <w:p w:rsidR="00F8005B" w:rsidRPr="007C5436" w:rsidRDefault="00F8005B" w:rsidP="009D7AA9">
            <w:pPr>
              <w:spacing w:line="320" w:lineRule="atLeast"/>
              <w:rPr>
                <w:rFonts w:eastAsiaTheme="minorEastAsia"/>
              </w:rPr>
            </w:pPr>
          </w:p>
          <w:p w:rsidR="00F8005B" w:rsidRPr="007C5436" w:rsidRDefault="00F8005B" w:rsidP="009D7AA9">
            <w:pPr>
              <w:spacing w:line="320" w:lineRule="atLeast"/>
              <w:rPr>
                <w:rFonts w:eastAsiaTheme="minorEastAsia"/>
              </w:rPr>
            </w:pPr>
            <w:r w:rsidRPr="007C5436">
              <w:rPr>
                <w:rFonts w:eastAsiaTheme="minorEastAsia"/>
              </w:rPr>
              <w:t>0.73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Decreased satisfaction and sense of accomplishment</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2.31</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0.711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Detachment, feeling loneliness</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2.23</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0.740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Use of food, drugs or alcohol to cope</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2.18</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0.708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Takes out frustration on others</w:t>
            </w:r>
          </w:p>
          <w:p w:rsidR="00F8005B" w:rsidRPr="007C5436" w:rsidRDefault="00F8005B" w:rsidP="009D7AA9">
            <w:pPr>
              <w:spacing w:line="320" w:lineRule="atLeast"/>
              <w:rPr>
                <w:rFonts w:eastAsiaTheme="minorEastAsia"/>
                <w:b/>
              </w:rPr>
            </w:pPr>
            <w:r w:rsidRPr="007C5436">
              <w:rPr>
                <w:rFonts w:eastAsiaTheme="minorEastAsia"/>
                <w:b/>
              </w:rPr>
              <w:t>Health based symptoms</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2.24</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0.695    High</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Reduced immunity</w:t>
            </w:r>
          </w:p>
          <w:p w:rsidR="00F8005B" w:rsidRPr="007C5436" w:rsidRDefault="00F8005B" w:rsidP="009D7AA9">
            <w:pPr>
              <w:spacing w:line="320" w:lineRule="atLeast"/>
              <w:rPr>
                <w:rFonts w:eastAsiaTheme="minorEastAsia"/>
              </w:rPr>
            </w:pPr>
            <w:r w:rsidRPr="007C5436">
              <w:rPr>
                <w:rFonts w:eastAsiaTheme="minorEastAsia"/>
              </w:rPr>
              <w:t xml:space="preserve">Frequent headache, backache and muscle ache </w:t>
            </w:r>
          </w:p>
        </w:tc>
        <w:tc>
          <w:tcPr>
            <w:tcW w:w="1080" w:type="dxa"/>
            <w:shd w:val="clear" w:color="auto" w:fill="auto"/>
          </w:tcPr>
          <w:p w:rsidR="00F8005B" w:rsidRPr="007C5436" w:rsidRDefault="00F8005B" w:rsidP="009D7AA9">
            <w:pPr>
              <w:spacing w:line="320" w:lineRule="atLeast"/>
              <w:jc w:val="center"/>
              <w:rPr>
                <w:rFonts w:eastAsiaTheme="minorEastAsia"/>
              </w:rPr>
            </w:pPr>
            <w:r w:rsidRPr="007C5436">
              <w:rPr>
                <w:rFonts w:eastAsiaTheme="minorEastAsia"/>
              </w:rPr>
              <w:t>2.37</w:t>
            </w:r>
          </w:p>
          <w:p w:rsidR="00F8005B" w:rsidRPr="007C5436" w:rsidRDefault="00F8005B" w:rsidP="009D7AA9">
            <w:pPr>
              <w:spacing w:line="320" w:lineRule="atLeast"/>
              <w:jc w:val="center"/>
              <w:rPr>
                <w:rFonts w:eastAsiaTheme="minorEastAsia"/>
              </w:rPr>
            </w:pPr>
            <w:r w:rsidRPr="007C5436">
              <w:rPr>
                <w:rFonts w:eastAsiaTheme="minorEastAsia"/>
              </w:rPr>
              <w:t>2.40</w:t>
            </w:r>
          </w:p>
        </w:tc>
        <w:tc>
          <w:tcPr>
            <w:tcW w:w="2250" w:type="dxa"/>
            <w:shd w:val="clear" w:color="auto" w:fill="auto"/>
          </w:tcPr>
          <w:p w:rsidR="00F8005B" w:rsidRPr="007C5436" w:rsidRDefault="00F8005B" w:rsidP="009D7AA9">
            <w:pPr>
              <w:spacing w:line="320" w:lineRule="atLeast"/>
              <w:rPr>
                <w:rFonts w:eastAsiaTheme="minorEastAsia"/>
              </w:rPr>
            </w:pPr>
            <w:r w:rsidRPr="007C5436">
              <w:rPr>
                <w:rFonts w:eastAsiaTheme="minorEastAsia"/>
              </w:rPr>
              <w:t>0.707    High</w:t>
            </w:r>
          </w:p>
          <w:p w:rsidR="00F8005B" w:rsidRPr="007C5436" w:rsidRDefault="00F8005B" w:rsidP="009D7AA9">
            <w:pPr>
              <w:spacing w:line="320" w:lineRule="atLeast"/>
              <w:rPr>
                <w:rFonts w:eastAsiaTheme="minorEastAsia"/>
              </w:rPr>
            </w:pPr>
            <w:r w:rsidRPr="007C5436">
              <w:rPr>
                <w:rFonts w:eastAsiaTheme="minorEastAsia"/>
              </w:rPr>
              <w:t xml:space="preserve">0.684    High                        </w:t>
            </w:r>
          </w:p>
        </w:tc>
      </w:tr>
      <w:tr w:rsidR="00F8005B" w:rsidRPr="007C5436" w:rsidTr="009D7AA9">
        <w:tc>
          <w:tcPr>
            <w:tcW w:w="5486" w:type="dxa"/>
            <w:shd w:val="clear" w:color="auto" w:fill="auto"/>
          </w:tcPr>
          <w:p w:rsidR="00F8005B" w:rsidRPr="007C5436" w:rsidRDefault="00F8005B" w:rsidP="009D7AA9">
            <w:pPr>
              <w:spacing w:line="320" w:lineRule="atLeast"/>
              <w:rPr>
                <w:rFonts w:eastAsiaTheme="minorEastAsia"/>
              </w:rPr>
            </w:pPr>
          </w:p>
        </w:tc>
        <w:tc>
          <w:tcPr>
            <w:tcW w:w="1080" w:type="dxa"/>
            <w:shd w:val="clear" w:color="auto" w:fill="auto"/>
          </w:tcPr>
          <w:p w:rsidR="00F8005B" w:rsidRPr="007C5436" w:rsidRDefault="00F8005B" w:rsidP="009D7AA9">
            <w:pPr>
              <w:spacing w:line="320" w:lineRule="atLeast"/>
              <w:jc w:val="center"/>
              <w:rPr>
                <w:rFonts w:eastAsiaTheme="minorEastAsia"/>
              </w:rPr>
            </w:pPr>
          </w:p>
        </w:tc>
        <w:tc>
          <w:tcPr>
            <w:tcW w:w="2250" w:type="dxa"/>
            <w:shd w:val="clear" w:color="auto" w:fill="auto"/>
          </w:tcPr>
          <w:p w:rsidR="00F8005B" w:rsidRPr="007C5436" w:rsidRDefault="00F8005B" w:rsidP="009D7AA9">
            <w:pPr>
              <w:spacing w:line="320" w:lineRule="atLeast"/>
              <w:jc w:val="center"/>
              <w:rPr>
                <w:rFonts w:eastAsiaTheme="minorEastAsia"/>
              </w:rPr>
            </w:pPr>
          </w:p>
        </w:tc>
      </w:tr>
    </w:tbl>
    <w:p w:rsidR="00F8005B" w:rsidRPr="007C5436" w:rsidRDefault="00F8005B" w:rsidP="00F8005B">
      <w:pPr>
        <w:spacing w:line="400" w:lineRule="atLeast"/>
      </w:pPr>
      <w:r w:rsidRPr="007C5436">
        <w:rPr>
          <w:b/>
        </w:rPr>
        <w:t>Source</w:t>
      </w:r>
      <w:r w:rsidRPr="007C5436">
        <w:t>:  Analysis of Field Survey Data (2019)</w:t>
      </w:r>
    </w:p>
    <w:p w:rsidR="00F8005B" w:rsidRPr="007C5436" w:rsidRDefault="00F8005B" w:rsidP="00F8005B">
      <w:pPr>
        <w:spacing w:line="480" w:lineRule="auto"/>
        <w:jc w:val="both"/>
        <w:rPr>
          <w:b/>
          <w:bCs/>
        </w:rPr>
      </w:pPr>
    </w:p>
    <w:p w:rsidR="00F8005B" w:rsidRPr="007C5436" w:rsidRDefault="00F8005B" w:rsidP="00F8005B">
      <w:pPr>
        <w:spacing w:line="360" w:lineRule="auto"/>
        <w:jc w:val="both"/>
      </w:pPr>
      <w:r w:rsidRPr="007C5436">
        <w:rPr>
          <w:b/>
          <w:bCs/>
        </w:rPr>
        <w:tab/>
      </w:r>
      <w:r w:rsidRPr="007C5436">
        <w:t>Table 2 shows burn-out symptoms experienced by rural farmers. The highest symptoms recorded under  physical based symptoms  includes tired most of the time (</w:t>
      </w:r>
      <w:r w:rsidRPr="007C5436">
        <w:rPr>
          <w:rFonts w:eastAsia="NanumGothic"/>
        </w:rPr>
        <w:t>X</w:t>
      </w:r>
      <w:r w:rsidRPr="007C5436">
        <w:rPr>
          <w:rFonts w:ascii="Cambria Math" w:eastAsia="NanumGothic" w:hAnsi="Cambria Math" w:cs="Cambria Math"/>
        </w:rPr>
        <w:t>̄</w:t>
      </w:r>
      <w:r w:rsidRPr="007C5436">
        <w:t>=2.45,SD=0.671), loss of appetite (</w:t>
      </w:r>
      <w:r w:rsidRPr="007C5436">
        <w:rPr>
          <w:rFonts w:eastAsia="NanumGothic"/>
        </w:rPr>
        <w:t>X</w:t>
      </w:r>
      <w:r w:rsidRPr="007C5436">
        <w:rPr>
          <w:rFonts w:ascii="Cambria Math" w:eastAsia="NanumGothic" w:hAnsi="Cambria Math" w:cs="Cambria Math"/>
        </w:rPr>
        <w:t>̄</w:t>
      </w:r>
      <w:r w:rsidRPr="007C5436">
        <w:rPr>
          <w:rFonts w:eastAsia="NanumGothic"/>
        </w:rPr>
        <w:t>=2.33,SD=0.706</w:t>
      </w:r>
      <w:r w:rsidRPr="007C5436">
        <w:rPr>
          <w:bCs/>
        </w:rPr>
        <w:t>)</w:t>
      </w:r>
      <w:r w:rsidRPr="007C5436">
        <w:t>,withdrawal from responsibilities (</w:t>
      </w:r>
      <w:r w:rsidRPr="007C5436">
        <w:rPr>
          <w:rFonts w:eastAsia="NanumGothic"/>
        </w:rPr>
        <w:t>X</w:t>
      </w:r>
      <w:r w:rsidRPr="007C5436">
        <w:rPr>
          <w:rFonts w:ascii="Cambria Math" w:eastAsia="NanumGothic" w:hAnsi="Cambria Math" w:cs="Cambria Math"/>
        </w:rPr>
        <w:t>̄</w:t>
      </w:r>
      <w:r w:rsidRPr="007C5436">
        <w:rPr>
          <w:rFonts w:eastAsia="NanumGothic"/>
        </w:rPr>
        <w:t>=2.23,SD=0.707</w:t>
      </w:r>
      <w:r w:rsidRPr="007C5436">
        <w:t>), procrastination taking longer time to get things done (</w:t>
      </w:r>
      <w:r w:rsidRPr="007C5436">
        <w:rPr>
          <w:rFonts w:eastAsia="NanumGothic"/>
        </w:rPr>
        <w:t>X</w:t>
      </w:r>
      <w:r w:rsidRPr="007C5436">
        <w:rPr>
          <w:rFonts w:ascii="Cambria Math" w:eastAsia="NanumGothic" w:hAnsi="Cambria Math" w:cs="Cambria Math"/>
        </w:rPr>
        <w:t>̄</w:t>
      </w:r>
      <w:r w:rsidRPr="007C5436">
        <w:rPr>
          <w:rFonts w:eastAsia="NanumGothic"/>
        </w:rPr>
        <w:t>=2.29,SD=0.676</w:t>
      </w:r>
      <w:r w:rsidRPr="007C5436">
        <w:t>), skip farm work or come in late and leave early (</w:t>
      </w:r>
      <w:r w:rsidRPr="007C5436">
        <w:rPr>
          <w:rFonts w:eastAsia="NanumGothic"/>
        </w:rPr>
        <w:t>X</w:t>
      </w:r>
      <w:r w:rsidRPr="007C5436">
        <w:rPr>
          <w:rFonts w:ascii="Cambria Math" w:eastAsia="NanumGothic" w:hAnsi="Cambria Math" w:cs="Cambria Math"/>
        </w:rPr>
        <w:t>̄</w:t>
      </w:r>
      <w:r w:rsidRPr="007C5436">
        <w:rPr>
          <w:rFonts w:eastAsia="NanumGothic"/>
        </w:rPr>
        <w:t>=2.24,SD=0.695</w:t>
      </w:r>
      <w:r w:rsidRPr="007C5436">
        <w:t>),decreased communication (</w:t>
      </w:r>
      <w:r w:rsidRPr="007C5436">
        <w:rPr>
          <w:rFonts w:eastAsia="NanumGothic"/>
        </w:rPr>
        <w:t>X</w:t>
      </w:r>
      <w:r w:rsidRPr="007C5436">
        <w:rPr>
          <w:rFonts w:ascii="Cambria Math" w:eastAsia="NanumGothic" w:hAnsi="Cambria Math" w:cs="Cambria Math"/>
        </w:rPr>
        <w:t>̄</w:t>
      </w:r>
      <w:r w:rsidRPr="007C5436">
        <w:rPr>
          <w:rFonts w:eastAsia="NanumGothic"/>
        </w:rPr>
        <w:t>=2.15,SD=0.740</w:t>
      </w:r>
      <w:r w:rsidRPr="007C5436">
        <w:t xml:space="preserve">). </w:t>
      </w:r>
    </w:p>
    <w:p w:rsidR="00F8005B" w:rsidRPr="007C5436" w:rsidRDefault="00F8005B" w:rsidP="00F8005B">
      <w:pPr>
        <w:spacing w:line="360" w:lineRule="auto"/>
        <w:jc w:val="both"/>
      </w:pPr>
      <w:r w:rsidRPr="007C5436">
        <w:lastRenderedPageBreak/>
        <w:tab/>
        <w:t>The highest psychological or mental symptoms includes sense of failure and self-doubt (</w:t>
      </w:r>
      <w:r w:rsidRPr="007C5436">
        <w:rPr>
          <w:rFonts w:eastAsia="NanumGothic"/>
        </w:rPr>
        <w:t>X</w:t>
      </w:r>
      <w:r w:rsidRPr="007C5436">
        <w:rPr>
          <w:rFonts w:ascii="Cambria Math" w:eastAsia="NanumGothic" w:hAnsi="Cambria Math" w:cs="Cambria Math"/>
        </w:rPr>
        <w:t>̄</w:t>
      </w:r>
      <w:r w:rsidRPr="007C5436">
        <w:rPr>
          <w:rFonts w:eastAsia="NanumGothic"/>
        </w:rPr>
        <w:t>=2.32, SD=0.711</w:t>
      </w:r>
      <w:r w:rsidRPr="007C5436">
        <w:t>), detachment feeling loneliness (</w:t>
      </w:r>
      <w:r w:rsidRPr="007C5436">
        <w:rPr>
          <w:rFonts w:eastAsia="NanumGothic"/>
        </w:rPr>
        <w:t>X</w:t>
      </w:r>
      <w:r w:rsidRPr="007C5436">
        <w:rPr>
          <w:rFonts w:ascii="Cambria Math" w:eastAsia="NanumGothic" w:hAnsi="Cambria Math" w:cs="Cambria Math"/>
        </w:rPr>
        <w:t>̄</w:t>
      </w:r>
      <w:r w:rsidRPr="007C5436">
        <w:rPr>
          <w:rFonts w:eastAsia="NanumGothic"/>
        </w:rPr>
        <w:t>=2.23,SD=0.740</w:t>
      </w:r>
      <w:r w:rsidRPr="007C5436">
        <w:t>),loss of  motivation (</w:t>
      </w:r>
      <w:r w:rsidRPr="007C5436">
        <w:rPr>
          <w:rFonts w:eastAsia="NanumGothic"/>
        </w:rPr>
        <w:t>X</w:t>
      </w:r>
      <w:r w:rsidRPr="007C5436">
        <w:rPr>
          <w:rFonts w:ascii="Cambria Math" w:eastAsia="NanumGothic" w:hAnsi="Cambria Math" w:cs="Cambria Math"/>
        </w:rPr>
        <w:t>̄</w:t>
      </w:r>
      <w:r w:rsidRPr="007C5436">
        <w:rPr>
          <w:rFonts w:eastAsia="NanumGothic"/>
        </w:rPr>
        <w:t>=2.36,SD=0.703</w:t>
      </w:r>
      <w:r w:rsidRPr="007C5436">
        <w:t>), decreased satisfaction and sense of accomplishment (</w:t>
      </w:r>
      <w:r w:rsidRPr="007C5436">
        <w:rPr>
          <w:rFonts w:eastAsia="NanumGothic"/>
        </w:rPr>
        <w:t>X</w:t>
      </w:r>
      <w:r w:rsidRPr="007C5436">
        <w:rPr>
          <w:rFonts w:ascii="Cambria Math" w:eastAsia="NanumGothic" w:hAnsi="Cambria Math" w:cs="Cambria Math"/>
        </w:rPr>
        <w:t>̄</w:t>
      </w:r>
      <w:r w:rsidRPr="007C5436">
        <w:rPr>
          <w:rFonts w:eastAsia="NanumGothic"/>
        </w:rPr>
        <w:t>=2.31,SD=0.691</w:t>
      </w:r>
      <w:r w:rsidRPr="007C5436">
        <w:t>), use of food, drugs or alcohol to cope (</w:t>
      </w:r>
      <w:r w:rsidRPr="007C5436">
        <w:rPr>
          <w:rFonts w:eastAsia="NanumGothic"/>
        </w:rPr>
        <w:t>X</w:t>
      </w:r>
      <w:r w:rsidRPr="007C5436">
        <w:rPr>
          <w:rFonts w:ascii="Cambria Math" w:eastAsia="NanumGothic" w:hAnsi="Cambria Math" w:cs="Cambria Math"/>
        </w:rPr>
        <w:t>̄</w:t>
      </w:r>
      <w:r w:rsidRPr="007C5436">
        <w:rPr>
          <w:rFonts w:eastAsia="NanumGothic"/>
        </w:rPr>
        <w:t>=2.24,SD=0.715</w:t>
      </w:r>
      <w:r w:rsidRPr="007C5436">
        <w:t>), takes out frustration on others (</w:t>
      </w:r>
      <w:r w:rsidRPr="007C5436">
        <w:rPr>
          <w:rFonts w:eastAsia="NanumGothic"/>
        </w:rPr>
        <w:t>X</w:t>
      </w:r>
      <w:r w:rsidRPr="007C5436">
        <w:rPr>
          <w:rFonts w:ascii="Cambria Math" w:eastAsia="NanumGothic" w:hAnsi="Cambria Math" w:cs="Cambria Math"/>
        </w:rPr>
        <w:t>̄</w:t>
      </w:r>
      <w:r w:rsidRPr="007C5436">
        <w:rPr>
          <w:rFonts w:eastAsia="NanumGothic"/>
        </w:rPr>
        <w:t>=2.18,SD=0.708</w:t>
      </w:r>
      <w:r w:rsidRPr="007C5436">
        <w:t xml:space="preserve">). </w:t>
      </w:r>
    </w:p>
    <w:p w:rsidR="00F8005B" w:rsidRPr="007C5436" w:rsidRDefault="00F8005B" w:rsidP="00F8005B">
      <w:pPr>
        <w:spacing w:line="360" w:lineRule="auto"/>
        <w:jc w:val="both"/>
      </w:pPr>
      <w:r w:rsidRPr="007C5436">
        <w:tab/>
        <w:t>The highest health based symptoms includes reduced immunity (</w:t>
      </w:r>
      <w:r w:rsidRPr="007C5436">
        <w:rPr>
          <w:rFonts w:eastAsia="NanumGothic"/>
        </w:rPr>
        <w:t>X</w:t>
      </w:r>
      <w:r w:rsidRPr="007C5436">
        <w:rPr>
          <w:rFonts w:ascii="Cambria Math" w:eastAsia="NanumGothic" w:hAnsi="Cambria Math" w:cs="Cambria Math"/>
        </w:rPr>
        <w:t>̄</w:t>
      </w:r>
      <w:r w:rsidRPr="007C5436">
        <w:t>=2.37, SD=0.707), frequent headache, backache and muscle ache (</w:t>
      </w:r>
      <w:r w:rsidRPr="007C5436">
        <w:rPr>
          <w:rFonts w:eastAsia="NanumGothic"/>
        </w:rPr>
        <w:t>X</w:t>
      </w:r>
      <w:r w:rsidRPr="007C5436">
        <w:rPr>
          <w:rFonts w:ascii="Cambria Math" w:eastAsia="NanumGothic" w:hAnsi="Cambria Math" w:cs="Cambria Math"/>
        </w:rPr>
        <w:t>̄</w:t>
      </w:r>
      <w:r w:rsidRPr="007C5436">
        <w:t xml:space="preserve">=2.40, SD=0.684). </w:t>
      </w:r>
      <w:r w:rsidRPr="007C5436">
        <w:rPr>
          <w:rFonts w:eastAsiaTheme="minorEastAsia"/>
        </w:rPr>
        <w:t>The values showed that burn-out was high among rural farmers.   This implied that rural farmers were engaged in practices that drained their energy most of the time. If the situation persists, rural farmers would retire from active farming much early. This will have implication for food security, especially the aspects of availability and affordability. On the part of the rural farmers, they may not be able to meet up with the financial needs of their households.</w:t>
      </w:r>
    </w:p>
    <w:p w:rsidR="00F8005B" w:rsidRPr="007C5436" w:rsidRDefault="00F8005B" w:rsidP="00F8005B">
      <w:pPr>
        <w:spacing w:line="360" w:lineRule="auto"/>
        <w:ind w:firstLine="720"/>
        <w:jc w:val="both"/>
      </w:pPr>
      <w:r w:rsidRPr="007C5436">
        <w:rPr>
          <w:rFonts w:eastAsiaTheme="minorEastAsia"/>
        </w:rPr>
        <w:t xml:space="preserve">Findings here are in line with </w:t>
      </w:r>
      <w:r w:rsidRPr="007C5436">
        <w:t>Maslach&amp;Leiter (2005) who classified the extent to which burn-out is associated with small scale farmer’s personal factors into physical, psychological and behavioral symptoms.</w:t>
      </w:r>
    </w:p>
    <w:p w:rsidR="00F8005B" w:rsidRPr="007C5436" w:rsidRDefault="00F8005B" w:rsidP="00F8005B">
      <w:pPr>
        <w:spacing w:line="480" w:lineRule="auto"/>
      </w:pPr>
      <w:r w:rsidRPr="007C5436">
        <w:rPr>
          <w:b/>
        </w:rPr>
        <w:t>Hypothesis</w:t>
      </w:r>
    </w:p>
    <w:p w:rsidR="00F8005B" w:rsidRPr="007C5436" w:rsidRDefault="00F8005B" w:rsidP="00F8005B">
      <w:pPr>
        <w:spacing w:line="360" w:lineRule="auto"/>
        <w:ind w:left="720" w:hanging="720"/>
        <w:jc w:val="both"/>
      </w:pPr>
      <w:r w:rsidRPr="007C5436">
        <w:t>Ho</w:t>
      </w:r>
      <w:r w:rsidRPr="007C5436">
        <w:rPr>
          <w:vertAlign w:val="subscript"/>
        </w:rPr>
        <w:t>1</w:t>
      </w:r>
      <w:r w:rsidRPr="007C5436">
        <w:t>:There is no significant relationship between the level of adoption of innovation and level of burn-out.</w:t>
      </w:r>
    </w:p>
    <w:p w:rsidR="00F8005B" w:rsidRPr="007C5436" w:rsidRDefault="00F8005B" w:rsidP="00F8005B">
      <w:pPr>
        <w:rPr>
          <w:b/>
        </w:rPr>
      </w:pPr>
    </w:p>
    <w:p w:rsidR="00F8005B" w:rsidRPr="007C5436" w:rsidRDefault="00F8005B" w:rsidP="00F8005B">
      <w:pPr>
        <w:rPr>
          <w:b/>
        </w:rPr>
      </w:pPr>
      <w:r w:rsidRPr="007C5436">
        <w:rPr>
          <w:b/>
        </w:rPr>
        <w:t>Table 3: Relationship between Level of Innovation Adoption and Level of Burn-out</w:t>
      </w:r>
    </w:p>
    <w:tbl>
      <w:tblPr>
        <w:tblW w:w="8640" w:type="dxa"/>
        <w:tblInd w:w="30" w:type="dxa"/>
        <w:tblLayout w:type="fixed"/>
        <w:tblCellMar>
          <w:left w:w="30" w:type="dxa"/>
          <w:right w:w="30" w:type="dxa"/>
        </w:tblCellMar>
        <w:tblLook w:val="04A0"/>
      </w:tblPr>
      <w:tblGrid>
        <w:gridCol w:w="6480"/>
        <w:gridCol w:w="2160"/>
      </w:tblGrid>
      <w:tr w:rsidR="00F8005B" w:rsidRPr="007C5436" w:rsidTr="009D7AA9">
        <w:trPr>
          <w:cantSplit/>
          <w:tblHeader/>
        </w:trPr>
        <w:tc>
          <w:tcPr>
            <w:tcW w:w="648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hideMark/>
          </w:tcPr>
          <w:p w:rsidR="00F8005B" w:rsidRPr="007C5436" w:rsidRDefault="00F8005B" w:rsidP="009D7AA9">
            <w:pPr>
              <w:spacing w:line="320" w:lineRule="atLeast"/>
              <w:rPr>
                <w:rFonts w:eastAsiaTheme="minorEastAsia"/>
                <w:b/>
              </w:rPr>
            </w:pPr>
            <w:r w:rsidRPr="007C5436">
              <w:rPr>
                <w:rFonts w:eastAsiaTheme="minorEastAsia"/>
                <w:b/>
              </w:rPr>
              <w:t>Correlation Parameters</w:t>
            </w:r>
          </w:p>
        </w:tc>
        <w:tc>
          <w:tcPr>
            <w:tcW w:w="2160" w:type="dxa"/>
            <w:tcBorders>
              <w:top w:val="single" w:sz="4" w:space="0" w:color="auto"/>
              <w:left w:val="nil"/>
              <w:bottom w:val="single" w:sz="4" w:space="0" w:color="auto"/>
              <w:right w:val="nil"/>
            </w:tcBorders>
            <w:shd w:val="clear" w:color="auto" w:fill="FFFFFF"/>
            <w:tcMar>
              <w:top w:w="30" w:type="dxa"/>
              <w:left w:w="30" w:type="dxa"/>
              <w:bottom w:w="30" w:type="dxa"/>
              <w:right w:w="30" w:type="dxa"/>
            </w:tcMar>
            <w:vAlign w:val="center"/>
            <w:hideMark/>
          </w:tcPr>
          <w:p w:rsidR="00F8005B" w:rsidRPr="007C5436" w:rsidRDefault="00F8005B" w:rsidP="009D7AA9">
            <w:pPr>
              <w:spacing w:line="320" w:lineRule="atLeast"/>
              <w:jc w:val="center"/>
              <w:rPr>
                <w:rFonts w:eastAsiaTheme="minorEastAsia"/>
                <w:b/>
              </w:rPr>
            </w:pPr>
            <w:r w:rsidRPr="007C5436">
              <w:rPr>
                <w:rFonts w:eastAsiaTheme="minorEastAsia"/>
                <w:b/>
              </w:rPr>
              <w:t>Statistics</w:t>
            </w:r>
          </w:p>
        </w:tc>
      </w:tr>
      <w:tr w:rsidR="00F8005B" w:rsidRPr="007C5436" w:rsidTr="009D7AA9">
        <w:trPr>
          <w:cantSplit/>
          <w:tblHeader/>
        </w:trPr>
        <w:tc>
          <w:tcPr>
            <w:tcW w:w="6480" w:type="dxa"/>
            <w:tcBorders>
              <w:top w:val="single" w:sz="4" w:space="0" w:color="auto"/>
              <w:left w:val="nil"/>
              <w:bottom w:val="nil"/>
              <w:right w:val="nil"/>
            </w:tcBorders>
            <w:shd w:val="clear" w:color="auto" w:fill="FFFFFF"/>
            <w:tcMar>
              <w:top w:w="30" w:type="dxa"/>
              <w:left w:w="30" w:type="dxa"/>
              <w:bottom w:w="30" w:type="dxa"/>
              <w:right w:w="30" w:type="dxa"/>
            </w:tcMar>
            <w:hideMark/>
          </w:tcPr>
          <w:p w:rsidR="00F8005B" w:rsidRPr="007C5436" w:rsidRDefault="00F8005B" w:rsidP="009D7AA9">
            <w:pPr>
              <w:spacing w:line="320" w:lineRule="atLeast"/>
              <w:rPr>
                <w:rFonts w:eastAsiaTheme="minorEastAsia"/>
              </w:rPr>
            </w:pPr>
            <w:r w:rsidRPr="007C5436">
              <w:rPr>
                <w:rFonts w:eastAsiaTheme="minorEastAsia"/>
              </w:rPr>
              <w:t>Spearman’s Correlation Coefficient (</w:t>
            </w:r>
            <w:r w:rsidRPr="007C5436">
              <w:rPr>
                <w:rFonts w:eastAsiaTheme="minorEastAsia"/>
                <w:i/>
              </w:rPr>
              <w:t>rho</w:t>
            </w:r>
            <w:r w:rsidRPr="007C5436">
              <w:rPr>
                <w:rFonts w:eastAsiaTheme="minorEastAsia"/>
              </w:rPr>
              <w:t>)</w:t>
            </w:r>
          </w:p>
        </w:tc>
        <w:tc>
          <w:tcPr>
            <w:tcW w:w="2160" w:type="dxa"/>
            <w:tcBorders>
              <w:top w:val="single" w:sz="4" w:space="0" w:color="auto"/>
              <w:left w:val="nil"/>
              <w:bottom w:val="nil"/>
              <w:right w:val="nil"/>
            </w:tcBorders>
            <w:shd w:val="clear" w:color="auto" w:fill="FFFFFF"/>
            <w:tcMar>
              <w:top w:w="30" w:type="dxa"/>
              <w:left w:w="30" w:type="dxa"/>
              <w:bottom w:w="30" w:type="dxa"/>
              <w:right w:w="30" w:type="dxa"/>
            </w:tcMar>
            <w:vAlign w:val="center"/>
            <w:hideMark/>
          </w:tcPr>
          <w:p w:rsidR="00F8005B" w:rsidRPr="007C5436" w:rsidRDefault="00F8005B" w:rsidP="009D7AA9">
            <w:pPr>
              <w:spacing w:line="320" w:lineRule="atLeast"/>
              <w:jc w:val="center"/>
              <w:rPr>
                <w:rFonts w:eastAsiaTheme="minorEastAsia"/>
              </w:rPr>
            </w:pPr>
            <w:r w:rsidRPr="007C5436">
              <w:rPr>
                <w:rFonts w:eastAsiaTheme="minorEastAsia"/>
              </w:rPr>
              <w:t>-0.303</w:t>
            </w:r>
            <w:r w:rsidRPr="007C5436">
              <w:rPr>
                <w:rFonts w:eastAsiaTheme="minorEastAsia"/>
                <w:vertAlign w:val="superscript"/>
              </w:rPr>
              <w:t>*</w:t>
            </w:r>
          </w:p>
        </w:tc>
      </w:tr>
      <w:tr w:rsidR="00F8005B" w:rsidRPr="007C5436" w:rsidTr="009D7AA9">
        <w:trPr>
          <w:cantSplit/>
          <w:tblHeader/>
        </w:trPr>
        <w:tc>
          <w:tcPr>
            <w:tcW w:w="6480" w:type="dxa"/>
            <w:shd w:val="clear" w:color="auto" w:fill="FFFFFF"/>
            <w:tcMar>
              <w:top w:w="30" w:type="dxa"/>
              <w:left w:w="30" w:type="dxa"/>
              <w:bottom w:w="30" w:type="dxa"/>
              <w:right w:w="30" w:type="dxa"/>
            </w:tcMar>
            <w:hideMark/>
          </w:tcPr>
          <w:p w:rsidR="00F8005B" w:rsidRPr="007C5436" w:rsidRDefault="00F8005B" w:rsidP="009D7AA9">
            <w:pPr>
              <w:spacing w:line="320" w:lineRule="atLeast"/>
              <w:rPr>
                <w:rFonts w:eastAsiaTheme="minorEastAsia"/>
              </w:rPr>
            </w:pPr>
            <w:r w:rsidRPr="007C5436">
              <w:rPr>
                <w:rFonts w:eastAsiaTheme="minorEastAsia"/>
              </w:rPr>
              <w:t>Sig. (2-tailed)</w:t>
            </w:r>
          </w:p>
        </w:tc>
        <w:tc>
          <w:tcPr>
            <w:tcW w:w="2160" w:type="dxa"/>
            <w:shd w:val="clear" w:color="auto" w:fill="FFFFFF"/>
            <w:tcMar>
              <w:top w:w="30" w:type="dxa"/>
              <w:left w:w="30" w:type="dxa"/>
              <w:bottom w:w="30" w:type="dxa"/>
              <w:right w:w="30" w:type="dxa"/>
            </w:tcMar>
            <w:vAlign w:val="center"/>
            <w:hideMark/>
          </w:tcPr>
          <w:p w:rsidR="00F8005B" w:rsidRPr="007C5436" w:rsidRDefault="00F8005B" w:rsidP="009D7AA9">
            <w:pPr>
              <w:spacing w:line="320" w:lineRule="atLeast"/>
              <w:jc w:val="center"/>
              <w:rPr>
                <w:rFonts w:eastAsiaTheme="minorEastAsia"/>
              </w:rPr>
            </w:pPr>
            <w:r w:rsidRPr="007C5436">
              <w:rPr>
                <w:rFonts w:eastAsiaTheme="minorEastAsia"/>
              </w:rPr>
              <w:t>0.000</w:t>
            </w:r>
          </w:p>
        </w:tc>
      </w:tr>
      <w:tr w:rsidR="00F8005B" w:rsidRPr="007C5436" w:rsidTr="009D7AA9">
        <w:trPr>
          <w:cantSplit/>
          <w:tblHeader/>
        </w:trPr>
        <w:tc>
          <w:tcPr>
            <w:tcW w:w="6480" w:type="dxa"/>
            <w:tcBorders>
              <w:top w:val="nil"/>
              <w:left w:val="nil"/>
              <w:bottom w:val="single" w:sz="4" w:space="0" w:color="auto"/>
              <w:right w:val="nil"/>
            </w:tcBorders>
            <w:shd w:val="clear" w:color="auto" w:fill="FFFFFF"/>
            <w:tcMar>
              <w:top w:w="30" w:type="dxa"/>
              <w:left w:w="30" w:type="dxa"/>
              <w:bottom w:w="30" w:type="dxa"/>
              <w:right w:w="30" w:type="dxa"/>
            </w:tcMar>
            <w:hideMark/>
          </w:tcPr>
          <w:p w:rsidR="00F8005B" w:rsidRPr="007C5436" w:rsidRDefault="00F8005B" w:rsidP="009D7AA9">
            <w:pPr>
              <w:spacing w:line="320" w:lineRule="atLeast"/>
              <w:rPr>
                <w:rFonts w:eastAsiaTheme="minorEastAsia"/>
              </w:rPr>
            </w:pPr>
            <w:r w:rsidRPr="007C5436">
              <w:rPr>
                <w:rFonts w:eastAsiaTheme="minorEastAsia"/>
              </w:rPr>
              <w:t>N</w:t>
            </w:r>
          </w:p>
        </w:tc>
        <w:tc>
          <w:tcPr>
            <w:tcW w:w="2160" w:type="dxa"/>
            <w:tcBorders>
              <w:top w:val="nil"/>
              <w:left w:val="nil"/>
              <w:bottom w:val="single" w:sz="4" w:space="0" w:color="auto"/>
              <w:right w:val="nil"/>
            </w:tcBorders>
            <w:shd w:val="clear" w:color="auto" w:fill="FFFFFF"/>
            <w:tcMar>
              <w:top w:w="30" w:type="dxa"/>
              <w:left w:w="30" w:type="dxa"/>
              <w:bottom w:w="30" w:type="dxa"/>
              <w:right w:w="30" w:type="dxa"/>
            </w:tcMar>
            <w:vAlign w:val="center"/>
            <w:hideMark/>
          </w:tcPr>
          <w:p w:rsidR="00F8005B" w:rsidRPr="007C5436" w:rsidRDefault="00F8005B" w:rsidP="009D7AA9">
            <w:pPr>
              <w:spacing w:line="320" w:lineRule="atLeast"/>
              <w:jc w:val="center"/>
              <w:rPr>
                <w:rFonts w:eastAsiaTheme="minorEastAsia"/>
              </w:rPr>
            </w:pPr>
            <w:r w:rsidRPr="007C5436">
              <w:rPr>
                <w:rFonts w:eastAsiaTheme="minorEastAsia"/>
              </w:rPr>
              <w:t>398</w:t>
            </w:r>
          </w:p>
        </w:tc>
      </w:tr>
    </w:tbl>
    <w:p w:rsidR="00F8005B" w:rsidRPr="007C5436" w:rsidRDefault="00F8005B" w:rsidP="00F8005B">
      <w:pPr>
        <w:spacing w:line="400" w:lineRule="atLeast"/>
      </w:pPr>
      <w:r w:rsidRPr="007C5436">
        <w:t>*Correlation Coefficient (</w:t>
      </w:r>
      <w:r w:rsidRPr="007C5436">
        <w:rPr>
          <w:i/>
        </w:rPr>
        <w:t>rho</w:t>
      </w:r>
      <w:r w:rsidRPr="007C5436">
        <w:t>) is significant at the 0.01 level (2-tailed).</w:t>
      </w:r>
    </w:p>
    <w:p w:rsidR="00F8005B" w:rsidRPr="007C5436" w:rsidRDefault="00F8005B" w:rsidP="00F8005B">
      <w:pPr>
        <w:spacing w:line="400" w:lineRule="atLeast"/>
      </w:pPr>
      <w:r w:rsidRPr="007C5436">
        <w:rPr>
          <w:b/>
        </w:rPr>
        <w:t>Source:</w:t>
      </w:r>
      <w:r w:rsidRPr="007C5436">
        <w:t>Analysis of Field Survey Data (2019)</w:t>
      </w:r>
    </w:p>
    <w:p w:rsidR="00F8005B" w:rsidRPr="007C5436" w:rsidRDefault="00F8005B" w:rsidP="00F8005B"/>
    <w:p w:rsidR="00F8005B" w:rsidRPr="007C5436" w:rsidRDefault="00F8005B" w:rsidP="00F8005B">
      <w:pPr>
        <w:spacing w:line="360" w:lineRule="auto"/>
        <w:ind w:firstLine="720"/>
        <w:jc w:val="both"/>
      </w:pPr>
      <w:r w:rsidRPr="007C5436">
        <w:t>Table 3 shows the relationship between the level of innovation adoption and level of burn-out. The result showed that Spearman’s Rank Correlation Coefficient (</w:t>
      </w:r>
      <w:r w:rsidRPr="007C5436">
        <w:rPr>
          <w:i/>
        </w:rPr>
        <w:t>rho</w:t>
      </w:r>
      <w:r w:rsidRPr="007C5436">
        <w:t xml:space="preserve">) was -0.303. The negative sign implied that increase in the level of innovation adoption was associated with decrease in the level of burn-out. The </w:t>
      </w:r>
      <w:r w:rsidRPr="007C5436">
        <w:rPr>
          <w:i/>
        </w:rPr>
        <w:t>rho</w:t>
      </w:r>
      <w:r w:rsidRPr="007C5436">
        <w:t xml:space="preserve"> was also statistically significant (P&lt;0.01). Thus, the alternative hypothesis was accepted implying that there was significant relationship between the level of innovation adoption and level of burn-out. In other words, </w:t>
      </w:r>
      <w:r w:rsidRPr="007C5436">
        <w:lastRenderedPageBreak/>
        <w:t>the more innovative practices the rural farmers adopt, the less the level of burn-out they would likely experience.</w:t>
      </w:r>
    </w:p>
    <w:p w:rsidR="00F8005B" w:rsidRPr="007C5436" w:rsidRDefault="00A01CF5" w:rsidP="00F8005B">
      <w:pPr>
        <w:spacing w:line="360" w:lineRule="auto"/>
        <w:jc w:val="both"/>
        <w:rPr>
          <w:b/>
        </w:rPr>
      </w:pPr>
      <w:r>
        <w:rPr>
          <w:b/>
        </w:rPr>
        <w:t>Conclusion a</w:t>
      </w:r>
      <w:r w:rsidRPr="007C5436">
        <w:rPr>
          <w:b/>
        </w:rPr>
        <w:t>nd Recommendation</w:t>
      </w:r>
      <w:r>
        <w:rPr>
          <w:b/>
        </w:rPr>
        <w:t>s</w:t>
      </w:r>
    </w:p>
    <w:p w:rsidR="00F8005B" w:rsidRPr="007C5436" w:rsidRDefault="00F8005B" w:rsidP="00F8005B">
      <w:pPr>
        <w:spacing w:line="360" w:lineRule="auto"/>
        <w:jc w:val="both"/>
      </w:pPr>
      <w:r w:rsidRPr="007C5436">
        <w:rPr>
          <w:b/>
        </w:rPr>
        <w:tab/>
      </w:r>
      <w:r w:rsidRPr="007C5436">
        <w:t>The study determined the effects of burn-out on adoption of innovation among small scale farmers in Benue State, Nigeria. Specifically, the study</w:t>
      </w:r>
      <w:r w:rsidRPr="007C5436">
        <w:rPr>
          <w:b/>
        </w:rPr>
        <w:t xml:space="preserve"> a</w:t>
      </w:r>
      <w:r w:rsidRPr="007C5436">
        <w:t>ssess the level of adoptions of innovation among small scale farmers affected by burn-out and investigate the symptoms of burn-out on adoption of innovation experienced by small scale farmers in Benue state.</w:t>
      </w:r>
      <w:r w:rsidRPr="007C5436">
        <w:rPr>
          <w:bCs/>
        </w:rPr>
        <w:t xml:space="preserve">The study established high adoption for activity based innovations for effective use of crop innovations among small scale farmers in the study area. </w:t>
      </w:r>
      <w:r w:rsidRPr="007C5436">
        <w:rPr>
          <w:rFonts w:eastAsiaTheme="minorEastAsia"/>
        </w:rPr>
        <w:t>Physical, psychological and health based symptoms</w:t>
      </w:r>
      <w:r w:rsidRPr="007C5436">
        <w:t xml:space="preserve"> were also high among small scale farmers in Benue state.There was a significant correlation between level of innovation adopted and burn-out. It was therefore, recommended that rural farmers should increase the level of adoption of livestock innovative practices so as to reduce the probability of burn-out among them in this direction. This would minimize the drudgery in farm work and increase the period of active farm work, leading to increased food production.</w:t>
      </w:r>
    </w:p>
    <w:p w:rsidR="00F8005B" w:rsidRPr="007C5436" w:rsidRDefault="00F8005B" w:rsidP="00F8005B">
      <w:pPr>
        <w:spacing w:line="360" w:lineRule="auto"/>
        <w:jc w:val="both"/>
      </w:pPr>
    </w:p>
    <w:p w:rsidR="00F8005B" w:rsidRPr="007C5436" w:rsidRDefault="00A01CF5" w:rsidP="00F8005B">
      <w:pPr>
        <w:spacing w:line="360" w:lineRule="auto"/>
        <w:jc w:val="both"/>
        <w:rPr>
          <w:b/>
        </w:rPr>
      </w:pPr>
      <w:r w:rsidRPr="007C5436">
        <w:rPr>
          <w:b/>
        </w:rPr>
        <w:t>Acknowledgements</w:t>
      </w:r>
    </w:p>
    <w:p w:rsidR="00F8005B" w:rsidRPr="009F3D9D" w:rsidRDefault="00F8005B" w:rsidP="00F8005B">
      <w:pPr>
        <w:spacing w:line="360" w:lineRule="auto"/>
        <w:jc w:val="both"/>
      </w:pPr>
      <w:r w:rsidRPr="007C5436">
        <w:tab/>
        <w:t>The au</w:t>
      </w:r>
      <w:r>
        <w:t xml:space="preserve">thors are </w:t>
      </w:r>
      <w:r w:rsidRPr="007C5436">
        <w:t xml:space="preserve"> grateful to Tertiary Education Trust Fund for their sponsorship and Professor C.P.O Obinne of the Department of Agricultural Extension and communication, University of Agriculture Makurdi−Nigeria for his professional advice in the course of this study. </w:t>
      </w:r>
    </w:p>
    <w:p w:rsidR="009F3D9D" w:rsidRDefault="009F3D9D" w:rsidP="009F3D9D">
      <w:pPr>
        <w:ind w:left="709" w:hanging="709"/>
        <w:jc w:val="both"/>
        <w:rPr>
          <w:b/>
        </w:rPr>
      </w:pPr>
      <w:r w:rsidRPr="007C5436">
        <w:rPr>
          <w:b/>
        </w:rPr>
        <w:t>References</w:t>
      </w:r>
    </w:p>
    <w:p w:rsidR="009F3D9D" w:rsidRPr="007C5436" w:rsidRDefault="009F3D9D" w:rsidP="009F3D9D">
      <w:pPr>
        <w:ind w:left="709" w:hanging="709"/>
        <w:jc w:val="both"/>
        <w:rPr>
          <w:b/>
        </w:rPr>
      </w:pPr>
    </w:p>
    <w:p w:rsidR="009F3D9D" w:rsidRPr="007C5436" w:rsidRDefault="009F3D9D" w:rsidP="009F3D9D">
      <w:pPr>
        <w:ind w:left="709" w:hanging="709"/>
        <w:jc w:val="both"/>
      </w:pPr>
      <w:r w:rsidRPr="007C5436">
        <w:t xml:space="preserve">Ashil, N. and Rod, M. (2011). Burn-out Processes in Non-Clinical Health Services    Encounters. </w:t>
      </w:r>
      <w:r w:rsidRPr="007C5436">
        <w:rPr>
          <w:i/>
        </w:rPr>
        <w:t xml:space="preserve">Journal of Business Research, </w:t>
      </w:r>
      <w:r w:rsidRPr="007C5436">
        <w:t xml:space="preserve">64 (5): 1116-1127. </w:t>
      </w:r>
    </w:p>
    <w:p w:rsidR="009F3D9D" w:rsidRPr="007C5436" w:rsidRDefault="009F3D9D" w:rsidP="009F3D9D">
      <w:pPr>
        <w:spacing w:before="100" w:beforeAutospacing="1" w:after="100" w:afterAutospacing="1"/>
        <w:jc w:val="both"/>
        <w:outlineLvl w:val="0"/>
        <w:rPr>
          <w:bCs/>
          <w:kern w:val="36"/>
        </w:rPr>
      </w:pPr>
      <w:r w:rsidRPr="000F3E67">
        <w:rPr>
          <w:bCs/>
          <w:kern w:val="36"/>
        </w:rPr>
        <w:t>Ekele, G. E., Awai, D. Winifred and Amonjenu, A.</w:t>
      </w:r>
      <w:r w:rsidRPr="007C5436">
        <w:rPr>
          <w:rFonts w:eastAsiaTheme="majorEastAsia"/>
          <w:bCs/>
          <w:kern w:val="36"/>
        </w:rPr>
        <w:t>K. O., Olufemi D. B.</w:t>
      </w:r>
      <w:r w:rsidRPr="000F3E67">
        <w:rPr>
          <w:bCs/>
          <w:kern w:val="36"/>
        </w:rPr>
        <w:t xml:space="preserve">. (2018) Impact of </w:t>
      </w:r>
      <w:r w:rsidRPr="007C5436">
        <w:rPr>
          <w:bCs/>
          <w:kern w:val="36"/>
        </w:rPr>
        <w:tab/>
      </w:r>
      <w:r w:rsidRPr="000F3E67">
        <w:rPr>
          <w:bCs/>
          <w:kern w:val="36"/>
        </w:rPr>
        <w:t xml:space="preserve">agricultural innovation adoption: a meta-analysis. </w:t>
      </w:r>
      <w:r w:rsidRPr="007C5436">
        <w:rPr>
          <w:rFonts w:eastAsiaTheme="majorEastAsia"/>
          <w:bCs/>
          <w:i/>
          <w:iCs/>
          <w:kern w:val="36"/>
        </w:rPr>
        <w:t xml:space="preserve">Australian Journal of Agricultural </w:t>
      </w:r>
      <w:r w:rsidRPr="007C5436">
        <w:rPr>
          <w:rFonts w:eastAsiaTheme="majorEastAsia"/>
          <w:bCs/>
          <w:i/>
          <w:iCs/>
          <w:kern w:val="36"/>
        </w:rPr>
        <w:tab/>
        <w:t xml:space="preserve">and </w:t>
      </w:r>
      <w:r w:rsidRPr="007C5436">
        <w:rPr>
          <w:bCs/>
          <w:i/>
          <w:iCs/>
          <w:kern w:val="36"/>
        </w:rPr>
        <w:tab/>
      </w:r>
      <w:r w:rsidRPr="007C5436">
        <w:rPr>
          <w:rFonts w:eastAsiaTheme="majorEastAsia"/>
          <w:bCs/>
          <w:i/>
          <w:iCs/>
          <w:kern w:val="36"/>
        </w:rPr>
        <w:t>Resource Economics</w:t>
      </w:r>
      <w:r w:rsidRPr="000F3E67">
        <w:rPr>
          <w:bCs/>
          <w:kern w:val="36"/>
        </w:rPr>
        <w:t xml:space="preserve"> 62(2)</w:t>
      </w:r>
      <w:r w:rsidRPr="007C5436">
        <w:rPr>
          <w:bCs/>
          <w:kern w:val="36"/>
        </w:rPr>
        <w:t>:</w:t>
      </w:r>
      <w:r w:rsidRPr="000F3E67">
        <w:rPr>
          <w:bCs/>
          <w:kern w:val="36"/>
        </w:rPr>
        <w:t xml:space="preserve">217-236 </w:t>
      </w:r>
    </w:p>
    <w:p w:rsidR="009F3D9D" w:rsidRPr="007C5436" w:rsidRDefault="009F3D9D" w:rsidP="009F3D9D">
      <w:pPr>
        <w:jc w:val="both"/>
      </w:pPr>
      <w:r w:rsidRPr="007C5436">
        <w:t>Farauta K., Yaro A. &amp;</w:t>
      </w:r>
      <w:r w:rsidRPr="007C5436">
        <w:tab/>
        <w:t xml:space="preserve">Pev I. (2015).Adoption of Yam Minisett Technique by Small Scale </w:t>
      </w:r>
      <w:r w:rsidRPr="007C5436">
        <w:tab/>
        <w:t>Farmers in Taraba State, Nigeria.</w:t>
      </w:r>
      <w:r w:rsidRPr="007C5436">
        <w:rPr>
          <w:i/>
          <w:iCs/>
        </w:rPr>
        <w:t>Journal of Agriculture and Veterinary Sciences,</w:t>
      </w:r>
      <w:r w:rsidRPr="007C5436">
        <w:t xml:space="preserve"> 7 </w:t>
      </w:r>
      <w:r w:rsidRPr="007C5436">
        <w:tab/>
        <w:t>(1): 75 – 90.</w:t>
      </w:r>
      <w:hyperlink r:id="rId11" w:history="1">
        <w:r w:rsidRPr="007C5436">
          <w:rPr>
            <w:rStyle w:val="Hyperlink"/>
            <w:bCs/>
          </w:rPr>
          <w:t>www.cenresinpub.org/javsjune</w:t>
        </w:r>
      </w:hyperlink>
      <w:r w:rsidRPr="007C5436">
        <w:rPr>
          <w:rStyle w:val="Hyperlink"/>
          <w:bCs/>
        </w:rPr>
        <w:t xml:space="preserve"> 15.html</w:t>
      </w:r>
    </w:p>
    <w:p w:rsidR="009F3D9D" w:rsidRPr="007C5436" w:rsidRDefault="009F3D9D" w:rsidP="009F3D9D">
      <w:pPr>
        <w:jc w:val="both"/>
        <w:rPr>
          <w:rFonts w:eastAsia="Calligraph421BT"/>
        </w:rPr>
      </w:pPr>
    </w:p>
    <w:p w:rsidR="009F3D9D" w:rsidRPr="007C5436" w:rsidRDefault="009F3D9D" w:rsidP="009F3D9D">
      <w:pPr>
        <w:jc w:val="both"/>
        <w:rPr>
          <w:rFonts w:eastAsia="Calligraph421BT"/>
        </w:rPr>
      </w:pPr>
      <w:r w:rsidRPr="007C5436">
        <w:rPr>
          <w:rFonts w:eastAsia="Calligraph421BT"/>
        </w:rPr>
        <w:t xml:space="preserve">Gondo, K. T, Yaro A &amp;Pev I (2018). Effects of Burn-out on Innovation Preference among </w:t>
      </w:r>
      <w:r w:rsidRPr="007C5436">
        <w:rPr>
          <w:rFonts w:eastAsia="Calligraph421BT"/>
        </w:rPr>
        <w:tab/>
        <w:t xml:space="preserve">Rural Farmers in Benue State, Nigeria </w:t>
      </w:r>
      <w:r w:rsidRPr="007C5436">
        <w:rPr>
          <w:rFonts w:eastAsia="Calligraph421BT"/>
          <w:i/>
        </w:rPr>
        <w:t xml:space="preserve">International Journal of Agricultural </w:t>
      </w:r>
      <w:r>
        <w:rPr>
          <w:rFonts w:eastAsia="Calligraph421BT"/>
          <w:i/>
        </w:rPr>
        <w:tab/>
      </w:r>
      <w:r w:rsidRPr="007C5436">
        <w:rPr>
          <w:rFonts w:eastAsia="Calligraph421BT"/>
          <w:i/>
        </w:rPr>
        <w:t xml:space="preserve">Research </w:t>
      </w:r>
      <w:r w:rsidRPr="007C5436">
        <w:rPr>
          <w:rFonts w:eastAsia="Calligraph421BT"/>
          <w:i/>
        </w:rPr>
        <w:tab/>
        <w:t xml:space="preserve">and Food Production </w:t>
      </w:r>
      <w:r w:rsidRPr="007C5436">
        <w:rPr>
          <w:rFonts w:eastAsia="Calligraph421BT"/>
        </w:rPr>
        <w:t xml:space="preserve">3 (2): 32 – 48 </w:t>
      </w:r>
      <w:r>
        <w:rPr>
          <w:rFonts w:eastAsia="Calligraph421BT"/>
        </w:rPr>
        <w:tab/>
      </w:r>
      <w:hyperlink r:id="rId12" w:history="1">
        <w:r w:rsidRPr="007C5436">
          <w:rPr>
            <w:rStyle w:val="Hyperlink"/>
            <w:rFonts w:eastAsia="Calligraph421BT"/>
          </w:rPr>
          <w:t>http://www.casirmediapublishing.com</w:t>
        </w:r>
      </w:hyperlink>
    </w:p>
    <w:p w:rsidR="009F3D9D" w:rsidRPr="007C5436" w:rsidRDefault="009F3D9D" w:rsidP="009F3D9D">
      <w:pPr>
        <w:jc w:val="both"/>
        <w:rPr>
          <w:rFonts w:eastAsia="Calligraph421BT"/>
        </w:rPr>
      </w:pPr>
    </w:p>
    <w:p w:rsidR="009F3D9D" w:rsidRPr="007C5436" w:rsidRDefault="009F3D9D" w:rsidP="009F3D9D">
      <w:pPr>
        <w:pStyle w:val="Default"/>
        <w:jc w:val="both"/>
        <w:rPr>
          <w:rFonts w:ascii="Times New Roman" w:hAnsi="Times New Roman" w:cs="Times New Roman"/>
          <w:color w:val="auto"/>
        </w:rPr>
      </w:pPr>
      <w:r w:rsidRPr="007C5436">
        <w:rPr>
          <w:rFonts w:ascii="Times New Roman" w:hAnsi="Times New Roman" w:cs="Times New Roman"/>
          <w:color w:val="auto"/>
        </w:rPr>
        <w:lastRenderedPageBreak/>
        <w:t xml:space="preserve">Gyata, B. A.(2018). </w:t>
      </w:r>
      <w:r w:rsidRPr="007C5436">
        <w:rPr>
          <w:rFonts w:ascii="Times New Roman" w:hAnsi="Times New Roman" w:cs="Times New Roman"/>
          <w:bCs/>
          <w:color w:val="auto"/>
        </w:rPr>
        <w:t xml:space="preserve">Comparative Assessment of Adoption Determinants of Electronic </w:t>
      </w:r>
      <w:r>
        <w:rPr>
          <w:rFonts w:ascii="Times New Roman" w:hAnsi="Times New Roman" w:cs="Times New Roman"/>
          <w:bCs/>
          <w:color w:val="auto"/>
        </w:rPr>
        <w:tab/>
      </w:r>
      <w:r w:rsidRPr="007C5436">
        <w:rPr>
          <w:rFonts w:ascii="Times New Roman" w:hAnsi="Times New Roman" w:cs="Times New Roman"/>
          <w:bCs/>
          <w:color w:val="auto"/>
        </w:rPr>
        <w:t xml:space="preserve">Wallet </w:t>
      </w:r>
      <w:r w:rsidRPr="007C5436">
        <w:rPr>
          <w:rFonts w:ascii="Times New Roman" w:hAnsi="Times New Roman" w:cs="Times New Roman"/>
          <w:bCs/>
          <w:color w:val="auto"/>
        </w:rPr>
        <w:tab/>
        <w:t>System by Rice Farmers in Benue and Taraba States, Nigeria.</w:t>
      </w:r>
      <w:r w:rsidRPr="007C5436">
        <w:rPr>
          <w:rFonts w:ascii="Times New Roman" w:hAnsi="Times New Roman" w:cs="Times New Roman"/>
          <w:i/>
          <w:color w:val="auto"/>
        </w:rPr>
        <w:t>Food Research</w:t>
      </w:r>
      <w:r w:rsidRPr="007C5436">
        <w:rPr>
          <w:rFonts w:ascii="Times New Roman" w:hAnsi="Times New Roman" w:cs="Times New Roman"/>
          <w:b/>
          <w:i/>
          <w:color w:val="auto"/>
        </w:rPr>
        <w:tab/>
      </w:r>
      <w:r w:rsidRPr="007C5436">
        <w:rPr>
          <w:rFonts w:ascii="Times New Roman" w:hAnsi="Times New Roman" w:cs="Times New Roman"/>
          <w:i/>
          <w:color w:val="auto"/>
        </w:rPr>
        <w:t>Journal</w:t>
      </w:r>
      <w:r w:rsidRPr="007C5436">
        <w:rPr>
          <w:rFonts w:ascii="Times New Roman" w:hAnsi="Times New Roman" w:cs="Times New Roman"/>
          <w:color w:val="auto"/>
        </w:rPr>
        <w:t>. 3 (2): 117 - 122</w:t>
      </w:r>
      <w:r w:rsidRPr="007C5436">
        <w:rPr>
          <w:rFonts w:ascii="Times New Roman" w:hAnsi="Times New Roman" w:cs="Times New Roman"/>
          <w:b/>
          <w:color w:val="auto"/>
        </w:rPr>
        <w:t xml:space="preserve"> .</w:t>
      </w:r>
      <w:r w:rsidRPr="007C5436">
        <w:rPr>
          <w:rFonts w:ascii="Times New Roman" w:hAnsi="Times New Roman" w:cs="Times New Roman"/>
          <w:color w:val="auto"/>
        </w:rPr>
        <w:t xml:space="preserve">Available at </w:t>
      </w:r>
      <w:hyperlink r:id="rId13" w:history="1">
        <w:r w:rsidRPr="007C5436">
          <w:rPr>
            <w:rStyle w:val="Hyperlink"/>
            <w:rFonts w:ascii="Times New Roman" w:hAnsi="Times New Roman" w:cs="Times New Roman"/>
            <w:color w:val="auto"/>
          </w:rPr>
          <w:t>http://www.myfoodresearch.com</w:t>
        </w:r>
      </w:hyperlink>
    </w:p>
    <w:p w:rsidR="009F3D9D" w:rsidRPr="007C5436" w:rsidRDefault="009F3D9D" w:rsidP="009F3D9D">
      <w:pPr>
        <w:pStyle w:val="Default"/>
        <w:jc w:val="both"/>
        <w:rPr>
          <w:rFonts w:ascii="Times New Roman" w:hAnsi="Times New Roman" w:cs="Times New Roman"/>
          <w:color w:val="auto"/>
        </w:rPr>
      </w:pPr>
    </w:p>
    <w:p w:rsidR="009F3D9D" w:rsidRPr="007C5436" w:rsidRDefault="009F3D9D" w:rsidP="009F3D9D">
      <w:pPr>
        <w:pStyle w:val="Default"/>
        <w:jc w:val="both"/>
        <w:rPr>
          <w:rFonts w:ascii="Times New Roman" w:hAnsi="Times New Roman" w:cs="Times New Roman"/>
          <w:iCs/>
          <w:color w:val="auto"/>
        </w:rPr>
      </w:pPr>
      <w:r w:rsidRPr="007C5436">
        <w:rPr>
          <w:rFonts w:ascii="Times New Roman" w:hAnsi="Times New Roman"/>
          <w:color w:val="auto"/>
        </w:rPr>
        <w:t>Gyata, B. A., Obinne C. P. O. &amp; Age, A. I. (2013</w:t>
      </w:r>
      <w:r w:rsidRPr="007C5436">
        <w:rPr>
          <w:rFonts w:ascii="Times New Roman" w:hAnsi="Times New Roman"/>
          <w:i/>
          <w:iCs/>
          <w:color w:val="auto"/>
        </w:rPr>
        <w:t>).</w:t>
      </w:r>
      <w:r w:rsidRPr="007C5436">
        <w:rPr>
          <w:rFonts w:ascii="Times New Roman" w:hAnsi="Times New Roman"/>
          <w:iCs/>
          <w:color w:val="auto"/>
        </w:rPr>
        <w:t xml:space="preserve">Problems Faced by Rural Farmers and </w:t>
      </w:r>
      <w:r w:rsidRPr="007C5436">
        <w:rPr>
          <w:rFonts w:ascii="Times New Roman" w:hAnsi="Times New Roman"/>
          <w:iCs/>
          <w:color w:val="auto"/>
        </w:rPr>
        <w:tab/>
        <w:t>Extension Workers in the Use of Internet Facilities in Benue State.</w:t>
      </w:r>
      <w:r w:rsidRPr="007C5436">
        <w:rPr>
          <w:rFonts w:ascii="Times New Roman" w:hAnsi="Times New Roman" w:cs="Times New Roman"/>
          <w:iCs/>
          <w:color w:val="auto"/>
        </w:rPr>
        <w:t>18</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Annual </w:t>
      </w:r>
      <w:r w:rsidRPr="007C5436">
        <w:rPr>
          <w:rFonts w:ascii="Times New Roman" w:hAnsi="Times New Roman" w:cs="Times New Roman"/>
          <w:iCs/>
          <w:color w:val="auto"/>
        </w:rPr>
        <w:tab/>
        <w:t>Conference of AESON, Nassarawa State University, Keffi. 5th-9</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 April.</w:t>
      </w:r>
    </w:p>
    <w:p w:rsidR="009F3D9D" w:rsidRPr="007C5436" w:rsidRDefault="009F3D9D" w:rsidP="009F3D9D">
      <w:pPr>
        <w:jc w:val="both"/>
        <w:rPr>
          <w:rFonts w:eastAsia="Calligraph421BT"/>
        </w:rPr>
      </w:pPr>
    </w:p>
    <w:p w:rsidR="009F3D9D" w:rsidRPr="007C5436" w:rsidRDefault="009F3D9D" w:rsidP="009F3D9D">
      <w:pPr>
        <w:jc w:val="both"/>
      </w:pPr>
      <w:r w:rsidRPr="007C5436">
        <w:t xml:space="preserve">Kughur, P.G., Katikpo, G. and Kuza, Y. (2015) Adoption of Sustainable Agricultural </w:t>
      </w:r>
      <w:r w:rsidRPr="007C5436">
        <w:tab/>
        <w:t xml:space="preserve">Practices by farmers in Otukpo Local Government Area of Benue State, Nigeria. </w:t>
      </w:r>
      <w:r w:rsidRPr="007C5436">
        <w:tab/>
      </w:r>
      <w:r w:rsidRPr="007C5436">
        <w:rPr>
          <w:i/>
        </w:rPr>
        <w:t>World Journal of Pharmaceutical and Life Sciences</w:t>
      </w:r>
      <w:r w:rsidRPr="007C5436">
        <w:t xml:space="preserve"> WJPLS, 1 (3):92-99</w:t>
      </w:r>
    </w:p>
    <w:p w:rsidR="009F3D9D" w:rsidRPr="007C5436" w:rsidRDefault="009F3D9D" w:rsidP="009F3D9D">
      <w:pPr>
        <w:jc w:val="both"/>
      </w:pPr>
    </w:p>
    <w:p w:rsidR="009F3D9D" w:rsidRPr="007C5436" w:rsidRDefault="009F3D9D" w:rsidP="009F3D9D">
      <w:pPr>
        <w:jc w:val="both"/>
      </w:pPr>
      <w:r w:rsidRPr="007C5436">
        <w:rPr>
          <w:spacing w:val="15"/>
        </w:rPr>
        <w:t>Lawal A. F., Lim</w:t>
      </w:r>
      <w:r w:rsidRPr="007C5436">
        <w:rPr>
          <w:rFonts w:eastAsiaTheme="majorEastAsia"/>
          <w:spacing w:val="15"/>
        </w:rPr>
        <w:t>a</w:t>
      </w:r>
      <w:r w:rsidRPr="007C5436">
        <w:rPr>
          <w:spacing w:val="15"/>
        </w:rPr>
        <w:t>n, A. and Lakpe</w:t>
      </w:r>
      <w:r w:rsidRPr="007C5436">
        <w:rPr>
          <w:rFonts w:eastAsiaTheme="majorEastAsia"/>
          <w:spacing w:val="15"/>
        </w:rPr>
        <w:t>ne T.(2014)Adoption Of Ya</w:t>
      </w:r>
      <w:r w:rsidRPr="007C5436">
        <w:rPr>
          <w:spacing w:val="15"/>
        </w:rPr>
        <w:t>m Minisett</w:t>
      </w:r>
      <w:r w:rsidRPr="007C5436">
        <w:rPr>
          <w:spacing w:val="15"/>
        </w:rPr>
        <w:tab/>
        <w:t>Techno</w:t>
      </w:r>
      <w:r w:rsidRPr="007C5436">
        <w:rPr>
          <w:rFonts w:eastAsiaTheme="majorEastAsia"/>
          <w:spacing w:val="15"/>
        </w:rPr>
        <w:t>logy By Farm</w:t>
      </w:r>
      <w:r w:rsidRPr="007C5436">
        <w:rPr>
          <w:spacing w:val="15"/>
        </w:rPr>
        <w:t>ers In Niger State, So</w:t>
      </w:r>
      <w:r w:rsidRPr="007C5436">
        <w:rPr>
          <w:rFonts w:eastAsiaTheme="majorEastAsia"/>
          <w:spacing w:val="15"/>
        </w:rPr>
        <w:t>uthern G</w:t>
      </w:r>
      <w:r w:rsidRPr="007C5436">
        <w:rPr>
          <w:spacing w:val="15"/>
        </w:rPr>
        <w:t>uinea S</w:t>
      </w:r>
      <w:r w:rsidRPr="007C5436">
        <w:rPr>
          <w:rFonts w:eastAsiaTheme="majorEastAsia"/>
          <w:spacing w:val="15"/>
        </w:rPr>
        <w:t>av</w:t>
      </w:r>
      <w:r w:rsidRPr="007C5436">
        <w:rPr>
          <w:spacing w:val="15"/>
        </w:rPr>
        <w:t xml:space="preserve">annah, </w:t>
      </w:r>
      <w:r w:rsidRPr="007C5436">
        <w:rPr>
          <w:spacing w:val="15"/>
        </w:rPr>
        <w:tab/>
      </w:r>
      <w:r w:rsidRPr="007C5436">
        <w:rPr>
          <w:spacing w:val="30"/>
        </w:rPr>
        <w:t xml:space="preserve">Nigeria. </w:t>
      </w:r>
      <w:r w:rsidRPr="007C5436">
        <w:rPr>
          <w:i/>
          <w:spacing w:val="30"/>
        </w:rPr>
        <w:t>Nigerian Jou</w:t>
      </w:r>
      <w:r w:rsidRPr="007C5436">
        <w:rPr>
          <w:rFonts w:eastAsiaTheme="majorEastAsia"/>
          <w:i/>
          <w:spacing w:val="30"/>
        </w:rPr>
        <w:t>rna</w:t>
      </w:r>
      <w:r w:rsidRPr="007C5436">
        <w:rPr>
          <w:i/>
          <w:spacing w:val="30"/>
        </w:rPr>
        <w:t>l of Agricu</w:t>
      </w:r>
      <w:r w:rsidRPr="007C5436">
        <w:rPr>
          <w:rFonts w:eastAsiaTheme="majorEastAsia"/>
          <w:i/>
          <w:spacing w:val="30"/>
        </w:rPr>
        <w:t xml:space="preserve">lture, </w:t>
      </w:r>
      <w:r w:rsidRPr="007C5436">
        <w:rPr>
          <w:i/>
          <w:spacing w:val="30"/>
        </w:rPr>
        <w:t>Fo</w:t>
      </w:r>
      <w:r w:rsidRPr="007C5436">
        <w:rPr>
          <w:rFonts w:eastAsiaTheme="majorEastAsia"/>
          <w:i/>
          <w:spacing w:val="30"/>
        </w:rPr>
        <w:t>od a</w:t>
      </w:r>
      <w:r w:rsidRPr="007C5436">
        <w:rPr>
          <w:i/>
          <w:spacing w:val="30"/>
        </w:rPr>
        <w:t xml:space="preserve">nd </w:t>
      </w:r>
      <w:r>
        <w:rPr>
          <w:i/>
          <w:spacing w:val="30"/>
        </w:rPr>
        <w:tab/>
      </w:r>
      <w:r w:rsidRPr="007C5436">
        <w:rPr>
          <w:i/>
          <w:spacing w:val="30"/>
        </w:rPr>
        <w:t>Environmen</w:t>
      </w:r>
      <w:r w:rsidRPr="007C5436">
        <w:rPr>
          <w:rFonts w:eastAsiaTheme="majorEastAsia"/>
          <w:i/>
          <w:spacing w:val="30"/>
        </w:rPr>
        <w:t>t</w:t>
      </w:r>
      <w:r w:rsidRPr="007C5436">
        <w:rPr>
          <w:rFonts w:eastAsiaTheme="majorEastAsia"/>
          <w:spacing w:val="30"/>
        </w:rPr>
        <w:t>.</w:t>
      </w:r>
      <w:r w:rsidRPr="007C5436">
        <w:rPr>
          <w:spacing w:val="-30"/>
        </w:rPr>
        <w:t>10(1) :</w:t>
      </w:r>
      <w:r w:rsidRPr="007C5436">
        <w:rPr>
          <w:spacing w:val="15"/>
        </w:rPr>
        <w:t>65-71.</w:t>
      </w:r>
    </w:p>
    <w:p w:rsidR="009F3D9D" w:rsidRPr="007C5436" w:rsidRDefault="009F3D9D" w:rsidP="009F3D9D">
      <w:pPr>
        <w:jc w:val="both"/>
      </w:pPr>
    </w:p>
    <w:p w:rsidR="009F3D9D" w:rsidRPr="003526E9" w:rsidRDefault="009F3D9D" w:rsidP="009F3D9D">
      <w:pPr>
        <w:jc w:val="both"/>
      </w:pPr>
      <w:r w:rsidRPr="007C5436">
        <w:rPr>
          <w:spacing w:val="15"/>
        </w:rPr>
        <w:t>Maikas</w:t>
      </w:r>
      <w:r w:rsidRPr="007C5436">
        <w:rPr>
          <w:rFonts w:eastAsiaTheme="majorEastAsia"/>
          <w:spacing w:val="15"/>
        </w:rPr>
        <w:t>uw</w:t>
      </w:r>
      <w:r w:rsidRPr="007C5436">
        <w:rPr>
          <w:spacing w:val="15"/>
        </w:rPr>
        <w:t>a, M.A., &amp;</w:t>
      </w:r>
      <w:r w:rsidRPr="007C5436">
        <w:rPr>
          <w:rFonts w:eastAsiaTheme="majorEastAsia"/>
          <w:spacing w:val="15"/>
        </w:rPr>
        <w:t>Ala, A.L. (201</w:t>
      </w:r>
      <w:r w:rsidRPr="007C5436">
        <w:rPr>
          <w:spacing w:val="15"/>
        </w:rPr>
        <w:t>3).Determ</w:t>
      </w:r>
      <w:r w:rsidRPr="007C5436">
        <w:rPr>
          <w:rFonts w:eastAsiaTheme="majorEastAsia"/>
          <w:spacing w:val="15"/>
        </w:rPr>
        <w:t>ination of P</w:t>
      </w:r>
      <w:r w:rsidRPr="007C5436">
        <w:rPr>
          <w:spacing w:val="15"/>
        </w:rPr>
        <w:t xml:space="preserve">rofitability and </w:t>
      </w:r>
      <w:r w:rsidRPr="007C5436">
        <w:rPr>
          <w:spacing w:val="15"/>
        </w:rPr>
        <w:tab/>
        <w:t>Reso</w:t>
      </w:r>
      <w:r w:rsidRPr="007C5436">
        <w:rPr>
          <w:rFonts w:eastAsiaTheme="majorEastAsia"/>
          <w:spacing w:val="15"/>
        </w:rPr>
        <w:t>urce-</w:t>
      </w:r>
      <w:r w:rsidRPr="007C5436">
        <w:rPr>
          <w:spacing w:val="15"/>
        </w:rPr>
        <w:tab/>
        <w:t>u</w:t>
      </w:r>
      <w:r w:rsidRPr="007C5436">
        <w:rPr>
          <w:rFonts w:eastAsiaTheme="majorEastAsia"/>
          <w:spacing w:val="15"/>
        </w:rPr>
        <w:t xml:space="preserve">se </w:t>
      </w:r>
      <w:r w:rsidRPr="007C5436">
        <w:rPr>
          <w:spacing w:val="15"/>
        </w:rPr>
        <w:t>Efficiency of Yam Production by Wom</w:t>
      </w:r>
      <w:r w:rsidRPr="007C5436">
        <w:rPr>
          <w:rFonts w:eastAsiaTheme="majorEastAsia"/>
          <w:spacing w:val="15"/>
        </w:rPr>
        <w:t xml:space="preserve">en in Bosso </w:t>
      </w:r>
      <w:r>
        <w:rPr>
          <w:rFonts w:eastAsiaTheme="majorEastAsia"/>
          <w:spacing w:val="15"/>
        </w:rPr>
        <w:tab/>
      </w:r>
      <w:r w:rsidRPr="007C5436">
        <w:rPr>
          <w:rFonts w:eastAsiaTheme="majorEastAsia"/>
          <w:spacing w:val="15"/>
        </w:rPr>
        <w:t xml:space="preserve">Local </w:t>
      </w:r>
      <w:r w:rsidRPr="007C5436">
        <w:rPr>
          <w:rFonts w:eastAsiaTheme="majorEastAsia"/>
          <w:spacing w:val="15"/>
        </w:rPr>
        <w:tab/>
      </w:r>
      <w:r w:rsidRPr="007C5436">
        <w:rPr>
          <w:spacing w:val="45"/>
        </w:rPr>
        <w:t>Governm</w:t>
      </w:r>
      <w:r w:rsidRPr="007C5436">
        <w:rPr>
          <w:rFonts w:eastAsiaTheme="majorEastAsia"/>
          <w:spacing w:val="45"/>
        </w:rPr>
        <w:t>en</w:t>
      </w:r>
      <w:r w:rsidRPr="007C5436">
        <w:rPr>
          <w:spacing w:val="45"/>
        </w:rPr>
        <w:t xml:space="preserve">t </w:t>
      </w:r>
      <w:r w:rsidRPr="007C5436">
        <w:rPr>
          <w:spacing w:val="45"/>
        </w:rPr>
        <w:tab/>
        <w:t>Area of Nige</w:t>
      </w:r>
      <w:r w:rsidRPr="007C5436">
        <w:rPr>
          <w:rFonts w:eastAsiaTheme="majorEastAsia"/>
          <w:spacing w:val="45"/>
        </w:rPr>
        <w:t xml:space="preserve">r State, </w:t>
      </w:r>
      <w:r w:rsidRPr="007C5436">
        <w:rPr>
          <w:rFonts w:eastAsiaTheme="majorEastAsia"/>
          <w:i/>
          <w:spacing w:val="45"/>
        </w:rPr>
        <w:t>Nige</w:t>
      </w:r>
      <w:r w:rsidRPr="007C5436">
        <w:rPr>
          <w:i/>
          <w:spacing w:val="45"/>
        </w:rPr>
        <w:t>ria</w:t>
      </w:r>
      <w:r w:rsidRPr="007C5436">
        <w:rPr>
          <w:rFonts w:eastAsiaTheme="majorEastAsia"/>
          <w:i/>
          <w:spacing w:val="45"/>
        </w:rPr>
        <w:t xml:space="preserve">. </w:t>
      </w:r>
      <w:r>
        <w:rPr>
          <w:rFonts w:eastAsiaTheme="majorEastAsia"/>
          <w:i/>
          <w:spacing w:val="45"/>
        </w:rPr>
        <w:tab/>
      </w:r>
      <w:r w:rsidRPr="007C5436">
        <w:rPr>
          <w:i/>
          <w:spacing w:val="30"/>
        </w:rPr>
        <w:t xml:space="preserve">European </w:t>
      </w:r>
      <w:r w:rsidRPr="007C5436">
        <w:rPr>
          <w:i/>
          <w:spacing w:val="30"/>
        </w:rPr>
        <w:tab/>
        <w:t>Scie</w:t>
      </w:r>
      <w:r w:rsidRPr="007C5436">
        <w:rPr>
          <w:rFonts w:eastAsiaTheme="majorEastAsia"/>
          <w:i/>
          <w:spacing w:val="30"/>
        </w:rPr>
        <w:t>ntific Journa</w:t>
      </w:r>
      <w:r w:rsidRPr="007C5436">
        <w:rPr>
          <w:i/>
          <w:spacing w:val="30"/>
        </w:rPr>
        <w:t>l,</w:t>
      </w:r>
      <w:r w:rsidRPr="007C5436">
        <w:rPr>
          <w:spacing w:val="15"/>
        </w:rPr>
        <w:t>9(16): 196-205</w:t>
      </w:r>
    </w:p>
    <w:p w:rsidR="009F3D9D" w:rsidRPr="007C5436" w:rsidRDefault="009F3D9D" w:rsidP="009F3D9D">
      <w:pPr>
        <w:ind w:left="709" w:hanging="709"/>
        <w:jc w:val="both"/>
      </w:pPr>
    </w:p>
    <w:p w:rsidR="009F3D9D" w:rsidRPr="007C5436" w:rsidRDefault="009F3D9D" w:rsidP="009F3D9D">
      <w:pPr>
        <w:ind w:left="709" w:hanging="709"/>
        <w:jc w:val="both"/>
      </w:pPr>
      <w:r w:rsidRPr="007C5436">
        <w:t xml:space="preserve">Maslach, C. and Leiter, M. (2005).Stress and Burn-out: The Critical Research, In Cooper, C. (Ed), </w:t>
      </w:r>
      <w:r w:rsidRPr="007C5436">
        <w:rPr>
          <w:i/>
        </w:rPr>
        <w:t>Handbook of Stress, Medicine and Health.</w:t>
      </w:r>
      <w:r w:rsidRPr="007C5436">
        <w:t xml:space="preserve"> Lancaster: CRC Press. </w:t>
      </w:r>
      <w:hyperlink r:id="rId14" w:history="1">
        <w:r w:rsidRPr="007C5436">
          <w:rPr>
            <w:rStyle w:val="Hyperlink"/>
            <w:rFonts w:eastAsiaTheme="majorEastAsia"/>
          </w:rPr>
          <w:t>http://www.beanmanaged.eu/pdf/articles/arnoldbakker/article_</w:t>
        </w:r>
        <w:r w:rsidRPr="007C5436">
          <w:rPr>
            <w:rStyle w:val="Hyperlink"/>
          </w:rPr>
          <w:t>arnold_ bakker_ 173.pdf</w:t>
        </w:r>
      </w:hyperlink>
      <w:r w:rsidRPr="007C5436">
        <w:t>.</w:t>
      </w:r>
    </w:p>
    <w:p w:rsidR="009F3D9D" w:rsidRPr="007C5436" w:rsidRDefault="009F3D9D" w:rsidP="009F3D9D">
      <w:pPr>
        <w:ind w:left="709" w:hanging="709"/>
        <w:jc w:val="both"/>
      </w:pPr>
    </w:p>
    <w:p w:rsidR="009F3D9D" w:rsidRPr="007C5436" w:rsidRDefault="009F3D9D" w:rsidP="009F3D9D">
      <w:pPr>
        <w:jc w:val="both"/>
      </w:pPr>
      <w:r w:rsidRPr="007C5436">
        <w:t xml:space="preserve">Nahanga V. &amp; Vera B. (2014) Yam Production as Pillar of Food Security in Logo Local </w:t>
      </w:r>
      <w:r w:rsidRPr="007C5436">
        <w:tab/>
        <w:t xml:space="preserve">Government Area of Benue State, </w:t>
      </w:r>
      <w:r w:rsidRPr="007C5436">
        <w:rPr>
          <w:i/>
        </w:rPr>
        <w:t xml:space="preserve">Nigeria European Scientific Journal </w:t>
      </w:r>
      <w:r w:rsidRPr="007C5436">
        <w:t>10 (31) 27–</w:t>
      </w:r>
      <w:r>
        <w:tab/>
        <w:t xml:space="preserve">42 </w:t>
      </w:r>
      <w:hyperlink r:id="rId15" w:history="1">
        <w:r w:rsidRPr="00391E97">
          <w:rPr>
            <w:rStyle w:val="Hyperlink"/>
          </w:rPr>
          <w:t>https://eujournal.org/index.php/esj/article/view/4565/4363</w:t>
        </w:r>
      </w:hyperlink>
    </w:p>
    <w:p w:rsidR="009F3D9D" w:rsidRPr="007C5436" w:rsidRDefault="009F3D9D" w:rsidP="009F3D9D">
      <w:pPr>
        <w:jc w:val="both"/>
        <w:rPr>
          <w:rFonts w:eastAsia="Calligraph421BT"/>
        </w:rPr>
      </w:pPr>
    </w:p>
    <w:p w:rsidR="009F3D9D" w:rsidRPr="007C5436" w:rsidRDefault="009F3D9D" w:rsidP="009F3D9D">
      <w:pPr>
        <w:jc w:val="both"/>
      </w:pPr>
      <w:r w:rsidRPr="007C5436">
        <w:t xml:space="preserve">Obasi, M.O. Obinne, C.P.O. &amp;Ejembi, E.P. (1994) Appraisal of selected factors that </w:t>
      </w:r>
      <w:r w:rsidRPr="007C5436">
        <w:tab/>
        <w:t xml:space="preserve">influence the adoption of improved farm practices among soybean farmers in </w:t>
      </w:r>
      <w:r w:rsidRPr="007C5436">
        <w:tab/>
        <w:t>Benue State, Nigeria.</w:t>
      </w:r>
      <w:r w:rsidRPr="007C5436">
        <w:tab/>
      </w:r>
      <w:r w:rsidRPr="007C5436">
        <w:rPr>
          <w:i/>
        </w:rPr>
        <w:t xml:space="preserve">Journal of Rural Development and Administration </w:t>
      </w:r>
      <w:r w:rsidRPr="007C5436">
        <w:t>26, 78–91</w:t>
      </w:r>
    </w:p>
    <w:p w:rsidR="009F3D9D" w:rsidRPr="007C5436" w:rsidRDefault="009F3D9D" w:rsidP="009F3D9D">
      <w:pPr>
        <w:jc w:val="both"/>
      </w:pPr>
    </w:p>
    <w:p w:rsidR="009F3D9D" w:rsidRPr="007C5436" w:rsidRDefault="009F3D9D" w:rsidP="009F3D9D">
      <w:pPr>
        <w:jc w:val="both"/>
      </w:pPr>
      <w:r w:rsidRPr="007C5436">
        <w:t>Obinne, C.P.O. (1991) Adoption of improved cassava production technologies by small-</w:t>
      </w:r>
      <w:r>
        <w:tab/>
      </w:r>
      <w:r w:rsidRPr="007C5436">
        <w:t xml:space="preserve">scale </w:t>
      </w:r>
      <w:r w:rsidRPr="007C5436">
        <w:tab/>
        <w:t xml:space="preserve">farmers in Bendel State. </w:t>
      </w:r>
      <w:r w:rsidRPr="007C5436">
        <w:rPr>
          <w:i/>
        </w:rPr>
        <w:t>Journal of Agriculture, Science and Technology</w:t>
      </w:r>
      <w:r w:rsidRPr="007C5436">
        <w:t xml:space="preserve"> 1, </w:t>
      </w:r>
      <w:r>
        <w:tab/>
      </w:r>
      <w:r w:rsidRPr="007C5436">
        <w:t>12–15</w:t>
      </w:r>
    </w:p>
    <w:p w:rsidR="009F3D9D" w:rsidRPr="007C5436" w:rsidRDefault="009F3D9D" w:rsidP="009F3D9D">
      <w:pPr>
        <w:jc w:val="both"/>
      </w:pPr>
    </w:p>
    <w:p w:rsidR="009F3D9D" w:rsidRPr="007C5436" w:rsidRDefault="009F3D9D" w:rsidP="009F3D9D">
      <w:pPr>
        <w:jc w:val="both"/>
      </w:pPr>
      <w:r w:rsidRPr="007C5436">
        <w:rPr>
          <w:bCs/>
        </w:rPr>
        <w:t>Ogebe F.O., Abu G.A. and Unjigha N.N.</w:t>
      </w:r>
      <w:r w:rsidRPr="007C5436">
        <w:t xml:space="preserve"> (2018) </w:t>
      </w:r>
      <w:hyperlink r:id="rId16" w:tgtFrame="_blank" w:history="1">
        <w:r w:rsidRPr="006C2BD8">
          <w:rPr>
            <w:rStyle w:val="Hyperlink"/>
            <w:bCs/>
            <w:color w:val="auto"/>
          </w:rPr>
          <w:t xml:space="preserve">Impact of Agricultural Extension on </w:t>
        </w:r>
        <w:r w:rsidRPr="006C2BD8">
          <w:rPr>
            <w:rStyle w:val="Hyperlink"/>
            <w:bCs/>
            <w:color w:val="auto"/>
          </w:rPr>
          <w:tab/>
          <w:t xml:space="preserve">Adoption of Modern Technologies by Rice Farmers in Gboko Local Government </w:t>
        </w:r>
        <w:r w:rsidRPr="006C2BD8">
          <w:rPr>
            <w:rStyle w:val="Hyperlink"/>
            <w:bCs/>
            <w:color w:val="auto"/>
          </w:rPr>
          <w:tab/>
          <w:t>Area of Benue State, Nigeria</w:t>
        </w:r>
      </w:hyperlink>
      <w:r w:rsidRPr="006C2BD8">
        <w:t>.</w:t>
      </w:r>
      <w:r w:rsidRPr="007C5436">
        <w:rPr>
          <w:bCs/>
          <w:i/>
        </w:rPr>
        <w:t xml:space="preserve">International Journal of Research and Innovation </w:t>
      </w:r>
      <w:r w:rsidRPr="007C5436">
        <w:rPr>
          <w:bCs/>
          <w:i/>
        </w:rPr>
        <w:tab/>
        <w:t xml:space="preserve">in </w:t>
      </w:r>
      <w:r w:rsidRPr="007C5436">
        <w:rPr>
          <w:bCs/>
          <w:i/>
        </w:rPr>
        <w:tab/>
        <w:t>Social Science</w:t>
      </w:r>
      <w:r w:rsidRPr="007C5436">
        <w:rPr>
          <w:bCs/>
        </w:rPr>
        <w:t>(IJRISS) 2 (7):15 − 33</w:t>
      </w:r>
    </w:p>
    <w:tbl>
      <w:tblPr>
        <w:tblW w:w="0" w:type="auto"/>
        <w:tblCellSpacing w:w="15" w:type="dxa"/>
        <w:tblCellMar>
          <w:top w:w="15" w:type="dxa"/>
          <w:left w:w="15" w:type="dxa"/>
          <w:bottom w:w="15" w:type="dxa"/>
          <w:right w:w="15" w:type="dxa"/>
        </w:tblCellMar>
        <w:tblLook w:val="04A0"/>
      </w:tblPr>
      <w:tblGrid>
        <w:gridCol w:w="81"/>
        <w:gridCol w:w="81"/>
      </w:tblGrid>
      <w:tr w:rsidR="009F3D9D" w:rsidRPr="007C5436" w:rsidTr="002B2CBC">
        <w:trPr>
          <w:tblCellSpacing w:w="15" w:type="dxa"/>
        </w:trPr>
        <w:tc>
          <w:tcPr>
            <w:tcW w:w="0" w:type="auto"/>
            <w:vAlign w:val="center"/>
            <w:hideMark/>
          </w:tcPr>
          <w:p w:rsidR="009F3D9D" w:rsidRPr="007C5436" w:rsidRDefault="009F3D9D" w:rsidP="002B2CBC">
            <w:pPr>
              <w:jc w:val="both"/>
            </w:pPr>
          </w:p>
        </w:tc>
        <w:tc>
          <w:tcPr>
            <w:tcW w:w="0" w:type="auto"/>
            <w:hideMark/>
          </w:tcPr>
          <w:p w:rsidR="009F3D9D" w:rsidRPr="007C5436" w:rsidRDefault="009F3D9D" w:rsidP="002B2CBC">
            <w:pPr>
              <w:jc w:val="both"/>
            </w:pPr>
          </w:p>
        </w:tc>
      </w:tr>
    </w:tbl>
    <w:p w:rsidR="009F3D9D" w:rsidRPr="007C5436" w:rsidRDefault="009F3D9D" w:rsidP="009F3D9D">
      <w:pPr>
        <w:pStyle w:val="ListParagraph"/>
        <w:ind w:left="0"/>
        <w:rPr>
          <w:rFonts w:ascii="Times New Roman" w:hAnsi="Times New Roman"/>
          <w:sz w:val="24"/>
          <w:szCs w:val="24"/>
        </w:rPr>
      </w:pPr>
      <w:r w:rsidRPr="007C5436">
        <w:rPr>
          <w:rFonts w:ascii="Times New Roman" w:hAnsi="Times New Roman"/>
          <w:sz w:val="24"/>
          <w:szCs w:val="24"/>
        </w:rPr>
        <w:t xml:space="preserve">Onyemma, J. O., Tokula, M., Tertsea, K. M., &amp;Chimela, N. S. (2019).Impact of Improved </w:t>
      </w:r>
      <w:r w:rsidRPr="007C5436">
        <w:rPr>
          <w:rFonts w:ascii="Times New Roman" w:hAnsi="Times New Roman"/>
          <w:sz w:val="24"/>
          <w:szCs w:val="24"/>
        </w:rPr>
        <w:tab/>
        <w:t>Cassava Technology Adoption on Farmers Output in Benue State, Nigeria.</w:t>
      </w:r>
      <w:r w:rsidRPr="007C5436">
        <w:rPr>
          <w:rFonts w:ascii="Times New Roman" w:hAnsi="Times New Roman"/>
          <w:i/>
          <w:iCs/>
          <w:sz w:val="24"/>
          <w:szCs w:val="24"/>
        </w:rPr>
        <w:t xml:space="preserve">Journal </w:t>
      </w:r>
      <w:r>
        <w:rPr>
          <w:rFonts w:ascii="Times New Roman" w:hAnsi="Times New Roman"/>
          <w:i/>
          <w:iCs/>
          <w:sz w:val="24"/>
          <w:szCs w:val="24"/>
        </w:rPr>
        <w:tab/>
        <w:t xml:space="preserve">of </w:t>
      </w:r>
      <w:r w:rsidRPr="007C5436">
        <w:rPr>
          <w:rFonts w:ascii="Times New Roman" w:hAnsi="Times New Roman"/>
          <w:i/>
          <w:iCs/>
          <w:sz w:val="24"/>
          <w:szCs w:val="24"/>
        </w:rPr>
        <w:t>Applied Life Sciences International</w:t>
      </w:r>
      <w:r w:rsidRPr="007C5436">
        <w:rPr>
          <w:rFonts w:ascii="Times New Roman" w:hAnsi="Times New Roman"/>
          <w:sz w:val="24"/>
          <w:szCs w:val="24"/>
        </w:rPr>
        <w:t xml:space="preserve">, </w:t>
      </w:r>
      <w:r w:rsidRPr="007C5436">
        <w:rPr>
          <w:rFonts w:ascii="Times New Roman" w:hAnsi="Times New Roman"/>
          <w:i/>
          <w:iCs/>
          <w:sz w:val="24"/>
          <w:szCs w:val="24"/>
        </w:rPr>
        <w:t>21</w:t>
      </w:r>
      <w:r w:rsidRPr="007C5436">
        <w:rPr>
          <w:rFonts w:ascii="Times New Roman" w:hAnsi="Times New Roman"/>
          <w:sz w:val="24"/>
          <w:szCs w:val="24"/>
        </w:rPr>
        <w:t xml:space="preserve">(4): 1-10. </w:t>
      </w:r>
      <w:r w:rsidRPr="007C5436">
        <w:rPr>
          <w:rFonts w:ascii="Times New Roman" w:hAnsi="Times New Roman"/>
          <w:sz w:val="24"/>
          <w:szCs w:val="24"/>
        </w:rPr>
        <w:tab/>
      </w:r>
      <w:hyperlink r:id="rId17" w:history="1">
        <w:r w:rsidRPr="007C5436">
          <w:rPr>
            <w:rStyle w:val="Hyperlink"/>
            <w:rFonts w:ascii="Times New Roman" w:hAnsi="Times New Roman"/>
            <w:sz w:val="24"/>
            <w:szCs w:val="24"/>
          </w:rPr>
          <w:t>https://doi.org/10.9734/jalsi/2019/v21i430112</w:t>
        </w:r>
      </w:hyperlink>
    </w:p>
    <w:p w:rsidR="009F3D9D" w:rsidRPr="007C5436" w:rsidRDefault="009F3D9D" w:rsidP="009F3D9D">
      <w:pPr>
        <w:pStyle w:val="ListParagraph"/>
        <w:ind w:left="0"/>
        <w:jc w:val="both"/>
        <w:rPr>
          <w:rFonts w:ascii="Times New Roman" w:hAnsi="Times New Roman"/>
          <w:sz w:val="24"/>
          <w:szCs w:val="24"/>
        </w:rPr>
      </w:pPr>
    </w:p>
    <w:p w:rsidR="009F3D9D" w:rsidRPr="007C5436" w:rsidRDefault="009F3D9D" w:rsidP="009F3D9D">
      <w:pPr>
        <w:jc w:val="both"/>
      </w:pPr>
      <w:r w:rsidRPr="007C5436">
        <w:rPr>
          <w:rFonts w:eastAsia="Calligraph421BT"/>
        </w:rPr>
        <w:lastRenderedPageBreak/>
        <w:t xml:space="preserve">Pev I. and Yaro A, (2017). Analysis of  Entrepreneurship Development in Agriculture </w:t>
      </w:r>
      <w:r>
        <w:rPr>
          <w:rFonts w:eastAsia="Calligraph421BT"/>
        </w:rPr>
        <w:tab/>
      </w:r>
      <w:r w:rsidRPr="007C5436">
        <w:rPr>
          <w:rFonts w:eastAsia="Calligraph421BT"/>
        </w:rPr>
        <w:t xml:space="preserve">among </w:t>
      </w:r>
      <w:r w:rsidRPr="007C5436">
        <w:rPr>
          <w:rFonts w:eastAsia="Calligraph421BT"/>
        </w:rPr>
        <w:tab/>
        <w:t xml:space="preserve">Small Scale </w:t>
      </w:r>
      <w:r w:rsidRPr="007C5436">
        <w:rPr>
          <w:rFonts w:eastAsia="Calligraph421BT"/>
        </w:rPr>
        <w:tab/>
        <w:t xml:space="preserve">Farmers in Taraba State, Nigeria, </w:t>
      </w:r>
      <w:r w:rsidRPr="007C5436">
        <w:rPr>
          <w:rFonts w:eastAsia="Calligraph421BT"/>
          <w:i/>
        </w:rPr>
        <w:t xml:space="preserve">International Journal of </w:t>
      </w:r>
      <w:r>
        <w:rPr>
          <w:rFonts w:eastAsia="Calligraph421BT"/>
          <w:i/>
        </w:rPr>
        <w:tab/>
      </w:r>
      <w:r w:rsidRPr="007C5436">
        <w:rPr>
          <w:rFonts w:eastAsia="Calligraph421BT"/>
          <w:i/>
        </w:rPr>
        <w:t xml:space="preserve">Agricultural </w:t>
      </w:r>
      <w:r w:rsidRPr="007C5436">
        <w:rPr>
          <w:rFonts w:eastAsia="Calligraph421BT"/>
          <w:i/>
        </w:rPr>
        <w:tab/>
        <w:t xml:space="preserve">Research And </w:t>
      </w:r>
      <w:r w:rsidRPr="007C5436">
        <w:rPr>
          <w:rFonts w:eastAsia="Calligraph421BT"/>
          <w:i/>
        </w:rPr>
        <w:tab/>
        <w:t>Food Production,</w:t>
      </w:r>
      <w:r w:rsidRPr="007C5436">
        <w:rPr>
          <w:rFonts w:eastAsia="Calligraph421BT"/>
        </w:rPr>
        <w:t xml:space="preserve">2 (1): 99 - </w:t>
      </w:r>
      <w:r>
        <w:rPr>
          <w:rFonts w:eastAsia="Calligraph421BT"/>
        </w:rPr>
        <w:tab/>
      </w:r>
      <w:r w:rsidRPr="007C5436">
        <w:rPr>
          <w:rFonts w:eastAsia="Calligraph421BT"/>
        </w:rPr>
        <w:t>121</w:t>
      </w:r>
      <w:hyperlink r:id="rId18" w:history="1">
        <w:r w:rsidRPr="007C5436">
          <w:rPr>
            <w:rStyle w:val="Hyperlink"/>
          </w:rPr>
          <w:t>http://www.casirmediapublishing.com</w:t>
        </w:r>
      </w:hyperlink>
    </w:p>
    <w:p w:rsidR="009F3D9D" w:rsidRPr="007C5436" w:rsidRDefault="009F3D9D" w:rsidP="009F3D9D">
      <w:pPr>
        <w:ind w:left="709" w:hanging="709"/>
        <w:jc w:val="both"/>
      </w:pPr>
    </w:p>
    <w:p w:rsidR="009F3D9D" w:rsidRPr="007C5436" w:rsidRDefault="009F3D9D" w:rsidP="009F3D9D">
      <w:pPr>
        <w:jc w:val="both"/>
      </w:pPr>
      <w:r w:rsidRPr="007C5436">
        <w:t>Ramayah, T. and J. Muhamad (2004).</w:t>
      </w:r>
      <w:r w:rsidRPr="007C5436">
        <w:rPr>
          <w:i/>
        </w:rPr>
        <w:t>Technology Acceptance: and Individual Perceptive.</w:t>
      </w:r>
      <w:r w:rsidRPr="007C5436">
        <w:tab/>
        <w:t>Current and future Research in Malaysia. Review of business Research, IABE, 2(1):</w:t>
      </w:r>
      <w:r w:rsidRPr="007C5436">
        <w:tab/>
        <w:t>10 −11</w:t>
      </w:r>
    </w:p>
    <w:p w:rsidR="009F3D9D" w:rsidRPr="007C5436" w:rsidRDefault="009F3D9D" w:rsidP="009F3D9D">
      <w:pPr>
        <w:jc w:val="both"/>
      </w:pPr>
    </w:p>
    <w:p w:rsidR="009F3D9D" w:rsidRPr="007C5436" w:rsidRDefault="009F3D9D" w:rsidP="009F3D9D">
      <w:pPr>
        <w:ind w:left="709" w:hanging="709"/>
        <w:jc w:val="both"/>
      </w:pPr>
      <w:r w:rsidRPr="007C5436">
        <w:t xml:space="preserve">Samah, B.A; D’silva, J.L; Shafril, H.A. and J. Uli (2010).Acceptance, Attitude and Knowledge Towards Agriculture Economic activity between Rural and Urban Youth:  The Case of Contract Farming. </w:t>
      </w:r>
      <w:r w:rsidRPr="007C5436">
        <w:rPr>
          <w:i/>
        </w:rPr>
        <w:t>Journal of applied sciences</w:t>
      </w:r>
      <w:r w:rsidRPr="007C5436">
        <w:t>, 10, 2310-2315 http/dx.doi.org/10.3923 Jas 2010.</w:t>
      </w:r>
    </w:p>
    <w:p w:rsidR="009F3D9D" w:rsidRPr="007C5436" w:rsidRDefault="009F3D9D" w:rsidP="009F3D9D">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F8005B" w:rsidRPr="007C5436" w:rsidRDefault="00F8005B" w:rsidP="00F8005B">
      <w:pPr>
        <w:spacing w:line="360" w:lineRule="auto"/>
        <w:jc w:val="both"/>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43600">
      <w:pPr>
        <w:pStyle w:val="Heading2"/>
        <w:spacing w:line="276" w:lineRule="auto"/>
        <w:jc w:val="center"/>
        <w:rPr>
          <w:rFonts w:ascii="Times New Roman" w:hAnsi="Times New Roman" w:cs="Times New Roman"/>
          <w:i w:val="0"/>
          <w:sz w:val="24"/>
          <w:szCs w:val="24"/>
        </w:rPr>
      </w:pPr>
    </w:p>
    <w:p w:rsidR="001A7E37" w:rsidRDefault="001A7E37" w:rsidP="001A7E37"/>
    <w:p w:rsidR="001A7E37" w:rsidRPr="001A7E37" w:rsidRDefault="001A7E37" w:rsidP="001A7E37">
      <w:bookmarkStart w:id="0" w:name="_GoBack"/>
      <w:bookmarkEnd w:id="0"/>
    </w:p>
    <w:p w:rsidR="00143600" w:rsidRPr="001A79A0" w:rsidRDefault="00143600" w:rsidP="00143600">
      <w:pPr>
        <w:pStyle w:val="Heading2"/>
        <w:spacing w:line="276" w:lineRule="auto"/>
        <w:jc w:val="center"/>
        <w:rPr>
          <w:rFonts w:ascii="Times New Roman" w:hAnsi="Times New Roman" w:cs="Times New Roman"/>
          <w:i w:val="0"/>
          <w:sz w:val="24"/>
          <w:szCs w:val="24"/>
        </w:rPr>
      </w:pPr>
      <w:r w:rsidRPr="001A79A0">
        <w:rPr>
          <w:rFonts w:ascii="Times New Roman" w:hAnsi="Times New Roman" w:cs="Times New Roman"/>
          <w:i w:val="0"/>
          <w:sz w:val="24"/>
          <w:szCs w:val="24"/>
        </w:rPr>
        <w:lastRenderedPageBreak/>
        <w:t>EFFECTS OF DIFFERENT TIME AND LEVEL OF APPLICATION OF ORGANIC MANURE ON THE GROWTH OF COCOYAM (Colocasia esculenta)</w:t>
      </w:r>
    </w:p>
    <w:p w:rsidR="00143600" w:rsidRPr="001A79A0" w:rsidRDefault="00143600" w:rsidP="00143600">
      <w:pPr>
        <w:tabs>
          <w:tab w:val="left" w:pos="90"/>
        </w:tabs>
        <w:jc w:val="center"/>
        <w:rPr>
          <w:b/>
        </w:rPr>
      </w:pPr>
      <w:r>
        <w:rPr>
          <w:b/>
        </w:rPr>
        <w:t>Alimi Silifat Faramade.</w:t>
      </w:r>
    </w:p>
    <w:p w:rsidR="00143600" w:rsidRPr="001A79A0" w:rsidRDefault="00143600" w:rsidP="00143600">
      <w:pPr>
        <w:tabs>
          <w:tab w:val="left" w:pos="90"/>
        </w:tabs>
        <w:ind w:left="180" w:hanging="450"/>
        <w:jc w:val="center"/>
        <w:rPr>
          <w:b/>
        </w:rPr>
      </w:pPr>
      <w:r w:rsidRPr="001A79A0">
        <w:rPr>
          <w:b/>
        </w:rPr>
        <w:t>Department of Biology, Federal College of Education</w:t>
      </w:r>
    </w:p>
    <w:p w:rsidR="00143600" w:rsidRPr="001A79A0" w:rsidRDefault="00143600" w:rsidP="00143600">
      <w:pPr>
        <w:tabs>
          <w:tab w:val="left" w:pos="90"/>
        </w:tabs>
        <w:ind w:left="180" w:hanging="450"/>
        <w:jc w:val="center"/>
        <w:rPr>
          <w:b/>
        </w:rPr>
      </w:pPr>
      <w:r w:rsidRPr="001A79A0">
        <w:rPr>
          <w:b/>
        </w:rPr>
        <w:t>Yola - Adamawa State.</w:t>
      </w:r>
    </w:p>
    <w:p w:rsidR="00143600" w:rsidRPr="001A79A0" w:rsidRDefault="00143600" w:rsidP="00143600">
      <w:pPr>
        <w:jc w:val="both"/>
        <w:rPr>
          <w:b/>
        </w:rPr>
      </w:pPr>
      <w:r w:rsidRPr="001A79A0">
        <w:rPr>
          <w:b/>
        </w:rPr>
        <w:t>Abstract</w:t>
      </w:r>
    </w:p>
    <w:p w:rsidR="00143600" w:rsidRPr="001A79A0" w:rsidRDefault="00143600" w:rsidP="00143600">
      <w:pPr>
        <w:contextualSpacing/>
        <w:jc w:val="both"/>
      </w:pPr>
      <w:r w:rsidRPr="001A79A0">
        <w:t xml:space="preserve">This research study was conducted in the research garden of the Federal Collage of Education, Yola. Adamawa State of Nigeria from August 2015 to September 2016 to find out the effects of different time and level of application of organic manure (cow dung) on the growth of cocoyam during the study. The quantity of 300g, 500g and 700g cow dung manure respectively, were applied a week before and after planting of the cocoyam plant at different levels of manure, which are. The parameters considered were: plant height, leave area, number of leaves and stem diameter. Date collected was subjected to analysis of variance ANOVA and Separated using least significance difference (F-L50) at 5% or 1% significant level. Therefore this study recommended environmental education should be given to farmers on the importance of using cow dung manure at different levels on the growth rate of cocoyam plant and further research should be carried out in this area to explore all possibilities.  </w:t>
      </w:r>
    </w:p>
    <w:p w:rsidR="00143600" w:rsidRPr="001A79A0" w:rsidRDefault="00143600" w:rsidP="00143600">
      <w:pPr>
        <w:contextualSpacing/>
        <w:jc w:val="both"/>
        <w:rPr>
          <w:b/>
        </w:rPr>
      </w:pPr>
      <w:r w:rsidRPr="001A79A0">
        <w:rPr>
          <w:b/>
        </w:rPr>
        <w:t>Keywords:</w:t>
      </w:r>
      <w:r w:rsidRPr="001A79A0">
        <w:tab/>
      </w:r>
      <w:r w:rsidRPr="001A79A0">
        <w:rPr>
          <w:b/>
          <w:i/>
        </w:rPr>
        <w:t>Cocoyam, Cow dung manure, benefits</w:t>
      </w:r>
    </w:p>
    <w:p w:rsidR="00143600" w:rsidRPr="001A79A0" w:rsidRDefault="00143600" w:rsidP="00143600">
      <w:pPr>
        <w:jc w:val="both"/>
        <w:rPr>
          <w:b/>
        </w:rPr>
      </w:pPr>
      <w:r w:rsidRPr="001A79A0">
        <w:rPr>
          <w:b/>
        </w:rPr>
        <w:t xml:space="preserve">Introduction </w:t>
      </w:r>
    </w:p>
    <w:p w:rsidR="00143600" w:rsidRPr="001A79A0" w:rsidRDefault="00143600" w:rsidP="00143600">
      <w:pPr>
        <w:contextualSpacing/>
        <w:jc w:val="both"/>
      </w:pPr>
      <w:r w:rsidRPr="001A79A0">
        <w:t>Cocoyam is a tropical starchy tuberous root crop. There are many varieties of cocoyam but the most common are the soft variety used mainly as soup thickeners and yam-like variety that can be boiled in a short time and eaten with people sauce.  The soft variety is used mainly as a thickener in some Nigeria soup recipes which include: Bitter leaf soup. This is a very traditional soup recipe, native to the eastern part of Nigeria. Ora (Oha) soup the only differences between ora soup and Bitter leaf soup is the type of vegetable used in preparing them, yet the state so different.</w:t>
      </w:r>
    </w:p>
    <w:p w:rsidR="00143600" w:rsidRPr="001A79A0" w:rsidRDefault="00143600" w:rsidP="00143600">
      <w:pPr>
        <w:contextualSpacing/>
        <w:jc w:val="both"/>
      </w:pPr>
      <w:r w:rsidRPr="001A79A0">
        <w:t>Cocoyam flakes porridge:  The cocoyam is cooked cut into thin chips and dried in the sun.  The resulting flakes are later soaked in water and cooked with vegetables.</w:t>
      </w:r>
    </w:p>
    <w:p w:rsidR="00143600" w:rsidRPr="001A79A0" w:rsidRDefault="00143600" w:rsidP="00143600">
      <w:pPr>
        <w:contextualSpacing/>
        <w:jc w:val="both"/>
      </w:pPr>
      <w:r w:rsidRPr="001A79A0">
        <w:t>Ekpang Nkukwo in this recipe, both the corms and the leaves of the cocoyam are used as ingredients.Cocoyam is planted in a bit later in the rainy season, in the month of May and June.  This is because it requires more moisture to germinate.   Harvest for cocoyam begins in late September and ends around January, just before the dry season becomes too hot.</w:t>
      </w:r>
    </w:p>
    <w:p w:rsidR="00143600" w:rsidRPr="001A79A0" w:rsidRDefault="00143600" w:rsidP="00143600">
      <w:pPr>
        <w:contextualSpacing/>
        <w:jc w:val="both"/>
      </w:pPr>
      <w:r w:rsidRPr="001A79A0">
        <w:tab/>
        <w:t>Cocoyam, like yam can be stored for several month and it will still retain its taste. It is best stored in a cool, dry and well ventilated place. Most times they are stored on raised racks because the bare floor causes can them to rot.</w:t>
      </w:r>
    </w:p>
    <w:p w:rsidR="00143600" w:rsidRPr="001A79A0" w:rsidRDefault="00143600" w:rsidP="00143600">
      <w:pPr>
        <w:contextualSpacing/>
        <w:jc w:val="both"/>
      </w:pPr>
      <w:r w:rsidRPr="001A79A0">
        <w:t>Harder to find them in African food stores outside Nigeria: when buying cocoyam, carry out visual inspection of the corns. Press all parts of the corn to make sure that the cocoyam   is going   bad,   also avoid the ones with bruises or cracks as much as possible. Most bruises   occur   during harvest or transportation and may cause the affected part to go bad.</w:t>
      </w:r>
    </w:p>
    <w:p w:rsidR="00143600" w:rsidRDefault="00143600" w:rsidP="00143600">
      <w:pPr>
        <w:contextualSpacing/>
        <w:jc w:val="both"/>
      </w:pPr>
      <w:r w:rsidRPr="001A79A0">
        <w:t xml:space="preserve">Cocoyam corns are rich in carbohydrates while the leaves are a good source of vitamin A and C and contain more protein than the corns.In the view of Shiyam </w:t>
      </w:r>
      <w:r w:rsidRPr="001A79A0">
        <w:rPr>
          <w:i/>
        </w:rPr>
        <w:t>et’al</w:t>
      </w:r>
      <w:r w:rsidRPr="001A79A0">
        <w:t xml:space="preserve"> (2002) studied growth and corm yield responses of upland cocoyam. Azeez and Madukwe (2010) studied cocoyam production and economic status of farming househulds in Abia state. Oke and Bolarinwa (2012) studied the effect on physiochemical properties and oxalate content of cocoyam. Ogunn</w:t>
      </w:r>
      <w:r>
        <w:t>n</w:t>
      </w:r>
      <w:r w:rsidRPr="001A79A0">
        <w:t>i</w:t>
      </w:r>
      <w:r>
        <w:t>yi</w:t>
      </w:r>
      <w:r w:rsidRPr="001A79A0">
        <w:t xml:space="preserve">, (2008) examined profit efficiency among cocoyam producers in Osun state, Nigeria. Agwunobi </w:t>
      </w:r>
      <w:r w:rsidRPr="001A79A0">
        <w:rPr>
          <w:i/>
        </w:rPr>
        <w:t>et’al</w:t>
      </w:r>
      <w:r w:rsidRPr="001A79A0">
        <w:t xml:space="preserve"> (2002) studied on the use of </w:t>
      </w:r>
      <w:r w:rsidRPr="001A79A0">
        <w:rPr>
          <w:i/>
        </w:rPr>
        <w:t>Colocasia esculenta</w:t>
      </w:r>
      <w:r w:rsidRPr="001A79A0">
        <w:t xml:space="preserve">(Taro cocoyam) in the diets of weaned pigs.  </w:t>
      </w:r>
    </w:p>
    <w:p w:rsidR="00143600" w:rsidRDefault="00143600" w:rsidP="00143600">
      <w:pPr>
        <w:contextualSpacing/>
        <w:jc w:val="both"/>
      </w:pPr>
    </w:p>
    <w:p w:rsidR="00143600" w:rsidRPr="001A79A0" w:rsidRDefault="00143600" w:rsidP="00143600">
      <w:pPr>
        <w:contextualSpacing/>
        <w:jc w:val="both"/>
      </w:pPr>
    </w:p>
    <w:p w:rsidR="00143600" w:rsidRPr="001A79A0" w:rsidRDefault="00143600" w:rsidP="00143600">
      <w:pPr>
        <w:jc w:val="both"/>
        <w:rPr>
          <w:b/>
        </w:rPr>
      </w:pPr>
      <w:r w:rsidRPr="001A79A0">
        <w:rPr>
          <w:b/>
        </w:rPr>
        <w:t xml:space="preserve">Seedling production </w:t>
      </w:r>
    </w:p>
    <w:p w:rsidR="00143600" w:rsidRPr="001A79A0" w:rsidRDefault="00143600" w:rsidP="00143600">
      <w:pPr>
        <w:contextualSpacing/>
        <w:jc w:val="both"/>
      </w:pPr>
      <w:r w:rsidRPr="001A79A0">
        <w:t>Cocoyam, a generic term for both Xanthosoma and Colocasia, is a traditional staple root crop in many developing countries in Africa, Asia and pacific.  Despite its nutritional qualities and its importance to the livelihoods of many small holder farmers, this crop has received little attention in research. To tap into it potential. RTB has recently commissioned a study to help develop an action plan aimed at addressing key needs in cocoyam research in west and central Africa.“Cocoyam is not only very important for the livelihood of poor farmers, it also serve as a food security crop for these farmers across many countries in west and central Africa, particularly in Nigeria, Ghana and Cameroon. Says Joseph Onyeka, the author of the study, a senior plant pathologist and the coordinator of Farming  System Research programme (FSRP) and at National Root Cross Research Institute (NRCRI), Umudilea, “Farmers depend on cocoyam as major staple food during critical periods such as conflict, famine and natural disasters”, Onyeka continues, mentioning the recent case of Democratic Republic of Congo in order to migrate food insecurity after many banana plantations were lost to the devastating Xanthosomas with disease (BXW).</w:t>
      </w:r>
    </w:p>
    <w:p w:rsidR="00143600" w:rsidRPr="001A79A0" w:rsidRDefault="00143600" w:rsidP="00143600">
      <w:pPr>
        <w:contextualSpacing/>
        <w:jc w:val="both"/>
      </w:pPr>
      <w:r w:rsidRPr="001A79A0">
        <w:t xml:space="preserve">In west and Central Africa Cocoyam is often associated with low income and socio-economic status and its production system is largely an informal activity. As a result, cocoyam is usually considered a “poor man, s crop” or a “woman, s crop”, as most producers are female. In Ghana, woman who also dose have a cocoyam farm might as well be qualified as a non-farmer, Onyeka </w:t>
      </w:r>
      <w:r>
        <w:t xml:space="preserve">(2007) </w:t>
      </w:r>
      <w:r w:rsidRPr="001A79A0">
        <w:t xml:space="preserve">discovered. Following an old eastern Nigeria tradition, female farmers normally have cocoyam farm that sons –in laws are expected to help with. Woman are the custodian of cocoyam farming in most African countries, thus improving cocoyam production should have a direct impact on the most economically vulnerable group. </w:t>
      </w:r>
    </w:p>
    <w:p w:rsidR="00143600" w:rsidRPr="001A79A0" w:rsidRDefault="00143600" w:rsidP="00143600">
      <w:pPr>
        <w:jc w:val="both"/>
      </w:pPr>
      <w:r w:rsidRPr="001A79A0">
        <w:t>“Cocoyam has better nutritional qualities than other root and tuber crops such as cassava and yam, with higher protein, vitamin and mineral content. A versatile staple, cocoyam can also be used as weaning food, while the leaves can be cooked as vegetable. However, these benefits along with the wide adaptability of the crop and its role in the economy and livelihood of millions of rural poor have been under-estimated   under-reported and therefore, poor appreciated, explained Onyeka. “Those who depend heavily on the crop for survival the most vulnerable groups have neither the resources nor the voice to influence its future.  It is the responsibilities of the scientists and policymakers to changes this situation through strategic intervention”.</w:t>
      </w:r>
    </w:p>
    <w:p w:rsidR="00143600" w:rsidRPr="001A79A0" w:rsidRDefault="00143600" w:rsidP="00143600">
      <w:pPr>
        <w:ind w:left="90"/>
        <w:contextualSpacing/>
        <w:jc w:val="both"/>
      </w:pPr>
      <w:r w:rsidRPr="001A79A0">
        <w:tab/>
        <w:t xml:space="preserve">The two important disease that affect cocoyam production in west Africa and Central Africa are (1) Cocoyam Root Rot Disease (CRRD) and Taro leaf Blight (TLB). These varieties impacts move beyond one season of damage because cocoyam, s vegetative mode of propagation supports transmission of diseases from one generation to the next. </w:t>
      </w:r>
    </w:p>
    <w:p w:rsidR="00143600" w:rsidRPr="001A79A0" w:rsidRDefault="00143600" w:rsidP="00143600">
      <w:pPr>
        <w:ind w:left="90"/>
        <w:contextualSpacing/>
        <w:jc w:val="both"/>
      </w:pPr>
      <w:r w:rsidRPr="001A79A0">
        <w:tab/>
        <w:t xml:space="preserve">The recycling of infected planting materials from farmers field lead to reduced yield and build up to diseases. A recent outbreak of ILB has dramatically reduced theproductivity of </w:t>
      </w:r>
      <w:r w:rsidRPr="001A79A0">
        <w:rPr>
          <w:i/>
        </w:rPr>
        <w:t>Colocasiaesculanta</w:t>
      </w:r>
      <w:r w:rsidRPr="001A79A0">
        <w:t xml:space="preserve"> spp in the region. ILB and CRRD are of great concern to cocoyam farmers in the region because of their potentials to cause total crop failure, thereby posing a great threat to food security.</w:t>
      </w:r>
    </w:p>
    <w:p w:rsidR="00143600" w:rsidRPr="001A79A0" w:rsidRDefault="00143600" w:rsidP="00143600">
      <w:pPr>
        <w:ind w:left="90"/>
        <w:jc w:val="both"/>
      </w:pPr>
      <w:r w:rsidRPr="001A79A0">
        <w:tab/>
        <w:t xml:space="preserve">FAO has declared that to, feed an additional 2.3 billion people by 2050, there should be a 70% increase in agriculture production on exiting farm land, Onyeka points out.  This is not the case in western Africa, where increasing cocoyam production is done by farming more land rather than increasing crop yields of cocoyam. </w:t>
      </w:r>
    </w:p>
    <w:p w:rsidR="00143600" w:rsidRPr="001A79A0" w:rsidRDefault="00143600" w:rsidP="00143600">
      <w:pPr>
        <w:jc w:val="both"/>
        <w:rPr>
          <w:b/>
        </w:rPr>
      </w:pPr>
      <w:r w:rsidRPr="001A79A0">
        <w:rPr>
          <w:b/>
        </w:rPr>
        <w:t>Benefits</w:t>
      </w:r>
    </w:p>
    <w:p w:rsidR="00143600" w:rsidRPr="001A79A0" w:rsidRDefault="00143600" w:rsidP="00BD6ACE">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t>It is often grown as an ornamental plant</w:t>
      </w:r>
    </w:p>
    <w:p w:rsidR="00143600" w:rsidRPr="001A79A0" w:rsidRDefault="00143600" w:rsidP="00BD6ACE">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lastRenderedPageBreak/>
        <w:t>It is also consumed as food in many parts of Africa</w:t>
      </w:r>
    </w:p>
    <w:p w:rsidR="00143600" w:rsidRPr="001A79A0" w:rsidRDefault="00143600" w:rsidP="00BD6ACE">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t>Nutritional value</w:t>
      </w:r>
    </w:p>
    <w:p w:rsidR="00143600" w:rsidRPr="001A79A0" w:rsidRDefault="00143600" w:rsidP="00143600">
      <w:pPr>
        <w:contextualSpacing/>
        <w:jc w:val="both"/>
      </w:pPr>
      <w:r w:rsidRPr="001A79A0">
        <w:t xml:space="preserve">Cocoyam is one of the few crops (along with rice) that can be grown under flooded condition, cocoyam is very rich in vitamin B6 and magnesium. The leaves are good source of vitamin A and C and contain more protein than the corms. </w:t>
      </w:r>
    </w:p>
    <w:p w:rsidR="00143600" w:rsidRPr="001A79A0" w:rsidRDefault="00143600" w:rsidP="00143600">
      <w:pPr>
        <w:contextualSpacing/>
        <w:jc w:val="both"/>
      </w:pPr>
      <w:r w:rsidRPr="001A79A0">
        <w:t xml:space="preserve">All part of the raw cocoyam plant contain a toxic compound calcium oxalate, which must be destroyed by cooked before consumption. These crystals could be extremely irritating to the throat and mouth lining, causing burning and stinging sensation. </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Health  Benefits:  Cocoyam s richness in vitamin B6 and magnesium makes good for controlling high blood pressure and protect the heart.</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Popular amongst diabetics in Africa, may be due to its content of loose carbohydrates in form of starch rather than sugar.</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It is one of the finest source dietary fibers: 100g flesh provide 4.g or 11 percent of daily requirement of dietary fiber. Together with slow digesting complex carbohydrates, moderate amounts of fiber in the food help gradual rise in blood sugar levels.</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Cocoyam leaves as well as yellow-fleshed roots have significant levels of phenolic flavonoid pigment antioxidants such as B-carotenes, and crypotxanthin along with vitamin A. 100g fresh cocoyam leaves provide 4825 IU or 161percent of RDA of vitamin A. Altogether, these compounds are required for maintaining health much membranes, slain and vision consumption of natural foods rich in flavonoids help to protect from lung and oral cavity cancers.</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It is also contains good levels of the valuable B. Complex groups of vitamins such as pyridoxine. (Vitamin B6), folates, riboflavin, pantothenic acid and thiamine.</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The corms provide healthy amounts of some important minerals like zinc, magnesium, copper, iron and manganese. In addition the root has very good amounts of potassium is an important component of cell and body fluids that help regulate heart rate and blood pressure.</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 xml:space="preserve"> Regular consumption of cocoyam is good for those who are trying to lose weight because of its low caloric and high fiber content.</w:t>
      </w:r>
    </w:p>
    <w:p w:rsidR="00143600" w:rsidRPr="001A79A0" w:rsidRDefault="00143600" w:rsidP="00BD6ACE">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It is ideal food for cancer prevention, cocoyam has low fat and sodium content, this make it an ideal food for preventing hardening of the arteries, which is usually caused by eating foods that are heavy in cholesterol. Because cocoyam has minimal amount of fat, you can eat several servings of cocoyam and not worry about going unwanted pounds of other risks, which are associated with fatty foods such as heart kidney diseases.</w:t>
      </w:r>
    </w:p>
    <w:p w:rsidR="00143600" w:rsidRPr="001A79A0" w:rsidRDefault="00143600" w:rsidP="00143600">
      <w:pPr>
        <w:jc w:val="both"/>
      </w:pPr>
      <w:r w:rsidRPr="001A79A0">
        <w:rPr>
          <w:b/>
        </w:rPr>
        <w:t>Materials and Methods</w:t>
      </w:r>
    </w:p>
    <w:p w:rsidR="00143600" w:rsidRPr="001A79A0" w:rsidRDefault="00143600" w:rsidP="00143600">
      <w:pPr>
        <w:jc w:val="both"/>
        <w:rPr>
          <w:b/>
        </w:rPr>
      </w:pPr>
      <w:r w:rsidRPr="001A79A0">
        <w:rPr>
          <w:b/>
        </w:rPr>
        <w:t>Experimental Site</w:t>
      </w:r>
    </w:p>
    <w:p w:rsidR="00143600" w:rsidRPr="001A79A0" w:rsidRDefault="00143600" w:rsidP="00143600">
      <w:pPr>
        <w:jc w:val="both"/>
      </w:pPr>
      <w:r w:rsidRPr="001A79A0">
        <w:tab/>
        <w:t>This research work was conducted during the 2015 cropping is of the biology garden of the federal collage of education Yola. Yola is located at the 914◦ N longitude and 1225</w:t>
      </w:r>
      <w:r w:rsidRPr="001A79A0">
        <w:rPr>
          <w:vertAlign w:val="superscript"/>
        </w:rPr>
        <w:t xml:space="preserve">◦ </w:t>
      </w:r>
      <w:r w:rsidRPr="001A79A0">
        <w:t>E to 1229</w:t>
      </w:r>
      <w:r w:rsidRPr="001A79A0">
        <w:rPr>
          <w:vertAlign w:val="superscript"/>
        </w:rPr>
        <w:t>◦</w:t>
      </w:r>
      <w:r w:rsidRPr="001A79A0">
        <w:t xml:space="preserve"> E latitude and 225m above sea level. The biological garden is predominantly sandy loam soil.</w:t>
      </w:r>
    </w:p>
    <w:p w:rsidR="00143600" w:rsidRPr="001A79A0" w:rsidRDefault="00143600" w:rsidP="00143600">
      <w:pPr>
        <w:jc w:val="both"/>
      </w:pPr>
      <w:r w:rsidRPr="001A79A0">
        <w:rPr>
          <w:b/>
        </w:rPr>
        <w:t xml:space="preserve">Experimental materials and Equipment </w:t>
      </w:r>
    </w:p>
    <w:p w:rsidR="00143600" w:rsidRPr="001A79A0" w:rsidRDefault="00143600" w:rsidP="00143600">
      <w:pPr>
        <w:contextualSpacing/>
        <w:jc w:val="both"/>
      </w:pPr>
      <w:r w:rsidRPr="001A79A0">
        <w:t>Cocoyam seedling were bought from Yola market between the month of August and  September, 2015.</w:t>
      </w:r>
    </w:p>
    <w:p w:rsidR="00143600" w:rsidRPr="001A79A0" w:rsidRDefault="00143600" w:rsidP="00143600">
      <w:pPr>
        <w:jc w:val="both"/>
      </w:pPr>
      <w:r w:rsidRPr="001A79A0">
        <w:tab/>
      </w:r>
      <w:r w:rsidRPr="001A79A0">
        <w:rPr>
          <w:b/>
        </w:rPr>
        <w:t xml:space="preserve">Materials </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Hoe: Used for clearing of the land and making ridges for planting the cocoyam </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lastRenderedPageBreak/>
        <w:t>Tape: Used for measuring the size of the plots</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Rake: Used for gathering the weeds cultivated on the soil after weeding.</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Rope: Used for making a straight line </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Watering can: Used for watering the plants.</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Ruler: Used for measuring the width and length of the leaves </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Bean balance: Used for measuring the quantity of cowdung applied before and after planting.</w:t>
      </w:r>
    </w:p>
    <w:p w:rsidR="00143600" w:rsidRPr="001A79A0" w:rsidRDefault="00143600" w:rsidP="00BD6ACE">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Vernier caliper: Used for measuring the stem diameter of the plants.</w:t>
      </w:r>
    </w:p>
    <w:p w:rsidR="00143600" w:rsidRPr="001A79A0" w:rsidRDefault="00143600" w:rsidP="00143600">
      <w:pPr>
        <w:jc w:val="both"/>
        <w:rPr>
          <w:b/>
        </w:rPr>
      </w:pPr>
      <w:r w:rsidRPr="001A79A0">
        <w:rPr>
          <w:b/>
        </w:rPr>
        <w:t xml:space="preserve">Experimental design </w:t>
      </w:r>
    </w:p>
    <w:p w:rsidR="00143600" w:rsidRPr="001A79A0" w:rsidRDefault="00143600" w:rsidP="00143600">
      <w:pPr>
        <w:jc w:val="both"/>
        <w:rPr>
          <w:b/>
        </w:rPr>
      </w:pPr>
      <w:r w:rsidRPr="001A79A0">
        <w:rPr>
          <w:b/>
        </w:rPr>
        <w:tab/>
      </w:r>
      <w:r w:rsidRPr="001A79A0">
        <w:t>The experiment was laid in a 90 x 50m split plot designed. The replication of the plot size was 2.5m x 2.1m with 1m between plots. There were a total of 3 plot in each replication that comprises of a before and after planting manure application. Planting was done on 25</w:t>
      </w:r>
      <w:r w:rsidRPr="001A79A0">
        <w:rPr>
          <w:vertAlign w:val="superscript"/>
        </w:rPr>
        <w:t>th</w:t>
      </w:r>
      <w:r w:rsidRPr="001A79A0">
        <w:t xml:space="preserve"> August, 2015 which was a week after application of manure on the before and after plot at the spacing of 0.5m x0.4m at 5.0cm planting depth. One seed was placed per hole. Manure formulated was also applied 1 week after planting at the rate of 700g, 500g and 300g respectively.</w:t>
      </w:r>
    </w:p>
    <w:p w:rsidR="00143600" w:rsidRPr="001A79A0" w:rsidRDefault="00143600" w:rsidP="00143600">
      <w:pPr>
        <w:jc w:val="both"/>
      </w:pPr>
      <w:r w:rsidRPr="001A79A0">
        <w:rPr>
          <w:b/>
        </w:rPr>
        <w:t>Data collection</w:t>
      </w:r>
    </w:p>
    <w:p w:rsidR="00143600" w:rsidRPr="001A79A0" w:rsidRDefault="00143600" w:rsidP="00143600">
      <w:pPr>
        <w:jc w:val="both"/>
      </w:pPr>
      <w:r w:rsidRPr="001A79A0">
        <w:tab/>
        <w:t>The data collected are:</w:t>
      </w:r>
    </w:p>
    <w:p w:rsidR="00143600" w:rsidRPr="001A79A0" w:rsidRDefault="00143600" w:rsidP="00BD6ACE">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height of the cocoyam plant</w:t>
      </w:r>
    </w:p>
    <w:p w:rsidR="00143600" w:rsidRPr="001A79A0" w:rsidRDefault="00143600" w:rsidP="00BD6ACE">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number of leaves produced by cocoyam plant</w:t>
      </w:r>
    </w:p>
    <w:p w:rsidR="00143600" w:rsidRPr="001A79A0" w:rsidRDefault="00143600" w:rsidP="00BD6ACE">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leaves area of the cocoyam plant</w:t>
      </w:r>
    </w:p>
    <w:p w:rsidR="00143600" w:rsidRPr="001A79A0" w:rsidRDefault="00143600" w:rsidP="00BD6ACE">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stem diameter of the cocoyam plant.</w:t>
      </w:r>
    </w:p>
    <w:p w:rsidR="00143600" w:rsidRPr="001A79A0" w:rsidRDefault="00143600" w:rsidP="00143600">
      <w:pPr>
        <w:jc w:val="both"/>
      </w:pPr>
      <w:r w:rsidRPr="001A79A0">
        <w:rPr>
          <w:b/>
        </w:rPr>
        <w:t>Data Analysis</w:t>
      </w:r>
    </w:p>
    <w:p w:rsidR="00143600" w:rsidRPr="001A79A0" w:rsidRDefault="00143600" w:rsidP="00143600">
      <w:pPr>
        <w:jc w:val="both"/>
        <w:rPr>
          <w:b/>
        </w:rPr>
      </w:pPr>
      <w:r w:rsidRPr="001A79A0">
        <w:tab/>
        <w:t>The data collected was subjected to analysis of variance ANOVA and separated using least significant difference (FL50) at 5 percent or 1percent significance level.</w:t>
      </w:r>
      <w:r w:rsidRPr="001A79A0">
        <w:rPr>
          <w:b/>
        </w:rPr>
        <w:tab/>
      </w:r>
    </w:p>
    <w:p w:rsidR="00143600" w:rsidRPr="001A79A0" w:rsidRDefault="00143600" w:rsidP="00143600">
      <w:pPr>
        <w:jc w:val="both"/>
        <w:rPr>
          <w:b/>
        </w:rPr>
      </w:pPr>
      <w:r w:rsidRPr="001A79A0">
        <w:rPr>
          <w:b/>
        </w:rPr>
        <w:t>RESULT ANALYSIS</w:t>
      </w:r>
    </w:p>
    <w:p w:rsidR="00143600" w:rsidRPr="001A79A0" w:rsidRDefault="00143600" w:rsidP="00143600">
      <w:pPr>
        <w:jc w:val="both"/>
        <w:rPr>
          <w:b/>
        </w:rPr>
      </w:pPr>
      <w:r>
        <w:rPr>
          <w:b/>
        </w:rPr>
        <w:t>Plant Height a</w:t>
      </w:r>
      <w:r w:rsidRPr="001A79A0">
        <w:rPr>
          <w:b/>
        </w:rPr>
        <w:t>t Week 1, 2, 3, Before And Aftrer Planting</w:t>
      </w:r>
    </w:p>
    <w:p w:rsidR="00143600" w:rsidRPr="001A79A0" w:rsidRDefault="00143600" w:rsidP="00143600">
      <w:pPr>
        <w:jc w:val="both"/>
      </w:pPr>
      <w:r w:rsidRPr="001A79A0">
        <w:rPr>
          <w:b/>
        </w:rPr>
        <w:tab/>
        <w:t>Table 1: Analysis of Variance for plant Height at Week 1 before and after application of cow dung manure.</w:t>
      </w:r>
    </w:p>
    <w:tbl>
      <w:tblPr>
        <w:tblStyle w:val="TableGrid"/>
        <w:tblW w:w="8748" w:type="dxa"/>
        <w:tblLayout w:type="fixed"/>
        <w:tblLook w:val="04A0"/>
      </w:tblPr>
      <w:tblGrid>
        <w:gridCol w:w="3145"/>
        <w:gridCol w:w="720"/>
        <w:gridCol w:w="1193"/>
        <w:gridCol w:w="1080"/>
        <w:gridCol w:w="1260"/>
        <w:gridCol w:w="1350"/>
      </w:tblGrid>
      <w:tr w:rsidR="00143600" w:rsidRPr="001A79A0" w:rsidTr="009D7AA9">
        <w:tc>
          <w:tcPr>
            <w:tcW w:w="3145" w:type="dxa"/>
          </w:tcPr>
          <w:p w:rsidR="00143600" w:rsidRPr="001A79A0" w:rsidRDefault="00143600" w:rsidP="009D7AA9">
            <w:pPr>
              <w:spacing w:line="276" w:lineRule="auto"/>
              <w:jc w:val="both"/>
              <w:rPr>
                <w:b/>
              </w:rPr>
            </w:pPr>
            <w:r w:rsidRPr="001A79A0">
              <w:rPr>
                <w:b/>
              </w:rPr>
              <w:t>Source of Variation</w:t>
            </w:r>
          </w:p>
        </w:tc>
        <w:tc>
          <w:tcPr>
            <w:tcW w:w="720" w:type="dxa"/>
          </w:tcPr>
          <w:p w:rsidR="00143600" w:rsidRPr="001A79A0" w:rsidRDefault="00143600" w:rsidP="009D7AA9">
            <w:pPr>
              <w:spacing w:line="276" w:lineRule="auto"/>
              <w:jc w:val="both"/>
              <w:rPr>
                <w:b/>
              </w:rPr>
            </w:pPr>
            <w:r w:rsidRPr="001A79A0">
              <w:rPr>
                <w:b/>
              </w:rPr>
              <w:t>DF</w:t>
            </w:r>
          </w:p>
        </w:tc>
        <w:tc>
          <w:tcPr>
            <w:tcW w:w="1193" w:type="dxa"/>
          </w:tcPr>
          <w:p w:rsidR="00143600" w:rsidRPr="001A79A0" w:rsidRDefault="00143600" w:rsidP="009D7AA9">
            <w:pPr>
              <w:spacing w:line="276" w:lineRule="auto"/>
              <w:jc w:val="both"/>
            </w:pPr>
            <w:r w:rsidRPr="001A79A0">
              <w:rPr>
                <w:b/>
              </w:rPr>
              <w:t>SS</w:t>
            </w:r>
          </w:p>
        </w:tc>
        <w:tc>
          <w:tcPr>
            <w:tcW w:w="1080" w:type="dxa"/>
          </w:tcPr>
          <w:p w:rsidR="00143600" w:rsidRPr="001A79A0" w:rsidRDefault="00143600" w:rsidP="009D7AA9">
            <w:pPr>
              <w:spacing w:line="276" w:lineRule="auto"/>
              <w:jc w:val="both"/>
              <w:rPr>
                <w:b/>
              </w:rPr>
            </w:pPr>
            <w:r w:rsidRPr="001A79A0">
              <w:rPr>
                <w:b/>
              </w:rPr>
              <w:t>MS</w:t>
            </w:r>
          </w:p>
        </w:tc>
        <w:tc>
          <w:tcPr>
            <w:tcW w:w="1260" w:type="dxa"/>
          </w:tcPr>
          <w:p w:rsidR="00143600" w:rsidRPr="001A79A0" w:rsidRDefault="00143600" w:rsidP="009D7AA9">
            <w:pPr>
              <w:spacing w:line="276" w:lineRule="auto"/>
              <w:jc w:val="both"/>
              <w:rPr>
                <w:b/>
              </w:rPr>
            </w:pPr>
            <w:r w:rsidRPr="001A79A0">
              <w:rPr>
                <w:b/>
              </w:rPr>
              <w:t>FCAL</w:t>
            </w:r>
          </w:p>
        </w:tc>
        <w:tc>
          <w:tcPr>
            <w:tcW w:w="1350"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3145" w:type="dxa"/>
          </w:tcPr>
          <w:p w:rsidR="00143600" w:rsidRPr="001A79A0" w:rsidRDefault="00143600" w:rsidP="009D7AA9">
            <w:pPr>
              <w:spacing w:line="276" w:lineRule="auto"/>
              <w:jc w:val="both"/>
            </w:pPr>
            <w:r w:rsidRPr="001A79A0">
              <w:t>Replication (r-1)</w:t>
            </w:r>
          </w:p>
        </w:tc>
        <w:tc>
          <w:tcPr>
            <w:tcW w:w="720" w:type="dxa"/>
          </w:tcPr>
          <w:p w:rsidR="00143600" w:rsidRPr="001A79A0" w:rsidRDefault="00143600" w:rsidP="009D7AA9">
            <w:pPr>
              <w:spacing w:line="276" w:lineRule="auto"/>
              <w:jc w:val="both"/>
            </w:pPr>
            <w:r w:rsidRPr="001A79A0">
              <w:t>2</w:t>
            </w:r>
          </w:p>
        </w:tc>
        <w:tc>
          <w:tcPr>
            <w:tcW w:w="1193" w:type="dxa"/>
          </w:tcPr>
          <w:p w:rsidR="00143600" w:rsidRPr="001A79A0" w:rsidRDefault="00143600" w:rsidP="009D7AA9">
            <w:pPr>
              <w:spacing w:line="276" w:lineRule="auto"/>
              <w:jc w:val="both"/>
            </w:pPr>
            <w:r w:rsidRPr="001A79A0">
              <w:t>26.71</w:t>
            </w:r>
          </w:p>
        </w:tc>
        <w:tc>
          <w:tcPr>
            <w:tcW w:w="1080" w:type="dxa"/>
          </w:tcPr>
          <w:p w:rsidR="00143600" w:rsidRPr="001A79A0" w:rsidRDefault="00143600" w:rsidP="009D7AA9">
            <w:pPr>
              <w:spacing w:line="276" w:lineRule="auto"/>
              <w:jc w:val="both"/>
            </w:pPr>
            <w:r w:rsidRPr="001A79A0">
              <w:t>13.355</w:t>
            </w:r>
          </w:p>
        </w:tc>
        <w:tc>
          <w:tcPr>
            <w:tcW w:w="1260" w:type="dxa"/>
          </w:tcPr>
          <w:p w:rsidR="00143600" w:rsidRPr="001A79A0" w:rsidRDefault="00143600" w:rsidP="009D7AA9">
            <w:pPr>
              <w:spacing w:line="276" w:lineRule="auto"/>
              <w:jc w:val="both"/>
            </w:pPr>
            <w:r w:rsidRPr="001A79A0">
              <w:t>4.7316</w:t>
            </w:r>
          </w:p>
        </w:tc>
        <w:tc>
          <w:tcPr>
            <w:tcW w:w="1350" w:type="dxa"/>
          </w:tcPr>
          <w:p w:rsidR="00143600" w:rsidRPr="001A79A0" w:rsidRDefault="00143600" w:rsidP="009D7AA9">
            <w:pPr>
              <w:spacing w:line="276" w:lineRule="auto"/>
              <w:jc w:val="both"/>
            </w:pPr>
            <w:r w:rsidRPr="001A79A0">
              <w:t>19.00</w:t>
            </w:r>
          </w:p>
        </w:tc>
      </w:tr>
      <w:tr w:rsidR="00143600" w:rsidRPr="001A79A0" w:rsidTr="009D7AA9">
        <w:tc>
          <w:tcPr>
            <w:tcW w:w="3145" w:type="dxa"/>
          </w:tcPr>
          <w:p w:rsidR="00143600" w:rsidRPr="001A79A0" w:rsidRDefault="00143600" w:rsidP="009D7AA9">
            <w:pPr>
              <w:spacing w:line="276" w:lineRule="auto"/>
              <w:jc w:val="both"/>
            </w:pPr>
            <w:r w:rsidRPr="001A79A0">
              <w:t>Main-plot treatment (A-1)</w:t>
            </w:r>
          </w:p>
        </w:tc>
        <w:tc>
          <w:tcPr>
            <w:tcW w:w="720" w:type="dxa"/>
          </w:tcPr>
          <w:p w:rsidR="00143600" w:rsidRPr="001A79A0" w:rsidRDefault="00143600" w:rsidP="009D7AA9">
            <w:pPr>
              <w:spacing w:line="276" w:lineRule="auto"/>
              <w:jc w:val="both"/>
            </w:pPr>
            <w:r w:rsidRPr="001A79A0">
              <w:t>1</w:t>
            </w:r>
          </w:p>
        </w:tc>
        <w:tc>
          <w:tcPr>
            <w:tcW w:w="1193" w:type="dxa"/>
          </w:tcPr>
          <w:p w:rsidR="00143600" w:rsidRPr="001A79A0" w:rsidRDefault="00143600" w:rsidP="009D7AA9">
            <w:pPr>
              <w:spacing w:line="276" w:lineRule="auto"/>
              <w:jc w:val="both"/>
            </w:pPr>
            <w:r w:rsidRPr="001A79A0">
              <w:t>0.1577</w:t>
            </w:r>
          </w:p>
        </w:tc>
        <w:tc>
          <w:tcPr>
            <w:tcW w:w="1080" w:type="dxa"/>
          </w:tcPr>
          <w:p w:rsidR="00143600" w:rsidRPr="001A79A0" w:rsidRDefault="00143600" w:rsidP="009D7AA9">
            <w:pPr>
              <w:spacing w:line="276" w:lineRule="auto"/>
              <w:jc w:val="both"/>
            </w:pPr>
            <w:r w:rsidRPr="001A79A0">
              <w:t>0.1577</w:t>
            </w:r>
          </w:p>
        </w:tc>
        <w:tc>
          <w:tcPr>
            <w:tcW w:w="1260" w:type="dxa"/>
          </w:tcPr>
          <w:p w:rsidR="00143600" w:rsidRPr="001A79A0" w:rsidRDefault="00143600" w:rsidP="009D7AA9">
            <w:pPr>
              <w:spacing w:line="276" w:lineRule="auto"/>
              <w:jc w:val="both"/>
            </w:pPr>
            <w:r w:rsidRPr="001A79A0">
              <w:t>0.0558</w:t>
            </w:r>
          </w:p>
        </w:tc>
        <w:tc>
          <w:tcPr>
            <w:tcW w:w="1350" w:type="dxa"/>
          </w:tcPr>
          <w:p w:rsidR="00143600" w:rsidRPr="001A79A0" w:rsidRDefault="00143600" w:rsidP="009D7AA9">
            <w:pPr>
              <w:spacing w:line="276" w:lineRule="auto"/>
              <w:jc w:val="both"/>
            </w:pPr>
            <w:r w:rsidRPr="001A79A0">
              <w:t>18.51</w:t>
            </w:r>
          </w:p>
        </w:tc>
      </w:tr>
      <w:tr w:rsidR="00143600" w:rsidRPr="001A79A0" w:rsidTr="009D7AA9">
        <w:tc>
          <w:tcPr>
            <w:tcW w:w="3145" w:type="dxa"/>
          </w:tcPr>
          <w:p w:rsidR="00143600" w:rsidRPr="001A79A0" w:rsidRDefault="00143600" w:rsidP="009D7AA9">
            <w:pPr>
              <w:spacing w:line="276" w:lineRule="auto"/>
              <w:jc w:val="both"/>
            </w:pPr>
            <w:r w:rsidRPr="001A79A0">
              <w:t>Error (a)(r-1)(A-1)</w:t>
            </w:r>
          </w:p>
        </w:tc>
        <w:tc>
          <w:tcPr>
            <w:tcW w:w="720" w:type="dxa"/>
          </w:tcPr>
          <w:p w:rsidR="00143600" w:rsidRPr="001A79A0" w:rsidRDefault="00143600" w:rsidP="009D7AA9">
            <w:pPr>
              <w:spacing w:line="276" w:lineRule="auto"/>
              <w:jc w:val="both"/>
            </w:pPr>
            <w:r w:rsidRPr="001A79A0">
              <w:t>2</w:t>
            </w:r>
          </w:p>
        </w:tc>
        <w:tc>
          <w:tcPr>
            <w:tcW w:w="1193" w:type="dxa"/>
          </w:tcPr>
          <w:p w:rsidR="00143600" w:rsidRPr="001A79A0" w:rsidRDefault="00143600" w:rsidP="009D7AA9">
            <w:pPr>
              <w:spacing w:line="276" w:lineRule="auto"/>
              <w:jc w:val="both"/>
            </w:pPr>
            <w:r w:rsidRPr="001A79A0">
              <w:t>5.645</w:t>
            </w:r>
          </w:p>
        </w:tc>
        <w:tc>
          <w:tcPr>
            <w:tcW w:w="1080" w:type="dxa"/>
          </w:tcPr>
          <w:p w:rsidR="00143600" w:rsidRPr="001A79A0" w:rsidRDefault="00143600" w:rsidP="009D7AA9">
            <w:pPr>
              <w:spacing w:line="276" w:lineRule="auto"/>
              <w:jc w:val="both"/>
            </w:pPr>
            <w:r w:rsidRPr="001A79A0">
              <w:t>2.8225</w:t>
            </w:r>
          </w:p>
        </w:tc>
        <w:tc>
          <w:tcPr>
            <w:tcW w:w="126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tc>
      </w:tr>
      <w:tr w:rsidR="00143600" w:rsidRPr="001A79A0" w:rsidTr="009D7AA9">
        <w:tc>
          <w:tcPr>
            <w:tcW w:w="3145" w:type="dxa"/>
          </w:tcPr>
          <w:p w:rsidR="00143600" w:rsidRPr="001A79A0" w:rsidRDefault="00143600" w:rsidP="009D7AA9">
            <w:pPr>
              <w:spacing w:line="276" w:lineRule="auto"/>
              <w:jc w:val="both"/>
            </w:pPr>
            <w:r w:rsidRPr="001A79A0">
              <w:t>Sub-plot treatment (B-1)</w:t>
            </w:r>
          </w:p>
        </w:tc>
        <w:tc>
          <w:tcPr>
            <w:tcW w:w="720" w:type="dxa"/>
          </w:tcPr>
          <w:p w:rsidR="00143600" w:rsidRPr="001A79A0" w:rsidRDefault="00143600" w:rsidP="009D7AA9">
            <w:pPr>
              <w:spacing w:line="276" w:lineRule="auto"/>
              <w:jc w:val="both"/>
            </w:pPr>
            <w:r w:rsidRPr="001A79A0">
              <w:t>2</w:t>
            </w:r>
          </w:p>
        </w:tc>
        <w:tc>
          <w:tcPr>
            <w:tcW w:w="1193" w:type="dxa"/>
          </w:tcPr>
          <w:p w:rsidR="00143600" w:rsidRPr="001A79A0" w:rsidRDefault="00143600" w:rsidP="009D7AA9">
            <w:pPr>
              <w:spacing w:line="276" w:lineRule="auto"/>
              <w:jc w:val="both"/>
            </w:pPr>
            <w:r w:rsidRPr="001A79A0">
              <w:t>11.112</w:t>
            </w:r>
          </w:p>
        </w:tc>
        <w:tc>
          <w:tcPr>
            <w:tcW w:w="1080" w:type="dxa"/>
          </w:tcPr>
          <w:p w:rsidR="00143600" w:rsidRPr="001A79A0" w:rsidRDefault="00143600" w:rsidP="009D7AA9">
            <w:pPr>
              <w:spacing w:line="276" w:lineRule="auto"/>
              <w:jc w:val="both"/>
            </w:pPr>
            <w:r w:rsidRPr="001A79A0">
              <w:t>5.556</w:t>
            </w:r>
          </w:p>
        </w:tc>
        <w:tc>
          <w:tcPr>
            <w:tcW w:w="1260" w:type="dxa"/>
          </w:tcPr>
          <w:p w:rsidR="00143600" w:rsidRPr="001A79A0" w:rsidRDefault="00143600" w:rsidP="009D7AA9">
            <w:pPr>
              <w:spacing w:line="276" w:lineRule="auto"/>
              <w:jc w:val="both"/>
            </w:pPr>
            <w:r w:rsidRPr="001A79A0">
              <w:t>0.54444.</w:t>
            </w:r>
          </w:p>
        </w:tc>
        <w:tc>
          <w:tcPr>
            <w:tcW w:w="1350" w:type="dxa"/>
          </w:tcPr>
          <w:p w:rsidR="00143600" w:rsidRPr="001A79A0" w:rsidRDefault="00143600" w:rsidP="009D7AA9">
            <w:pPr>
              <w:spacing w:line="276" w:lineRule="auto"/>
              <w:jc w:val="both"/>
            </w:pPr>
            <w:r w:rsidRPr="001A79A0">
              <w:t>4.46</w:t>
            </w:r>
          </w:p>
        </w:tc>
      </w:tr>
      <w:tr w:rsidR="00143600" w:rsidRPr="001A79A0" w:rsidTr="009D7AA9">
        <w:tc>
          <w:tcPr>
            <w:tcW w:w="3145" w:type="dxa"/>
          </w:tcPr>
          <w:p w:rsidR="00143600" w:rsidRPr="001A79A0" w:rsidRDefault="00143600" w:rsidP="009D7AA9">
            <w:pPr>
              <w:spacing w:line="276" w:lineRule="auto"/>
              <w:jc w:val="both"/>
            </w:pPr>
            <w:r w:rsidRPr="001A79A0">
              <w:t xml:space="preserve">Interaction AXB  </w:t>
            </w:r>
          </w:p>
        </w:tc>
        <w:tc>
          <w:tcPr>
            <w:tcW w:w="720" w:type="dxa"/>
          </w:tcPr>
          <w:p w:rsidR="00143600" w:rsidRPr="001A79A0" w:rsidRDefault="00143600" w:rsidP="009D7AA9">
            <w:pPr>
              <w:spacing w:line="276" w:lineRule="auto"/>
              <w:jc w:val="both"/>
            </w:pPr>
            <w:r w:rsidRPr="001A79A0">
              <w:t>2</w:t>
            </w:r>
          </w:p>
        </w:tc>
        <w:tc>
          <w:tcPr>
            <w:tcW w:w="1193" w:type="dxa"/>
          </w:tcPr>
          <w:p w:rsidR="00143600" w:rsidRPr="001A79A0" w:rsidRDefault="00143600" w:rsidP="009D7AA9">
            <w:pPr>
              <w:spacing w:line="276" w:lineRule="auto"/>
              <w:jc w:val="both"/>
            </w:pPr>
            <w:r w:rsidRPr="001A79A0">
              <w:t>1.723</w:t>
            </w:r>
          </w:p>
        </w:tc>
        <w:tc>
          <w:tcPr>
            <w:tcW w:w="1080" w:type="dxa"/>
          </w:tcPr>
          <w:p w:rsidR="00143600" w:rsidRPr="001A79A0" w:rsidRDefault="00143600" w:rsidP="009D7AA9">
            <w:pPr>
              <w:spacing w:line="276" w:lineRule="auto"/>
              <w:jc w:val="both"/>
            </w:pPr>
            <w:r w:rsidRPr="001A79A0">
              <w:t>0.8615</w:t>
            </w:r>
          </w:p>
        </w:tc>
        <w:tc>
          <w:tcPr>
            <w:tcW w:w="1260" w:type="dxa"/>
          </w:tcPr>
          <w:p w:rsidR="00143600" w:rsidRPr="001A79A0" w:rsidRDefault="00143600" w:rsidP="009D7AA9">
            <w:pPr>
              <w:spacing w:line="276" w:lineRule="auto"/>
              <w:jc w:val="both"/>
            </w:pPr>
            <w:r w:rsidRPr="001A79A0">
              <w:t>0.0844</w:t>
            </w:r>
          </w:p>
        </w:tc>
        <w:tc>
          <w:tcPr>
            <w:tcW w:w="1350" w:type="dxa"/>
          </w:tcPr>
          <w:p w:rsidR="00143600" w:rsidRPr="001A79A0" w:rsidRDefault="00143600" w:rsidP="009D7AA9">
            <w:pPr>
              <w:spacing w:line="276" w:lineRule="auto"/>
              <w:jc w:val="both"/>
            </w:pPr>
            <w:r w:rsidRPr="001A79A0">
              <w:t>4.46</w:t>
            </w:r>
          </w:p>
        </w:tc>
      </w:tr>
      <w:tr w:rsidR="00143600" w:rsidRPr="001A79A0" w:rsidTr="009D7AA9">
        <w:tc>
          <w:tcPr>
            <w:tcW w:w="3145" w:type="dxa"/>
          </w:tcPr>
          <w:p w:rsidR="00143600" w:rsidRPr="001A79A0" w:rsidRDefault="00143600" w:rsidP="009D7AA9">
            <w:pPr>
              <w:spacing w:line="276" w:lineRule="auto"/>
              <w:jc w:val="both"/>
            </w:pPr>
            <w:r w:rsidRPr="001A79A0">
              <w:t xml:space="preserve">Error (b) </w:t>
            </w:r>
          </w:p>
          <w:p w:rsidR="00143600" w:rsidRPr="001A79A0" w:rsidRDefault="00143600" w:rsidP="009D7AA9">
            <w:pPr>
              <w:spacing w:line="276" w:lineRule="auto"/>
              <w:jc w:val="both"/>
            </w:pPr>
            <w:r w:rsidRPr="001A79A0">
              <w:t>(r-1) (b-1)</w:t>
            </w:r>
          </w:p>
        </w:tc>
        <w:tc>
          <w:tcPr>
            <w:tcW w:w="720" w:type="dxa"/>
          </w:tcPr>
          <w:p w:rsidR="00143600" w:rsidRPr="001A79A0" w:rsidRDefault="00143600" w:rsidP="009D7AA9">
            <w:pPr>
              <w:spacing w:line="276" w:lineRule="auto"/>
              <w:jc w:val="both"/>
            </w:pPr>
            <w:r w:rsidRPr="001A79A0">
              <w:t>8</w:t>
            </w:r>
          </w:p>
        </w:tc>
        <w:tc>
          <w:tcPr>
            <w:tcW w:w="1193" w:type="dxa"/>
          </w:tcPr>
          <w:p w:rsidR="00143600" w:rsidRPr="001A79A0" w:rsidRDefault="00143600" w:rsidP="009D7AA9">
            <w:pPr>
              <w:spacing w:line="276" w:lineRule="auto"/>
              <w:jc w:val="both"/>
            </w:pPr>
            <w:r w:rsidRPr="001A79A0">
              <w:t>81.6123</w:t>
            </w:r>
          </w:p>
        </w:tc>
        <w:tc>
          <w:tcPr>
            <w:tcW w:w="1080" w:type="dxa"/>
          </w:tcPr>
          <w:p w:rsidR="00143600" w:rsidRPr="001A79A0" w:rsidRDefault="00143600" w:rsidP="009D7AA9">
            <w:pPr>
              <w:spacing w:line="276" w:lineRule="auto"/>
              <w:jc w:val="both"/>
            </w:pPr>
            <w:r w:rsidRPr="001A79A0">
              <w:t>10.206</w:t>
            </w:r>
          </w:p>
        </w:tc>
        <w:tc>
          <w:tcPr>
            <w:tcW w:w="126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p w:rsidR="00143600" w:rsidRPr="001A79A0" w:rsidRDefault="00143600" w:rsidP="009D7AA9">
            <w:pPr>
              <w:spacing w:line="276" w:lineRule="auto"/>
              <w:jc w:val="both"/>
            </w:pPr>
          </w:p>
        </w:tc>
      </w:tr>
      <w:tr w:rsidR="00143600" w:rsidRPr="001A79A0" w:rsidTr="009D7AA9">
        <w:tc>
          <w:tcPr>
            <w:tcW w:w="3145" w:type="dxa"/>
          </w:tcPr>
          <w:p w:rsidR="00143600" w:rsidRPr="001A79A0" w:rsidRDefault="00143600" w:rsidP="009D7AA9">
            <w:pPr>
              <w:spacing w:line="276" w:lineRule="auto"/>
              <w:jc w:val="both"/>
            </w:pPr>
            <w:r w:rsidRPr="001A79A0">
              <w:t>Total (rab-1)</w:t>
            </w:r>
          </w:p>
        </w:tc>
        <w:tc>
          <w:tcPr>
            <w:tcW w:w="720" w:type="dxa"/>
          </w:tcPr>
          <w:p w:rsidR="00143600" w:rsidRPr="001A79A0" w:rsidRDefault="00143600" w:rsidP="009D7AA9">
            <w:pPr>
              <w:spacing w:line="276" w:lineRule="auto"/>
              <w:jc w:val="both"/>
            </w:pPr>
            <w:r w:rsidRPr="001A79A0">
              <w:t>17</w:t>
            </w:r>
          </w:p>
        </w:tc>
        <w:tc>
          <w:tcPr>
            <w:tcW w:w="1193" w:type="dxa"/>
          </w:tcPr>
          <w:p w:rsidR="00143600" w:rsidRPr="001A79A0" w:rsidRDefault="00143600" w:rsidP="009D7AA9">
            <w:pPr>
              <w:spacing w:line="276" w:lineRule="auto"/>
              <w:jc w:val="both"/>
            </w:pPr>
            <w:r w:rsidRPr="001A79A0">
              <w:t>126.96</w:t>
            </w:r>
          </w:p>
        </w:tc>
        <w:tc>
          <w:tcPr>
            <w:tcW w:w="1080" w:type="dxa"/>
          </w:tcPr>
          <w:p w:rsidR="00143600" w:rsidRPr="001A79A0" w:rsidRDefault="00143600" w:rsidP="009D7AA9">
            <w:pPr>
              <w:spacing w:line="276" w:lineRule="auto"/>
              <w:jc w:val="both"/>
            </w:pPr>
          </w:p>
        </w:tc>
        <w:tc>
          <w:tcPr>
            <w:tcW w:w="126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rPr>
          <w:b/>
        </w:rPr>
      </w:pPr>
      <w:r w:rsidRPr="001A79A0">
        <w:rPr>
          <w:b/>
        </w:rPr>
        <w:t>Table 2: Analysis of Variance for plat Height at Week 2 before and after application of cow dung manure.</w:t>
      </w:r>
    </w:p>
    <w:tbl>
      <w:tblPr>
        <w:tblStyle w:val="TableGrid"/>
        <w:tblW w:w="0" w:type="auto"/>
        <w:tblLook w:val="04A0"/>
      </w:tblPr>
      <w:tblGrid>
        <w:gridCol w:w="2959"/>
        <w:gridCol w:w="694"/>
        <w:gridCol w:w="1225"/>
        <w:gridCol w:w="1170"/>
        <w:gridCol w:w="900"/>
        <w:gridCol w:w="1350"/>
      </w:tblGrid>
      <w:tr w:rsidR="00143600" w:rsidRPr="001A79A0" w:rsidTr="009D7AA9">
        <w:trPr>
          <w:trHeight w:val="602"/>
        </w:trPr>
        <w:tc>
          <w:tcPr>
            <w:tcW w:w="2959" w:type="dxa"/>
          </w:tcPr>
          <w:p w:rsidR="00143600" w:rsidRPr="001A79A0" w:rsidRDefault="00143600" w:rsidP="009D7AA9">
            <w:pPr>
              <w:spacing w:line="276" w:lineRule="auto"/>
              <w:jc w:val="both"/>
              <w:rPr>
                <w:b/>
              </w:rPr>
            </w:pPr>
            <w:r w:rsidRPr="001A79A0">
              <w:rPr>
                <w:b/>
              </w:rPr>
              <w:t>Source of Variation</w:t>
            </w:r>
          </w:p>
        </w:tc>
        <w:tc>
          <w:tcPr>
            <w:tcW w:w="694" w:type="dxa"/>
          </w:tcPr>
          <w:p w:rsidR="00143600" w:rsidRPr="001A79A0" w:rsidRDefault="00143600" w:rsidP="009D7AA9">
            <w:pPr>
              <w:spacing w:line="276" w:lineRule="auto"/>
              <w:jc w:val="both"/>
              <w:rPr>
                <w:b/>
              </w:rPr>
            </w:pPr>
            <w:r w:rsidRPr="001A79A0">
              <w:rPr>
                <w:b/>
              </w:rPr>
              <w:t>DF</w:t>
            </w:r>
          </w:p>
        </w:tc>
        <w:tc>
          <w:tcPr>
            <w:tcW w:w="1225" w:type="dxa"/>
          </w:tcPr>
          <w:p w:rsidR="00143600" w:rsidRPr="001A79A0" w:rsidRDefault="00143600" w:rsidP="009D7AA9">
            <w:pPr>
              <w:spacing w:line="276" w:lineRule="auto"/>
              <w:jc w:val="both"/>
              <w:rPr>
                <w:b/>
              </w:rPr>
            </w:pPr>
            <w:r w:rsidRPr="001A79A0">
              <w:rPr>
                <w:b/>
              </w:rPr>
              <w:t>SS</w:t>
            </w:r>
          </w:p>
        </w:tc>
        <w:tc>
          <w:tcPr>
            <w:tcW w:w="1170" w:type="dxa"/>
          </w:tcPr>
          <w:p w:rsidR="00143600" w:rsidRPr="001A79A0" w:rsidRDefault="00143600" w:rsidP="009D7AA9">
            <w:pPr>
              <w:spacing w:line="276" w:lineRule="auto"/>
              <w:jc w:val="both"/>
              <w:rPr>
                <w:b/>
              </w:rPr>
            </w:pPr>
            <w:r w:rsidRPr="001A79A0">
              <w:rPr>
                <w:b/>
              </w:rPr>
              <w:t>MS</w:t>
            </w:r>
          </w:p>
        </w:tc>
        <w:tc>
          <w:tcPr>
            <w:tcW w:w="900" w:type="dxa"/>
          </w:tcPr>
          <w:p w:rsidR="00143600" w:rsidRPr="001A79A0" w:rsidRDefault="00143600" w:rsidP="009D7AA9">
            <w:pPr>
              <w:spacing w:line="276" w:lineRule="auto"/>
              <w:jc w:val="both"/>
              <w:rPr>
                <w:b/>
              </w:rPr>
            </w:pPr>
            <w:r w:rsidRPr="001A79A0">
              <w:rPr>
                <w:b/>
              </w:rPr>
              <w:t>FCAL</w:t>
            </w:r>
          </w:p>
        </w:tc>
        <w:tc>
          <w:tcPr>
            <w:tcW w:w="1350"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2959" w:type="dxa"/>
          </w:tcPr>
          <w:p w:rsidR="00143600" w:rsidRPr="001A79A0" w:rsidRDefault="00143600" w:rsidP="009D7AA9">
            <w:pPr>
              <w:spacing w:line="276" w:lineRule="auto"/>
              <w:jc w:val="both"/>
            </w:pPr>
            <w:r w:rsidRPr="001A79A0">
              <w:t>Replication (r-1)</w:t>
            </w:r>
          </w:p>
        </w:tc>
        <w:tc>
          <w:tcPr>
            <w:tcW w:w="694" w:type="dxa"/>
          </w:tcPr>
          <w:p w:rsidR="00143600" w:rsidRPr="001A79A0" w:rsidRDefault="00143600" w:rsidP="009D7AA9">
            <w:pPr>
              <w:spacing w:line="276" w:lineRule="auto"/>
              <w:jc w:val="both"/>
            </w:pPr>
            <w:r w:rsidRPr="001A79A0">
              <w:t>2</w:t>
            </w:r>
          </w:p>
        </w:tc>
        <w:tc>
          <w:tcPr>
            <w:tcW w:w="1225" w:type="dxa"/>
          </w:tcPr>
          <w:p w:rsidR="00143600" w:rsidRPr="001A79A0" w:rsidRDefault="00143600" w:rsidP="009D7AA9">
            <w:pPr>
              <w:spacing w:line="276" w:lineRule="auto"/>
              <w:jc w:val="both"/>
            </w:pPr>
            <w:r w:rsidRPr="001A79A0">
              <w:t>37.1</w:t>
            </w:r>
          </w:p>
        </w:tc>
        <w:tc>
          <w:tcPr>
            <w:tcW w:w="1170" w:type="dxa"/>
          </w:tcPr>
          <w:p w:rsidR="00143600" w:rsidRPr="001A79A0" w:rsidRDefault="00143600" w:rsidP="009D7AA9">
            <w:pPr>
              <w:spacing w:line="276" w:lineRule="auto"/>
              <w:jc w:val="both"/>
            </w:pPr>
            <w:r w:rsidRPr="001A79A0">
              <w:t>18.55</w:t>
            </w:r>
          </w:p>
        </w:tc>
        <w:tc>
          <w:tcPr>
            <w:tcW w:w="900" w:type="dxa"/>
          </w:tcPr>
          <w:p w:rsidR="00143600" w:rsidRPr="001A79A0" w:rsidRDefault="00143600" w:rsidP="009D7AA9">
            <w:pPr>
              <w:spacing w:line="276" w:lineRule="auto"/>
              <w:jc w:val="both"/>
            </w:pPr>
            <w:r w:rsidRPr="001A79A0">
              <w:t>2.71</w:t>
            </w:r>
          </w:p>
        </w:tc>
        <w:tc>
          <w:tcPr>
            <w:tcW w:w="1350" w:type="dxa"/>
          </w:tcPr>
          <w:p w:rsidR="00143600" w:rsidRPr="001A79A0" w:rsidRDefault="00143600" w:rsidP="009D7AA9">
            <w:pPr>
              <w:spacing w:line="276" w:lineRule="auto"/>
              <w:jc w:val="both"/>
            </w:pPr>
            <w:r w:rsidRPr="001A79A0">
              <w:t>19.00</w:t>
            </w:r>
          </w:p>
        </w:tc>
      </w:tr>
      <w:tr w:rsidR="00143600" w:rsidRPr="001A79A0" w:rsidTr="009D7AA9">
        <w:tc>
          <w:tcPr>
            <w:tcW w:w="2959" w:type="dxa"/>
          </w:tcPr>
          <w:p w:rsidR="00143600" w:rsidRPr="001A79A0" w:rsidRDefault="00143600" w:rsidP="009D7AA9">
            <w:pPr>
              <w:spacing w:line="276" w:lineRule="auto"/>
              <w:jc w:val="both"/>
            </w:pPr>
            <w:r w:rsidRPr="001A79A0">
              <w:t>Main- plot treatment (A-1)</w:t>
            </w:r>
          </w:p>
        </w:tc>
        <w:tc>
          <w:tcPr>
            <w:tcW w:w="694" w:type="dxa"/>
          </w:tcPr>
          <w:p w:rsidR="00143600" w:rsidRPr="001A79A0" w:rsidRDefault="00143600" w:rsidP="009D7AA9">
            <w:pPr>
              <w:spacing w:line="276" w:lineRule="auto"/>
              <w:jc w:val="both"/>
            </w:pPr>
            <w:r w:rsidRPr="001A79A0">
              <w:t>1</w:t>
            </w:r>
          </w:p>
        </w:tc>
        <w:tc>
          <w:tcPr>
            <w:tcW w:w="1225" w:type="dxa"/>
          </w:tcPr>
          <w:p w:rsidR="00143600" w:rsidRPr="001A79A0" w:rsidRDefault="00143600" w:rsidP="009D7AA9">
            <w:pPr>
              <w:spacing w:line="276" w:lineRule="auto"/>
              <w:jc w:val="both"/>
            </w:pPr>
            <w:r w:rsidRPr="001A79A0">
              <w:t>1390.52</w:t>
            </w:r>
          </w:p>
        </w:tc>
        <w:tc>
          <w:tcPr>
            <w:tcW w:w="1170" w:type="dxa"/>
          </w:tcPr>
          <w:p w:rsidR="00143600" w:rsidRPr="001A79A0" w:rsidRDefault="00143600" w:rsidP="009D7AA9">
            <w:pPr>
              <w:spacing w:line="276" w:lineRule="auto"/>
              <w:jc w:val="both"/>
            </w:pPr>
            <w:r w:rsidRPr="001A79A0">
              <w:t>1390.52</w:t>
            </w:r>
          </w:p>
        </w:tc>
        <w:tc>
          <w:tcPr>
            <w:tcW w:w="900" w:type="dxa"/>
          </w:tcPr>
          <w:p w:rsidR="00143600" w:rsidRPr="001A79A0" w:rsidRDefault="00143600" w:rsidP="009D7AA9">
            <w:pPr>
              <w:spacing w:line="276" w:lineRule="auto"/>
              <w:jc w:val="both"/>
            </w:pPr>
            <w:r w:rsidRPr="001A79A0">
              <w:t>2.04</w:t>
            </w:r>
          </w:p>
        </w:tc>
        <w:tc>
          <w:tcPr>
            <w:tcW w:w="1350" w:type="dxa"/>
          </w:tcPr>
          <w:p w:rsidR="00143600" w:rsidRPr="001A79A0" w:rsidRDefault="00143600" w:rsidP="009D7AA9">
            <w:pPr>
              <w:spacing w:line="276" w:lineRule="auto"/>
              <w:jc w:val="both"/>
            </w:pPr>
            <w:r w:rsidRPr="001A79A0">
              <w:t>18.51</w:t>
            </w:r>
          </w:p>
        </w:tc>
      </w:tr>
      <w:tr w:rsidR="00143600" w:rsidRPr="001A79A0" w:rsidTr="009D7AA9">
        <w:tc>
          <w:tcPr>
            <w:tcW w:w="2959" w:type="dxa"/>
          </w:tcPr>
          <w:p w:rsidR="00143600" w:rsidRPr="001A79A0" w:rsidRDefault="00143600" w:rsidP="009D7AA9">
            <w:pPr>
              <w:spacing w:line="276" w:lineRule="auto"/>
              <w:jc w:val="both"/>
            </w:pPr>
            <w:r w:rsidRPr="001A79A0">
              <w:lastRenderedPageBreak/>
              <w:t>Error (a)(r-1)(A-1)</w:t>
            </w:r>
          </w:p>
        </w:tc>
        <w:tc>
          <w:tcPr>
            <w:tcW w:w="694" w:type="dxa"/>
          </w:tcPr>
          <w:p w:rsidR="00143600" w:rsidRPr="001A79A0" w:rsidRDefault="00143600" w:rsidP="009D7AA9">
            <w:pPr>
              <w:spacing w:line="276" w:lineRule="auto"/>
              <w:jc w:val="both"/>
            </w:pPr>
            <w:r w:rsidRPr="001A79A0">
              <w:t>2</w:t>
            </w:r>
          </w:p>
        </w:tc>
        <w:tc>
          <w:tcPr>
            <w:tcW w:w="1225" w:type="dxa"/>
          </w:tcPr>
          <w:p w:rsidR="00143600" w:rsidRPr="001A79A0" w:rsidRDefault="00143600" w:rsidP="009D7AA9">
            <w:pPr>
              <w:spacing w:line="276" w:lineRule="auto"/>
              <w:jc w:val="both"/>
            </w:pPr>
            <w:r w:rsidRPr="001A79A0">
              <w:t>1369.16</w:t>
            </w:r>
          </w:p>
        </w:tc>
        <w:tc>
          <w:tcPr>
            <w:tcW w:w="1170" w:type="dxa"/>
          </w:tcPr>
          <w:p w:rsidR="00143600" w:rsidRPr="001A79A0" w:rsidRDefault="00143600" w:rsidP="009D7AA9">
            <w:pPr>
              <w:spacing w:line="276" w:lineRule="auto"/>
              <w:jc w:val="both"/>
            </w:pPr>
            <w:r w:rsidRPr="001A79A0">
              <w:t>684.58</w:t>
            </w:r>
          </w:p>
        </w:tc>
        <w:tc>
          <w:tcPr>
            <w:tcW w:w="90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tc>
      </w:tr>
      <w:tr w:rsidR="00143600" w:rsidRPr="001A79A0" w:rsidTr="009D7AA9">
        <w:tc>
          <w:tcPr>
            <w:tcW w:w="2959" w:type="dxa"/>
          </w:tcPr>
          <w:p w:rsidR="00143600" w:rsidRPr="001A79A0" w:rsidRDefault="00143600" w:rsidP="009D7AA9">
            <w:pPr>
              <w:spacing w:line="276" w:lineRule="auto"/>
              <w:jc w:val="both"/>
            </w:pPr>
            <w:r w:rsidRPr="001A79A0">
              <w:t>Sub- plot treatment (B-1)</w:t>
            </w:r>
          </w:p>
        </w:tc>
        <w:tc>
          <w:tcPr>
            <w:tcW w:w="694" w:type="dxa"/>
          </w:tcPr>
          <w:p w:rsidR="00143600" w:rsidRPr="001A79A0" w:rsidRDefault="00143600" w:rsidP="009D7AA9">
            <w:pPr>
              <w:spacing w:line="276" w:lineRule="auto"/>
              <w:jc w:val="both"/>
            </w:pPr>
            <w:r w:rsidRPr="001A79A0">
              <w:t>2</w:t>
            </w:r>
          </w:p>
        </w:tc>
        <w:tc>
          <w:tcPr>
            <w:tcW w:w="1225" w:type="dxa"/>
          </w:tcPr>
          <w:p w:rsidR="00143600" w:rsidRPr="001A79A0" w:rsidRDefault="00143600" w:rsidP="009D7AA9">
            <w:pPr>
              <w:spacing w:line="276" w:lineRule="auto"/>
              <w:jc w:val="both"/>
            </w:pPr>
            <w:r w:rsidRPr="001A79A0">
              <w:t>6820.74</w:t>
            </w:r>
          </w:p>
        </w:tc>
        <w:tc>
          <w:tcPr>
            <w:tcW w:w="1170" w:type="dxa"/>
          </w:tcPr>
          <w:p w:rsidR="00143600" w:rsidRPr="001A79A0" w:rsidRDefault="00143600" w:rsidP="009D7AA9">
            <w:pPr>
              <w:spacing w:line="276" w:lineRule="auto"/>
              <w:jc w:val="both"/>
            </w:pPr>
            <w:r w:rsidRPr="001A79A0">
              <w:t>310.37</w:t>
            </w:r>
          </w:p>
        </w:tc>
        <w:tc>
          <w:tcPr>
            <w:tcW w:w="900" w:type="dxa"/>
          </w:tcPr>
          <w:p w:rsidR="00143600" w:rsidRPr="001A79A0" w:rsidRDefault="00143600" w:rsidP="009D7AA9">
            <w:pPr>
              <w:spacing w:line="276" w:lineRule="auto"/>
              <w:jc w:val="both"/>
            </w:pPr>
            <w:r w:rsidRPr="001A79A0">
              <w:t>1.42</w:t>
            </w:r>
          </w:p>
        </w:tc>
        <w:tc>
          <w:tcPr>
            <w:tcW w:w="1350" w:type="dxa"/>
          </w:tcPr>
          <w:p w:rsidR="00143600" w:rsidRPr="001A79A0" w:rsidRDefault="00143600" w:rsidP="009D7AA9">
            <w:pPr>
              <w:spacing w:line="276" w:lineRule="auto"/>
              <w:jc w:val="both"/>
            </w:pPr>
            <w:r w:rsidRPr="001A79A0">
              <w:t>4.46</w:t>
            </w:r>
          </w:p>
        </w:tc>
      </w:tr>
      <w:tr w:rsidR="00143600" w:rsidRPr="001A79A0" w:rsidTr="009D7AA9">
        <w:tc>
          <w:tcPr>
            <w:tcW w:w="2959" w:type="dxa"/>
          </w:tcPr>
          <w:p w:rsidR="00143600" w:rsidRPr="001A79A0" w:rsidRDefault="00143600" w:rsidP="009D7AA9">
            <w:pPr>
              <w:spacing w:line="276" w:lineRule="auto"/>
              <w:jc w:val="both"/>
            </w:pPr>
            <w:r w:rsidRPr="001A79A0">
              <w:t>Interaction AXB</w:t>
            </w:r>
          </w:p>
        </w:tc>
        <w:tc>
          <w:tcPr>
            <w:tcW w:w="694" w:type="dxa"/>
          </w:tcPr>
          <w:p w:rsidR="00143600" w:rsidRPr="001A79A0" w:rsidRDefault="00143600" w:rsidP="009D7AA9">
            <w:pPr>
              <w:spacing w:line="276" w:lineRule="auto"/>
              <w:jc w:val="both"/>
            </w:pPr>
            <w:r w:rsidRPr="001A79A0">
              <w:t>2</w:t>
            </w:r>
          </w:p>
        </w:tc>
        <w:tc>
          <w:tcPr>
            <w:tcW w:w="1225" w:type="dxa"/>
          </w:tcPr>
          <w:p w:rsidR="00143600" w:rsidRPr="001A79A0" w:rsidRDefault="00143600" w:rsidP="009D7AA9">
            <w:pPr>
              <w:spacing w:line="276" w:lineRule="auto"/>
              <w:jc w:val="both"/>
            </w:pPr>
            <w:r w:rsidRPr="001A79A0">
              <w:t>8126.69</w:t>
            </w:r>
          </w:p>
        </w:tc>
        <w:tc>
          <w:tcPr>
            <w:tcW w:w="1170" w:type="dxa"/>
          </w:tcPr>
          <w:p w:rsidR="00143600" w:rsidRPr="001A79A0" w:rsidRDefault="00143600" w:rsidP="009D7AA9">
            <w:pPr>
              <w:spacing w:line="276" w:lineRule="auto"/>
              <w:jc w:val="both"/>
            </w:pPr>
            <w:r w:rsidRPr="001A79A0">
              <w:t>4063.35</w:t>
            </w:r>
          </w:p>
        </w:tc>
        <w:tc>
          <w:tcPr>
            <w:tcW w:w="900" w:type="dxa"/>
          </w:tcPr>
          <w:p w:rsidR="00143600" w:rsidRPr="001A79A0" w:rsidRDefault="00143600" w:rsidP="009D7AA9">
            <w:pPr>
              <w:spacing w:line="276" w:lineRule="auto"/>
              <w:jc w:val="both"/>
            </w:pPr>
            <w:r w:rsidRPr="001A79A0">
              <w:t>1.86</w:t>
            </w:r>
          </w:p>
        </w:tc>
        <w:tc>
          <w:tcPr>
            <w:tcW w:w="1350" w:type="dxa"/>
          </w:tcPr>
          <w:p w:rsidR="00143600" w:rsidRPr="001A79A0" w:rsidRDefault="00143600" w:rsidP="009D7AA9">
            <w:pPr>
              <w:spacing w:line="276" w:lineRule="auto"/>
              <w:jc w:val="both"/>
            </w:pPr>
            <w:r w:rsidRPr="001A79A0">
              <w:t>4.46</w:t>
            </w:r>
          </w:p>
        </w:tc>
      </w:tr>
      <w:tr w:rsidR="00143600" w:rsidRPr="001A79A0" w:rsidTr="009D7AA9">
        <w:tc>
          <w:tcPr>
            <w:tcW w:w="2959" w:type="dxa"/>
          </w:tcPr>
          <w:p w:rsidR="00143600" w:rsidRPr="001A79A0" w:rsidRDefault="00143600" w:rsidP="009D7AA9">
            <w:pPr>
              <w:spacing w:line="276" w:lineRule="auto"/>
              <w:jc w:val="both"/>
            </w:pPr>
            <w:r w:rsidRPr="001A79A0">
              <w:t>Error (b)</w:t>
            </w:r>
          </w:p>
          <w:p w:rsidR="00143600" w:rsidRPr="001A79A0" w:rsidRDefault="00143600" w:rsidP="009D7AA9">
            <w:pPr>
              <w:spacing w:line="276" w:lineRule="auto"/>
              <w:jc w:val="both"/>
            </w:pPr>
            <w:r w:rsidRPr="001A79A0">
              <w:t>(r-1) (b-1)</w:t>
            </w:r>
          </w:p>
        </w:tc>
        <w:tc>
          <w:tcPr>
            <w:tcW w:w="694" w:type="dxa"/>
          </w:tcPr>
          <w:p w:rsidR="00143600" w:rsidRPr="001A79A0" w:rsidRDefault="00143600" w:rsidP="009D7AA9">
            <w:pPr>
              <w:spacing w:line="276" w:lineRule="auto"/>
              <w:jc w:val="both"/>
            </w:pPr>
            <w:r w:rsidRPr="001A79A0">
              <w:t>8</w:t>
            </w:r>
          </w:p>
        </w:tc>
        <w:tc>
          <w:tcPr>
            <w:tcW w:w="1225" w:type="dxa"/>
          </w:tcPr>
          <w:p w:rsidR="00143600" w:rsidRPr="001A79A0" w:rsidRDefault="00143600" w:rsidP="009D7AA9">
            <w:pPr>
              <w:spacing w:line="276" w:lineRule="auto"/>
              <w:jc w:val="both"/>
            </w:pPr>
            <w:r w:rsidRPr="001A79A0">
              <w:t>17524.45</w:t>
            </w:r>
          </w:p>
        </w:tc>
        <w:tc>
          <w:tcPr>
            <w:tcW w:w="1170" w:type="dxa"/>
          </w:tcPr>
          <w:p w:rsidR="00143600" w:rsidRPr="001A79A0" w:rsidRDefault="00143600" w:rsidP="009D7AA9">
            <w:pPr>
              <w:spacing w:line="276" w:lineRule="auto"/>
              <w:jc w:val="both"/>
            </w:pPr>
            <w:r w:rsidRPr="001A79A0">
              <w:t>2190.56</w:t>
            </w:r>
          </w:p>
        </w:tc>
        <w:tc>
          <w:tcPr>
            <w:tcW w:w="90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tc>
      </w:tr>
      <w:tr w:rsidR="00143600" w:rsidRPr="001A79A0" w:rsidTr="009D7AA9">
        <w:tc>
          <w:tcPr>
            <w:tcW w:w="2959" w:type="dxa"/>
          </w:tcPr>
          <w:p w:rsidR="00143600" w:rsidRPr="001A79A0" w:rsidRDefault="00143600" w:rsidP="009D7AA9">
            <w:pPr>
              <w:spacing w:line="276" w:lineRule="auto"/>
              <w:jc w:val="both"/>
            </w:pPr>
            <w:r w:rsidRPr="001A79A0">
              <w:t>Total (rab-1)</w:t>
            </w:r>
          </w:p>
        </w:tc>
        <w:tc>
          <w:tcPr>
            <w:tcW w:w="694" w:type="dxa"/>
          </w:tcPr>
          <w:p w:rsidR="00143600" w:rsidRPr="001A79A0" w:rsidRDefault="00143600" w:rsidP="009D7AA9">
            <w:pPr>
              <w:spacing w:line="276" w:lineRule="auto"/>
              <w:jc w:val="both"/>
            </w:pPr>
            <w:r w:rsidRPr="001A79A0">
              <w:t>17</w:t>
            </w:r>
          </w:p>
        </w:tc>
        <w:tc>
          <w:tcPr>
            <w:tcW w:w="1225" w:type="dxa"/>
          </w:tcPr>
          <w:p w:rsidR="00143600" w:rsidRPr="001A79A0" w:rsidRDefault="00143600" w:rsidP="009D7AA9">
            <w:pPr>
              <w:spacing w:line="276" w:lineRule="auto"/>
              <w:jc w:val="both"/>
            </w:pPr>
            <w:r w:rsidRPr="001A79A0">
              <w:t>219.79</w:t>
            </w:r>
          </w:p>
        </w:tc>
        <w:tc>
          <w:tcPr>
            <w:tcW w:w="1170" w:type="dxa"/>
          </w:tcPr>
          <w:p w:rsidR="00143600" w:rsidRPr="001A79A0" w:rsidRDefault="00143600" w:rsidP="009D7AA9">
            <w:pPr>
              <w:spacing w:line="276" w:lineRule="auto"/>
              <w:jc w:val="both"/>
            </w:pPr>
          </w:p>
        </w:tc>
        <w:tc>
          <w:tcPr>
            <w:tcW w:w="900" w:type="dxa"/>
          </w:tcPr>
          <w:p w:rsidR="00143600" w:rsidRPr="001A79A0" w:rsidRDefault="00143600" w:rsidP="009D7AA9">
            <w:pPr>
              <w:spacing w:line="276" w:lineRule="auto"/>
              <w:jc w:val="both"/>
            </w:pPr>
          </w:p>
        </w:tc>
        <w:tc>
          <w:tcPr>
            <w:tcW w:w="1350"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pPr>
      <w:r w:rsidRPr="001A79A0">
        <w:rPr>
          <w:b/>
        </w:rPr>
        <w:t>Table 3: Analysis of Variance for plant height at Week 3 before and after application of cow dung manure.</w:t>
      </w:r>
    </w:p>
    <w:tbl>
      <w:tblPr>
        <w:tblStyle w:val="TableGrid"/>
        <w:tblW w:w="8028" w:type="dxa"/>
        <w:tblLayout w:type="fixed"/>
        <w:tblLook w:val="04A0"/>
      </w:tblPr>
      <w:tblGrid>
        <w:gridCol w:w="2605"/>
        <w:gridCol w:w="360"/>
        <w:gridCol w:w="1103"/>
        <w:gridCol w:w="1260"/>
        <w:gridCol w:w="1170"/>
        <w:gridCol w:w="1530"/>
      </w:tblGrid>
      <w:tr w:rsidR="00143600" w:rsidRPr="001A79A0" w:rsidTr="009D7AA9">
        <w:tc>
          <w:tcPr>
            <w:tcW w:w="2605" w:type="dxa"/>
          </w:tcPr>
          <w:p w:rsidR="00143600" w:rsidRPr="001A79A0" w:rsidRDefault="00143600" w:rsidP="009D7AA9">
            <w:pPr>
              <w:spacing w:line="276" w:lineRule="auto"/>
              <w:jc w:val="both"/>
              <w:rPr>
                <w:b/>
              </w:rPr>
            </w:pPr>
            <w:r w:rsidRPr="001A79A0">
              <w:rPr>
                <w:b/>
              </w:rPr>
              <w:t>Source of Variation</w:t>
            </w:r>
          </w:p>
        </w:tc>
        <w:tc>
          <w:tcPr>
            <w:tcW w:w="360" w:type="dxa"/>
          </w:tcPr>
          <w:p w:rsidR="00143600" w:rsidRPr="001A79A0" w:rsidRDefault="00143600" w:rsidP="009D7AA9">
            <w:pPr>
              <w:spacing w:line="276" w:lineRule="auto"/>
              <w:jc w:val="both"/>
              <w:rPr>
                <w:b/>
              </w:rPr>
            </w:pPr>
            <w:r w:rsidRPr="001A79A0">
              <w:rPr>
                <w:b/>
              </w:rPr>
              <w:t>DF</w:t>
            </w:r>
          </w:p>
        </w:tc>
        <w:tc>
          <w:tcPr>
            <w:tcW w:w="1103" w:type="dxa"/>
          </w:tcPr>
          <w:p w:rsidR="00143600" w:rsidRPr="001A79A0" w:rsidRDefault="00143600" w:rsidP="009D7AA9">
            <w:pPr>
              <w:spacing w:line="276" w:lineRule="auto"/>
              <w:jc w:val="both"/>
              <w:rPr>
                <w:b/>
              </w:rPr>
            </w:pPr>
            <w:r w:rsidRPr="001A79A0">
              <w:rPr>
                <w:b/>
              </w:rPr>
              <w:t>SS</w:t>
            </w:r>
          </w:p>
        </w:tc>
        <w:tc>
          <w:tcPr>
            <w:tcW w:w="1260" w:type="dxa"/>
          </w:tcPr>
          <w:p w:rsidR="00143600" w:rsidRPr="001A79A0" w:rsidRDefault="00143600" w:rsidP="009D7AA9">
            <w:pPr>
              <w:spacing w:line="276" w:lineRule="auto"/>
              <w:jc w:val="both"/>
              <w:rPr>
                <w:b/>
              </w:rPr>
            </w:pPr>
            <w:r w:rsidRPr="001A79A0">
              <w:rPr>
                <w:b/>
              </w:rPr>
              <w:t>MS</w:t>
            </w:r>
          </w:p>
        </w:tc>
        <w:tc>
          <w:tcPr>
            <w:tcW w:w="1170" w:type="dxa"/>
          </w:tcPr>
          <w:p w:rsidR="00143600" w:rsidRPr="001A79A0" w:rsidRDefault="00143600" w:rsidP="009D7AA9">
            <w:pPr>
              <w:spacing w:line="276" w:lineRule="auto"/>
              <w:jc w:val="both"/>
              <w:rPr>
                <w:b/>
              </w:rPr>
            </w:pPr>
            <w:r w:rsidRPr="001A79A0">
              <w:rPr>
                <w:b/>
              </w:rPr>
              <w:t>FCAL</w:t>
            </w:r>
          </w:p>
        </w:tc>
        <w:tc>
          <w:tcPr>
            <w:tcW w:w="1530"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2605" w:type="dxa"/>
          </w:tcPr>
          <w:p w:rsidR="00143600" w:rsidRPr="001A79A0" w:rsidRDefault="00143600" w:rsidP="009D7AA9">
            <w:pPr>
              <w:spacing w:line="276" w:lineRule="auto"/>
              <w:jc w:val="both"/>
            </w:pPr>
            <w:r w:rsidRPr="001A79A0">
              <w:t>Replication (r-1)</w:t>
            </w:r>
          </w:p>
        </w:tc>
        <w:tc>
          <w:tcPr>
            <w:tcW w:w="360" w:type="dxa"/>
          </w:tcPr>
          <w:p w:rsidR="00143600" w:rsidRPr="001A79A0" w:rsidRDefault="00143600" w:rsidP="009D7AA9">
            <w:pPr>
              <w:spacing w:line="276" w:lineRule="auto"/>
              <w:jc w:val="both"/>
            </w:pPr>
            <w:r w:rsidRPr="001A79A0">
              <w:t>2</w:t>
            </w:r>
          </w:p>
        </w:tc>
        <w:tc>
          <w:tcPr>
            <w:tcW w:w="1103" w:type="dxa"/>
          </w:tcPr>
          <w:p w:rsidR="00143600" w:rsidRPr="001A79A0" w:rsidRDefault="00143600" w:rsidP="009D7AA9">
            <w:pPr>
              <w:spacing w:line="276" w:lineRule="auto"/>
              <w:jc w:val="both"/>
            </w:pPr>
            <w:r w:rsidRPr="001A79A0">
              <w:t>45.48</w:t>
            </w:r>
          </w:p>
        </w:tc>
        <w:tc>
          <w:tcPr>
            <w:tcW w:w="1260" w:type="dxa"/>
          </w:tcPr>
          <w:p w:rsidR="00143600" w:rsidRPr="001A79A0" w:rsidRDefault="00143600" w:rsidP="009D7AA9">
            <w:pPr>
              <w:spacing w:line="276" w:lineRule="auto"/>
              <w:jc w:val="both"/>
            </w:pPr>
            <w:r w:rsidRPr="001A79A0">
              <w:t>22.74</w:t>
            </w:r>
          </w:p>
        </w:tc>
        <w:tc>
          <w:tcPr>
            <w:tcW w:w="1170" w:type="dxa"/>
          </w:tcPr>
          <w:p w:rsidR="00143600" w:rsidRPr="001A79A0" w:rsidRDefault="00143600" w:rsidP="009D7AA9">
            <w:pPr>
              <w:spacing w:line="276" w:lineRule="auto"/>
              <w:jc w:val="both"/>
            </w:pPr>
            <w:r w:rsidRPr="001A79A0">
              <w:t>6.767</w:t>
            </w:r>
          </w:p>
        </w:tc>
        <w:tc>
          <w:tcPr>
            <w:tcW w:w="1530" w:type="dxa"/>
          </w:tcPr>
          <w:p w:rsidR="00143600" w:rsidRPr="001A79A0" w:rsidRDefault="00143600" w:rsidP="009D7AA9">
            <w:pPr>
              <w:spacing w:line="276" w:lineRule="auto"/>
              <w:jc w:val="both"/>
            </w:pPr>
            <w:r w:rsidRPr="001A79A0">
              <w:t>19.00</w:t>
            </w:r>
          </w:p>
        </w:tc>
      </w:tr>
      <w:tr w:rsidR="00143600" w:rsidRPr="001A79A0" w:rsidTr="009D7AA9">
        <w:tc>
          <w:tcPr>
            <w:tcW w:w="2605" w:type="dxa"/>
          </w:tcPr>
          <w:p w:rsidR="00143600" w:rsidRPr="001A79A0" w:rsidRDefault="00143600" w:rsidP="009D7AA9">
            <w:pPr>
              <w:spacing w:line="276" w:lineRule="auto"/>
              <w:jc w:val="both"/>
            </w:pPr>
            <w:r w:rsidRPr="001A79A0">
              <w:t>Main–plot (A) Treatment (A-1)</w:t>
            </w:r>
          </w:p>
        </w:tc>
        <w:tc>
          <w:tcPr>
            <w:tcW w:w="360" w:type="dxa"/>
          </w:tcPr>
          <w:p w:rsidR="00143600" w:rsidRPr="001A79A0" w:rsidRDefault="00143600" w:rsidP="009D7AA9">
            <w:pPr>
              <w:spacing w:line="276" w:lineRule="auto"/>
              <w:jc w:val="both"/>
            </w:pPr>
            <w:r w:rsidRPr="001A79A0">
              <w:t>1</w:t>
            </w:r>
          </w:p>
        </w:tc>
        <w:tc>
          <w:tcPr>
            <w:tcW w:w="1103" w:type="dxa"/>
          </w:tcPr>
          <w:p w:rsidR="00143600" w:rsidRPr="001A79A0" w:rsidRDefault="00143600" w:rsidP="009D7AA9">
            <w:pPr>
              <w:spacing w:line="276" w:lineRule="auto"/>
              <w:jc w:val="both"/>
            </w:pPr>
            <w:r w:rsidRPr="001A79A0">
              <w:t>5.78</w:t>
            </w:r>
          </w:p>
        </w:tc>
        <w:tc>
          <w:tcPr>
            <w:tcW w:w="1260" w:type="dxa"/>
          </w:tcPr>
          <w:p w:rsidR="00143600" w:rsidRPr="001A79A0" w:rsidRDefault="00143600" w:rsidP="009D7AA9">
            <w:pPr>
              <w:spacing w:line="276" w:lineRule="auto"/>
              <w:jc w:val="both"/>
            </w:pPr>
            <w:r w:rsidRPr="001A79A0">
              <w:t>5.78</w:t>
            </w:r>
          </w:p>
        </w:tc>
        <w:tc>
          <w:tcPr>
            <w:tcW w:w="1170" w:type="dxa"/>
          </w:tcPr>
          <w:p w:rsidR="00143600" w:rsidRPr="001A79A0" w:rsidRDefault="00143600" w:rsidP="009D7AA9">
            <w:pPr>
              <w:spacing w:line="276" w:lineRule="auto"/>
              <w:jc w:val="both"/>
            </w:pPr>
            <w:r w:rsidRPr="001A79A0">
              <w:t>1.720</w:t>
            </w:r>
          </w:p>
        </w:tc>
        <w:tc>
          <w:tcPr>
            <w:tcW w:w="1530" w:type="dxa"/>
          </w:tcPr>
          <w:p w:rsidR="00143600" w:rsidRPr="001A79A0" w:rsidRDefault="00143600" w:rsidP="009D7AA9">
            <w:pPr>
              <w:spacing w:line="276" w:lineRule="auto"/>
              <w:jc w:val="both"/>
            </w:pPr>
            <w:r w:rsidRPr="001A79A0">
              <w:t>18.51</w:t>
            </w:r>
          </w:p>
        </w:tc>
      </w:tr>
      <w:tr w:rsidR="00143600" w:rsidRPr="001A79A0" w:rsidTr="009D7AA9">
        <w:tc>
          <w:tcPr>
            <w:tcW w:w="2605" w:type="dxa"/>
          </w:tcPr>
          <w:p w:rsidR="00143600" w:rsidRPr="001A79A0" w:rsidRDefault="00143600" w:rsidP="009D7AA9">
            <w:pPr>
              <w:spacing w:line="276" w:lineRule="auto"/>
              <w:jc w:val="both"/>
            </w:pPr>
            <w:r w:rsidRPr="001A79A0">
              <w:t>Error (a)(r-1)(A-)</w:t>
            </w:r>
          </w:p>
        </w:tc>
        <w:tc>
          <w:tcPr>
            <w:tcW w:w="360" w:type="dxa"/>
          </w:tcPr>
          <w:p w:rsidR="00143600" w:rsidRPr="001A79A0" w:rsidRDefault="00143600" w:rsidP="009D7AA9">
            <w:pPr>
              <w:spacing w:line="276" w:lineRule="auto"/>
              <w:jc w:val="both"/>
            </w:pPr>
            <w:r w:rsidRPr="001A79A0">
              <w:t>2</w:t>
            </w:r>
          </w:p>
        </w:tc>
        <w:tc>
          <w:tcPr>
            <w:tcW w:w="1103" w:type="dxa"/>
          </w:tcPr>
          <w:p w:rsidR="00143600" w:rsidRPr="001A79A0" w:rsidRDefault="00143600" w:rsidP="009D7AA9">
            <w:pPr>
              <w:spacing w:line="276" w:lineRule="auto"/>
              <w:jc w:val="both"/>
            </w:pPr>
            <w:r w:rsidRPr="001A79A0">
              <w:t>6720.92</w:t>
            </w:r>
          </w:p>
        </w:tc>
        <w:tc>
          <w:tcPr>
            <w:tcW w:w="1260" w:type="dxa"/>
          </w:tcPr>
          <w:p w:rsidR="00143600" w:rsidRPr="001A79A0" w:rsidRDefault="00143600" w:rsidP="009D7AA9">
            <w:pPr>
              <w:spacing w:line="276" w:lineRule="auto"/>
              <w:jc w:val="both"/>
            </w:pPr>
            <w:r w:rsidRPr="001A79A0">
              <w:t>3360.46</w:t>
            </w:r>
          </w:p>
        </w:tc>
        <w:tc>
          <w:tcPr>
            <w:tcW w:w="1170" w:type="dxa"/>
          </w:tcPr>
          <w:p w:rsidR="00143600" w:rsidRPr="001A79A0" w:rsidRDefault="00143600" w:rsidP="009D7AA9">
            <w:pPr>
              <w:spacing w:line="276" w:lineRule="auto"/>
              <w:jc w:val="both"/>
            </w:pPr>
          </w:p>
        </w:tc>
        <w:tc>
          <w:tcPr>
            <w:tcW w:w="1530" w:type="dxa"/>
          </w:tcPr>
          <w:p w:rsidR="00143600" w:rsidRPr="001A79A0" w:rsidRDefault="00143600" w:rsidP="009D7AA9">
            <w:pPr>
              <w:spacing w:line="276" w:lineRule="auto"/>
              <w:jc w:val="both"/>
            </w:pPr>
          </w:p>
        </w:tc>
      </w:tr>
      <w:tr w:rsidR="00143600" w:rsidRPr="001A79A0" w:rsidTr="009D7AA9">
        <w:tc>
          <w:tcPr>
            <w:tcW w:w="2605" w:type="dxa"/>
          </w:tcPr>
          <w:p w:rsidR="00143600" w:rsidRPr="001A79A0" w:rsidRDefault="00143600" w:rsidP="009D7AA9">
            <w:pPr>
              <w:spacing w:line="276" w:lineRule="auto"/>
              <w:jc w:val="both"/>
            </w:pPr>
            <w:r w:rsidRPr="001A79A0">
              <w:t>Sub–plot (B)Treatment (B-1)</w:t>
            </w:r>
          </w:p>
        </w:tc>
        <w:tc>
          <w:tcPr>
            <w:tcW w:w="360" w:type="dxa"/>
          </w:tcPr>
          <w:p w:rsidR="00143600" w:rsidRPr="001A79A0" w:rsidRDefault="00143600" w:rsidP="009D7AA9">
            <w:pPr>
              <w:spacing w:line="276" w:lineRule="auto"/>
              <w:jc w:val="both"/>
            </w:pPr>
            <w:r w:rsidRPr="001A79A0">
              <w:t>2</w:t>
            </w:r>
          </w:p>
        </w:tc>
        <w:tc>
          <w:tcPr>
            <w:tcW w:w="1103" w:type="dxa"/>
          </w:tcPr>
          <w:p w:rsidR="00143600" w:rsidRPr="001A79A0" w:rsidRDefault="00143600" w:rsidP="009D7AA9">
            <w:pPr>
              <w:spacing w:line="276" w:lineRule="auto"/>
              <w:jc w:val="both"/>
            </w:pPr>
            <w:r w:rsidRPr="001A79A0">
              <w:t>272.23</w:t>
            </w:r>
          </w:p>
        </w:tc>
        <w:tc>
          <w:tcPr>
            <w:tcW w:w="1260" w:type="dxa"/>
          </w:tcPr>
          <w:p w:rsidR="00143600" w:rsidRPr="001A79A0" w:rsidRDefault="00143600" w:rsidP="009D7AA9">
            <w:pPr>
              <w:spacing w:line="276" w:lineRule="auto"/>
              <w:jc w:val="both"/>
            </w:pPr>
            <w:r w:rsidRPr="001A79A0">
              <w:t>136.115</w:t>
            </w:r>
          </w:p>
        </w:tc>
        <w:tc>
          <w:tcPr>
            <w:tcW w:w="1170" w:type="dxa"/>
          </w:tcPr>
          <w:p w:rsidR="00143600" w:rsidRPr="001A79A0" w:rsidRDefault="00143600" w:rsidP="009D7AA9">
            <w:pPr>
              <w:spacing w:line="276" w:lineRule="auto"/>
              <w:jc w:val="both"/>
            </w:pPr>
            <w:r w:rsidRPr="001A79A0">
              <w:t>1.614</w:t>
            </w:r>
          </w:p>
        </w:tc>
        <w:tc>
          <w:tcPr>
            <w:tcW w:w="1530" w:type="dxa"/>
          </w:tcPr>
          <w:p w:rsidR="00143600" w:rsidRPr="001A79A0" w:rsidRDefault="00143600" w:rsidP="009D7AA9">
            <w:pPr>
              <w:spacing w:line="276" w:lineRule="auto"/>
              <w:jc w:val="both"/>
            </w:pPr>
            <w:r w:rsidRPr="001A79A0">
              <w:t>4.46</w:t>
            </w:r>
          </w:p>
        </w:tc>
      </w:tr>
      <w:tr w:rsidR="00143600" w:rsidRPr="001A79A0" w:rsidTr="009D7AA9">
        <w:tc>
          <w:tcPr>
            <w:tcW w:w="2605" w:type="dxa"/>
          </w:tcPr>
          <w:p w:rsidR="00143600" w:rsidRPr="001A79A0" w:rsidRDefault="00143600" w:rsidP="009D7AA9">
            <w:pPr>
              <w:spacing w:line="276" w:lineRule="auto"/>
              <w:jc w:val="both"/>
            </w:pPr>
            <w:r w:rsidRPr="001A79A0">
              <w:t>Interaction (AXB)</w:t>
            </w:r>
          </w:p>
        </w:tc>
        <w:tc>
          <w:tcPr>
            <w:tcW w:w="360" w:type="dxa"/>
          </w:tcPr>
          <w:p w:rsidR="00143600" w:rsidRPr="001A79A0" w:rsidRDefault="00143600" w:rsidP="009D7AA9">
            <w:pPr>
              <w:spacing w:line="276" w:lineRule="auto"/>
              <w:jc w:val="both"/>
            </w:pPr>
            <w:r w:rsidRPr="001A79A0">
              <w:t>2</w:t>
            </w:r>
          </w:p>
        </w:tc>
        <w:tc>
          <w:tcPr>
            <w:tcW w:w="1103" w:type="dxa"/>
          </w:tcPr>
          <w:p w:rsidR="00143600" w:rsidRPr="001A79A0" w:rsidRDefault="00143600" w:rsidP="009D7AA9">
            <w:pPr>
              <w:spacing w:line="276" w:lineRule="auto"/>
              <w:jc w:val="both"/>
            </w:pPr>
            <w:r w:rsidRPr="001A79A0">
              <w:t>29.41</w:t>
            </w:r>
          </w:p>
        </w:tc>
        <w:tc>
          <w:tcPr>
            <w:tcW w:w="1260" w:type="dxa"/>
          </w:tcPr>
          <w:p w:rsidR="00143600" w:rsidRPr="001A79A0" w:rsidRDefault="00143600" w:rsidP="009D7AA9">
            <w:pPr>
              <w:spacing w:line="276" w:lineRule="auto"/>
              <w:jc w:val="both"/>
            </w:pPr>
            <w:r w:rsidRPr="001A79A0">
              <w:t>14.735</w:t>
            </w:r>
          </w:p>
        </w:tc>
        <w:tc>
          <w:tcPr>
            <w:tcW w:w="1170" w:type="dxa"/>
          </w:tcPr>
          <w:p w:rsidR="00143600" w:rsidRPr="001A79A0" w:rsidRDefault="00143600" w:rsidP="009D7AA9">
            <w:pPr>
              <w:spacing w:line="276" w:lineRule="auto"/>
              <w:jc w:val="both"/>
            </w:pPr>
            <w:r w:rsidRPr="001A79A0">
              <w:t>1.747</w:t>
            </w:r>
          </w:p>
        </w:tc>
        <w:tc>
          <w:tcPr>
            <w:tcW w:w="1530" w:type="dxa"/>
          </w:tcPr>
          <w:p w:rsidR="00143600" w:rsidRPr="001A79A0" w:rsidRDefault="00143600" w:rsidP="009D7AA9">
            <w:pPr>
              <w:spacing w:line="276" w:lineRule="auto"/>
              <w:jc w:val="both"/>
            </w:pPr>
            <w:r w:rsidRPr="001A79A0">
              <w:t>4.46</w:t>
            </w:r>
          </w:p>
        </w:tc>
      </w:tr>
      <w:tr w:rsidR="00143600" w:rsidRPr="001A79A0" w:rsidTr="009D7AA9">
        <w:tc>
          <w:tcPr>
            <w:tcW w:w="2605" w:type="dxa"/>
          </w:tcPr>
          <w:p w:rsidR="00143600" w:rsidRPr="001A79A0" w:rsidRDefault="00143600" w:rsidP="009D7AA9">
            <w:pPr>
              <w:spacing w:line="276" w:lineRule="auto"/>
              <w:jc w:val="both"/>
            </w:pPr>
            <w:r w:rsidRPr="001A79A0">
              <w:t>Error (b) (r-1) (b-1)</w:t>
            </w:r>
          </w:p>
        </w:tc>
        <w:tc>
          <w:tcPr>
            <w:tcW w:w="360" w:type="dxa"/>
          </w:tcPr>
          <w:p w:rsidR="00143600" w:rsidRPr="001A79A0" w:rsidRDefault="00143600" w:rsidP="009D7AA9">
            <w:pPr>
              <w:spacing w:line="276" w:lineRule="auto"/>
              <w:jc w:val="both"/>
            </w:pPr>
            <w:r w:rsidRPr="001A79A0">
              <w:t>8</w:t>
            </w:r>
          </w:p>
        </w:tc>
        <w:tc>
          <w:tcPr>
            <w:tcW w:w="1103" w:type="dxa"/>
          </w:tcPr>
          <w:p w:rsidR="00143600" w:rsidRPr="001A79A0" w:rsidRDefault="00143600" w:rsidP="009D7AA9">
            <w:pPr>
              <w:spacing w:line="276" w:lineRule="auto"/>
              <w:jc w:val="both"/>
            </w:pPr>
            <w:r w:rsidRPr="001A79A0">
              <w:t>6748.66</w:t>
            </w:r>
          </w:p>
        </w:tc>
        <w:tc>
          <w:tcPr>
            <w:tcW w:w="1260" w:type="dxa"/>
          </w:tcPr>
          <w:p w:rsidR="00143600" w:rsidRPr="001A79A0" w:rsidRDefault="00143600" w:rsidP="009D7AA9">
            <w:pPr>
              <w:spacing w:line="276" w:lineRule="auto"/>
              <w:jc w:val="both"/>
            </w:pPr>
            <w:r w:rsidRPr="001A79A0">
              <w:t>843.583</w:t>
            </w:r>
          </w:p>
        </w:tc>
        <w:tc>
          <w:tcPr>
            <w:tcW w:w="1170" w:type="dxa"/>
          </w:tcPr>
          <w:p w:rsidR="00143600" w:rsidRPr="001A79A0" w:rsidRDefault="00143600" w:rsidP="009D7AA9">
            <w:pPr>
              <w:spacing w:line="276" w:lineRule="auto"/>
              <w:jc w:val="both"/>
            </w:pPr>
          </w:p>
        </w:tc>
        <w:tc>
          <w:tcPr>
            <w:tcW w:w="1530" w:type="dxa"/>
          </w:tcPr>
          <w:p w:rsidR="00143600" w:rsidRPr="001A79A0" w:rsidRDefault="00143600" w:rsidP="009D7AA9">
            <w:pPr>
              <w:spacing w:line="276" w:lineRule="auto"/>
              <w:jc w:val="both"/>
            </w:pPr>
          </w:p>
        </w:tc>
      </w:tr>
      <w:tr w:rsidR="00143600" w:rsidRPr="001A79A0" w:rsidTr="009D7AA9">
        <w:tc>
          <w:tcPr>
            <w:tcW w:w="2605" w:type="dxa"/>
          </w:tcPr>
          <w:p w:rsidR="00143600" w:rsidRPr="001A79A0" w:rsidRDefault="00143600" w:rsidP="009D7AA9">
            <w:pPr>
              <w:spacing w:line="276" w:lineRule="auto"/>
              <w:jc w:val="both"/>
            </w:pPr>
            <w:r w:rsidRPr="001A79A0">
              <w:t>Total (rab-1)</w:t>
            </w:r>
          </w:p>
        </w:tc>
        <w:tc>
          <w:tcPr>
            <w:tcW w:w="360" w:type="dxa"/>
          </w:tcPr>
          <w:p w:rsidR="00143600" w:rsidRPr="001A79A0" w:rsidRDefault="00143600" w:rsidP="009D7AA9">
            <w:pPr>
              <w:spacing w:line="276" w:lineRule="auto"/>
              <w:jc w:val="both"/>
            </w:pPr>
            <w:r w:rsidRPr="001A79A0">
              <w:t>17</w:t>
            </w:r>
          </w:p>
        </w:tc>
        <w:tc>
          <w:tcPr>
            <w:tcW w:w="1103" w:type="dxa"/>
          </w:tcPr>
          <w:p w:rsidR="00143600" w:rsidRPr="001A79A0" w:rsidRDefault="00143600" w:rsidP="009D7AA9">
            <w:pPr>
              <w:spacing w:line="276" w:lineRule="auto"/>
              <w:jc w:val="both"/>
            </w:pPr>
            <w:r w:rsidRPr="001A79A0">
              <w:t>280.38</w:t>
            </w:r>
          </w:p>
        </w:tc>
        <w:tc>
          <w:tcPr>
            <w:tcW w:w="1260" w:type="dxa"/>
          </w:tcPr>
          <w:p w:rsidR="00143600" w:rsidRPr="001A79A0" w:rsidRDefault="00143600" w:rsidP="009D7AA9">
            <w:pPr>
              <w:spacing w:line="276" w:lineRule="auto"/>
              <w:jc w:val="both"/>
            </w:pPr>
          </w:p>
        </w:tc>
        <w:tc>
          <w:tcPr>
            <w:tcW w:w="1170" w:type="dxa"/>
          </w:tcPr>
          <w:p w:rsidR="00143600" w:rsidRPr="001A79A0" w:rsidRDefault="00143600" w:rsidP="009D7AA9">
            <w:pPr>
              <w:spacing w:line="276" w:lineRule="auto"/>
              <w:jc w:val="both"/>
            </w:pPr>
          </w:p>
        </w:tc>
        <w:tc>
          <w:tcPr>
            <w:tcW w:w="1530"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rPr>
          <w:b/>
        </w:rPr>
      </w:pPr>
      <w:r w:rsidRPr="001A79A0">
        <w:rPr>
          <w:b/>
        </w:rPr>
        <w:t>Table 4: Mean Value of effect of cow dung manure on plat height at Week 1 before and after application of cow dung manure.</w:t>
      </w:r>
    </w:p>
    <w:tbl>
      <w:tblPr>
        <w:tblStyle w:val="TableGrid"/>
        <w:tblW w:w="0" w:type="auto"/>
        <w:tblLook w:val="04A0"/>
      </w:tblPr>
      <w:tblGrid>
        <w:gridCol w:w="2454"/>
        <w:gridCol w:w="2431"/>
        <w:gridCol w:w="2410"/>
        <w:gridCol w:w="1453"/>
      </w:tblGrid>
      <w:tr w:rsidR="00143600" w:rsidRPr="001A79A0" w:rsidTr="009D7AA9">
        <w:tc>
          <w:tcPr>
            <w:tcW w:w="2454" w:type="dxa"/>
          </w:tcPr>
          <w:p w:rsidR="00143600" w:rsidRPr="001A79A0" w:rsidRDefault="00143600" w:rsidP="009D7AA9">
            <w:pPr>
              <w:spacing w:line="276" w:lineRule="auto"/>
              <w:jc w:val="both"/>
              <w:rPr>
                <w:b/>
              </w:rPr>
            </w:pPr>
            <w:r w:rsidRPr="001A79A0">
              <w:rPr>
                <w:b/>
              </w:rPr>
              <w:t>Levels</w:t>
            </w:r>
          </w:p>
        </w:tc>
        <w:tc>
          <w:tcPr>
            <w:tcW w:w="2431" w:type="dxa"/>
          </w:tcPr>
          <w:p w:rsidR="00143600" w:rsidRPr="001A79A0" w:rsidRDefault="00143600" w:rsidP="009D7AA9">
            <w:pPr>
              <w:spacing w:line="276" w:lineRule="auto"/>
              <w:jc w:val="both"/>
              <w:rPr>
                <w:b/>
              </w:rPr>
            </w:pPr>
            <w:r w:rsidRPr="001A79A0">
              <w:rPr>
                <w:b/>
              </w:rPr>
              <w:t>Before</w:t>
            </w:r>
          </w:p>
        </w:tc>
        <w:tc>
          <w:tcPr>
            <w:tcW w:w="2410" w:type="dxa"/>
          </w:tcPr>
          <w:p w:rsidR="00143600" w:rsidRPr="001A79A0" w:rsidRDefault="00143600" w:rsidP="009D7AA9">
            <w:pPr>
              <w:spacing w:line="276" w:lineRule="auto"/>
              <w:jc w:val="both"/>
              <w:rPr>
                <w:b/>
              </w:rPr>
            </w:pPr>
            <w:r w:rsidRPr="001A79A0">
              <w:rPr>
                <w:b/>
              </w:rPr>
              <w:t xml:space="preserve">After </w:t>
            </w:r>
          </w:p>
        </w:tc>
        <w:tc>
          <w:tcPr>
            <w:tcW w:w="1453" w:type="dxa"/>
          </w:tcPr>
          <w:p w:rsidR="00143600" w:rsidRPr="001A79A0" w:rsidRDefault="00143600" w:rsidP="009D7AA9">
            <w:pPr>
              <w:spacing w:line="276" w:lineRule="auto"/>
              <w:jc w:val="both"/>
              <w:rPr>
                <w:b/>
              </w:rPr>
            </w:pPr>
            <w:r w:rsidRPr="001A79A0">
              <w:rPr>
                <w:b/>
              </w:rPr>
              <w:t xml:space="preserve">Average </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1</w:t>
            </w:r>
          </w:p>
        </w:tc>
        <w:tc>
          <w:tcPr>
            <w:tcW w:w="2431" w:type="dxa"/>
          </w:tcPr>
          <w:p w:rsidR="00143600" w:rsidRPr="001A79A0" w:rsidRDefault="00143600" w:rsidP="009D7AA9">
            <w:pPr>
              <w:spacing w:line="276" w:lineRule="auto"/>
              <w:jc w:val="both"/>
            </w:pPr>
            <w:r w:rsidRPr="001A79A0">
              <w:t>6.6</w:t>
            </w:r>
          </w:p>
        </w:tc>
        <w:tc>
          <w:tcPr>
            <w:tcW w:w="2410" w:type="dxa"/>
          </w:tcPr>
          <w:p w:rsidR="00143600" w:rsidRPr="001A79A0" w:rsidRDefault="00143600" w:rsidP="009D7AA9">
            <w:pPr>
              <w:spacing w:line="276" w:lineRule="auto"/>
              <w:jc w:val="both"/>
            </w:pPr>
            <w:r w:rsidRPr="001A79A0">
              <w:t>8.2</w:t>
            </w:r>
          </w:p>
        </w:tc>
        <w:tc>
          <w:tcPr>
            <w:tcW w:w="1453" w:type="dxa"/>
          </w:tcPr>
          <w:p w:rsidR="00143600" w:rsidRPr="001A79A0" w:rsidRDefault="00143600" w:rsidP="009D7AA9">
            <w:pPr>
              <w:spacing w:line="276" w:lineRule="auto"/>
              <w:jc w:val="both"/>
            </w:pPr>
            <w:r w:rsidRPr="001A79A0">
              <w:t>7.4</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2</w:t>
            </w:r>
          </w:p>
        </w:tc>
        <w:tc>
          <w:tcPr>
            <w:tcW w:w="2431" w:type="dxa"/>
          </w:tcPr>
          <w:p w:rsidR="00143600" w:rsidRPr="001A79A0" w:rsidRDefault="00143600" w:rsidP="009D7AA9">
            <w:pPr>
              <w:spacing w:line="276" w:lineRule="auto"/>
              <w:jc w:val="both"/>
            </w:pPr>
            <w:r w:rsidRPr="001A79A0">
              <w:t>8</w:t>
            </w:r>
          </w:p>
        </w:tc>
        <w:tc>
          <w:tcPr>
            <w:tcW w:w="2410" w:type="dxa"/>
          </w:tcPr>
          <w:p w:rsidR="00143600" w:rsidRPr="001A79A0" w:rsidRDefault="00143600" w:rsidP="009D7AA9">
            <w:pPr>
              <w:spacing w:line="276" w:lineRule="auto"/>
              <w:jc w:val="both"/>
            </w:pPr>
            <w:r w:rsidRPr="001A79A0">
              <w:t>6.9</w:t>
            </w:r>
          </w:p>
        </w:tc>
        <w:tc>
          <w:tcPr>
            <w:tcW w:w="1453" w:type="dxa"/>
          </w:tcPr>
          <w:p w:rsidR="00143600" w:rsidRPr="001A79A0" w:rsidRDefault="00143600" w:rsidP="009D7AA9">
            <w:pPr>
              <w:spacing w:line="276" w:lineRule="auto"/>
              <w:jc w:val="both"/>
            </w:pPr>
            <w:r w:rsidRPr="001A79A0">
              <w:t>7.45</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3</w:t>
            </w:r>
          </w:p>
        </w:tc>
        <w:tc>
          <w:tcPr>
            <w:tcW w:w="2431" w:type="dxa"/>
          </w:tcPr>
          <w:p w:rsidR="00143600" w:rsidRPr="001A79A0" w:rsidRDefault="00143600" w:rsidP="009D7AA9">
            <w:pPr>
              <w:spacing w:line="276" w:lineRule="auto"/>
              <w:jc w:val="both"/>
            </w:pPr>
            <w:r w:rsidRPr="001A79A0">
              <w:t>6.3</w:t>
            </w:r>
          </w:p>
        </w:tc>
        <w:tc>
          <w:tcPr>
            <w:tcW w:w="2410" w:type="dxa"/>
          </w:tcPr>
          <w:p w:rsidR="00143600" w:rsidRPr="001A79A0" w:rsidRDefault="00143600" w:rsidP="009D7AA9">
            <w:pPr>
              <w:spacing w:line="276" w:lineRule="auto"/>
              <w:jc w:val="both"/>
            </w:pPr>
            <w:r w:rsidRPr="001A79A0">
              <w:t>5.2</w:t>
            </w:r>
          </w:p>
        </w:tc>
        <w:tc>
          <w:tcPr>
            <w:tcW w:w="1453" w:type="dxa"/>
          </w:tcPr>
          <w:p w:rsidR="00143600" w:rsidRPr="001A79A0" w:rsidRDefault="00143600" w:rsidP="009D7AA9">
            <w:pPr>
              <w:spacing w:line="276" w:lineRule="auto"/>
              <w:jc w:val="both"/>
            </w:pPr>
            <w:r w:rsidRPr="001A79A0">
              <w:t>5.75</w:t>
            </w:r>
          </w:p>
        </w:tc>
      </w:tr>
      <w:tr w:rsidR="00143600" w:rsidRPr="001A79A0" w:rsidTr="009D7AA9">
        <w:tc>
          <w:tcPr>
            <w:tcW w:w="2454" w:type="dxa"/>
          </w:tcPr>
          <w:p w:rsidR="00143600" w:rsidRPr="001A79A0" w:rsidRDefault="00143600" w:rsidP="009D7AA9">
            <w:pPr>
              <w:spacing w:line="276" w:lineRule="auto"/>
              <w:jc w:val="both"/>
            </w:pPr>
            <w:r w:rsidRPr="001A79A0">
              <w:t>Average</w:t>
            </w:r>
          </w:p>
        </w:tc>
        <w:tc>
          <w:tcPr>
            <w:tcW w:w="2431" w:type="dxa"/>
          </w:tcPr>
          <w:p w:rsidR="00143600" w:rsidRPr="001A79A0" w:rsidRDefault="00143600" w:rsidP="009D7AA9">
            <w:pPr>
              <w:spacing w:line="276" w:lineRule="auto"/>
              <w:jc w:val="both"/>
            </w:pPr>
            <w:r w:rsidRPr="001A79A0">
              <w:t>6.96</w:t>
            </w:r>
          </w:p>
        </w:tc>
        <w:tc>
          <w:tcPr>
            <w:tcW w:w="2410" w:type="dxa"/>
          </w:tcPr>
          <w:p w:rsidR="00143600" w:rsidRPr="001A79A0" w:rsidRDefault="00143600" w:rsidP="009D7AA9">
            <w:pPr>
              <w:spacing w:line="276" w:lineRule="auto"/>
              <w:jc w:val="both"/>
            </w:pPr>
            <w:r w:rsidRPr="001A79A0">
              <w:t>6.76</w:t>
            </w:r>
          </w:p>
        </w:tc>
        <w:tc>
          <w:tcPr>
            <w:tcW w:w="145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 - plot (A) = 1.135, Sub - plot (B) = 1.283,  Interaction A and B = 2.566</w:t>
      </w:r>
    </w:p>
    <w:p w:rsidR="00143600" w:rsidRPr="001A79A0" w:rsidRDefault="00143600" w:rsidP="00143600">
      <w:pPr>
        <w:jc w:val="both"/>
        <w:rPr>
          <w:b/>
        </w:rPr>
      </w:pPr>
      <w:r w:rsidRPr="001A79A0">
        <w:rPr>
          <w:b/>
        </w:rPr>
        <w:t>Table 5: Mean value of effect of cow dung manure on plant height at Week 2 before and after application of cow dung manure.</w:t>
      </w:r>
    </w:p>
    <w:tbl>
      <w:tblPr>
        <w:tblStyle w:val="TableGrid"/>
        <w:tblW w:w="0" w:type="auto"/>
        <w:tblInd w:w="-95" w:type="dxa"/>
        <w:tblLook w:val="04A0"/>
      </w:tblPr>
      <w:tblGrid>
        <w:gridCol w:w="2535"/>
        <w:gridCol w:w="1718"/>
        <w:gridCol w:w="1350"/>
        <w:gridCol w:w="2070"/>
      </w:tblGrid>
      <w:tr w:rsidR="00143600" w:rsidRPr="001A79A0" w:rsidTr="009D7AA9">
        <w:trPr>
          <w:trHeight w:val="421"/>
        </w:trPr>
        <w:tc>
          <w:tcPr>
            <w:tcW w:w="2535" w:type="dxa"/>
          </w:tcPr>
          <w:p w:rsidR="00143600" w:rsidRPr="001A79A0" w:rsidRDefault="00143600" w:rsidP="009D7AA9">
            <w:pPr>
              <w:spacing w:line="276" w:lineRule="auto"/>
              <w:jc w:val="both"/>
              <w:rPr>
                <w:b/>
              </w:rPr>
            </w:pPr>
            <w:r w:rsidRPr="001A79A0">
              <w:rPr>
                <w:b/>
              </w:rPr>
              <w:t>Levels</w:t>
            </w:r>
          </w:p>
        </w:tc>
        <w:tc>
          <w:tcPr>
            <w:tcW w:w="1718" w:type="dxa"/>
          </w:tcPr>
          <w:p w:rsidR="00143600" w:rsidRPr="001A79A0" w:rsidRDefault="00143600" w:rsidP="009D7AA9">
            <w:pPr>
              <w:spacing w:line="276" w:lineRule="auto"/>
              <w:jc w:val="both"/>
              <w:rPr>
                <w:b/>
              </w:rPr>
            </w:pPr>
            <w:r w:rsidRPr="001A79A0">
              <w:rPr>
                <w:b/>
              </w:rPr>
              <w:t>Before</w:t>
            </w:r>
          </w:p>
        </w:tc>
        <w:tc>
          <w:tcPr>
            <w:tcW w:w="1350" w:type="dxa"/>
          </w:tcPr>
          <w:p w:rsidR="00143600" w:rsidRPr="001A79A0" w:rsidRDefault="00143600" w:rsidP="009D7AA9">
            <w:pPr>
              <w:spacing w:line="276" w:lineRule="auto"/>
              <w:jc w:val="both"/>
              <w:rPr>
                <w:b/>
              </w:rPr>
            </w:pPr>
            <w:r w:rsidRPr="001A79A0">
              <w:rPr>
                <w:b/>
              </w:rPr>
              <w:t>After</w:t>
            </w:r>
          </w:p>
        </w:tc>
        <w:tc>
          <w:tcPr>
            <w:tcW w:w="2070" w:type="dxa"/>
          </w:tcPr>
          <w:p w:rsidR="00143600" w:rsidRPr="001A79A0" w:rsidRDefault="00143600" w:rsidP="009D7AA9">
            <w:pPr>
              <w:spacing w:line="276" w:lineRule="auto"/>
              <w:jc w:val="both"/>
              <w:rPr>
                <w:b/>
              </w:rPr>
            </w:pPr>
            <w:r w:rsidRPr="001A79A0">
              <w:rPr>
                <w:b/>
              </w:rPr>
              <w:t>Average</w:t>
            </w:r>
          </w:p>
        </w:tc>
      </w:tr>
      <w:tr w:rsidR="00143600" w:rsidRPr="001A79A0" w:rsidTr="009D7AA9">
        <w:trPr>
          <w:trHeight w:val="421"/>
        </w:trPr>
        <w:tc>
          <w:tcPr>
            <w:tcW w:w="2535" w:type="dxa"/>
          </w:tcPr>
          <w:p w:rsidR="00143600" w:rsidRPr="001A79A0" w:rsidRDefault="00143600" w:rsidP="009D7AA9">
            <w:pPr>
              <w:spacing w:line="276" w:lineRule="auto"/>
              <w:jc w:val="both"/>
            </w:pPr>
            <w:r w:rsidRPr="001A79A0">
              <w:t>L</w:t>
            </w:r>
            <w:r w:rsidRPr="001A79A0">
              <w:rPr>
                <w:vertAlign w:val="subscript"/>
              </w:rPr>
              <w:t>1</w:t>
            </w:r>
          </w:p>
        </w:tc>
        <w:tc>
          <w:tcPr>
            <w:tcW w:w="1718" w:type="dxa"/>
          </w:tcPr>
          <w:p w:rsidR="00143600" w:rsidRPr="001A79A0" w:rsidRDefault="00143600" w:rsidP="009D7AA9">
            <w:pPr>
              <w:spacing w:line="276" w:lineRule="auto"/>
              <w:jc w:val="both"/>
            </w:pPr>
            <w:r w:rsidRPr="001A79A0">
              <w:t>8.77</w:t>
            </w:r>
          </w:p>
        </w:tc>
        <w:tc>
          <w:tcPr>
            <w:tcW w:w="1350" w:type="dxa"/>
          </w:tcPr>
          <w:p w:rsidR="00143600" w:rsidRPr="001A79A0" w:rsidRDefault="00143600" w:rsidP="009D7AA9">
            <w:pPr>
              <w:spacing w:line="276" w:lineRule="auto"/>
              <w:jc w:val="both"/>
            </w:pPr>
            <w:r w:rsidRPr="001A79A0">
              <w:t>11.5</w:t>
            </w:r>
          </w:p>
        </w:tc>
        <w:tc>
          <w:tcPr>
            <w:tcW w:w="2070" w:type="dxa"/>
          </w:tcPr>
          <w:p w:rsidR="00143600" w:rsidRPr="001A79A0" w:rsidRDefault="00143600" w:rsidP="009D7AA9">
            <w:pPr>
              <w:spacing w:line="276" w:lineRule="auto"/>
              <w:jc w:val="both"/>
            </w:pPr>
            <w:r w:rsidRPr="001A79A0">
              <w:t>10.14</w:t>
            </w:r>
          </w:p>
        </w:tc>
      </w:tr>
      <w:tr w:rsidR="00143600" w:rsidRPr="001A79A0" w:rsidTr="009D7AA9">
        <w:trPr>
          <w:trHeight w:val="421"/>
        </w:trPr>
        <w:tc>
          <w:tcPr>
            <w:tcW w:w="2535" w:type="dxa"/>
          </w:tcPr>
          <w:p w:rsidR="00143600" w:rsidRPr="001A79A0" w:rsidRDefault="00143600" w:rsidP="009D7AA9">
            <w:pPr>
              <w:spacing w:line="276" w:lineRule="auto"/>
              <w:jc w:val="both"/>
            </w:pPr>
            <w:r w:rsidRPr="001A79A0">
              <w:t>L</w:t>
            </w:r>
            <w:r w:rsidRPr="001A79A0">
              <w:rPr>
                <w:vertAlign w:val="subscript"/>
              </w:rPr>
              <w:t>2</w:t>
            </w:r>
          </w:p>
        </w:tc>
        <w:tc>
          <w:tcPr>
            <w:tcW w:w="1718" w:type="dxa"/>
          </w:tcPr>
          <w:p w:rsidR="00143600" w:rsidRPr="001A79A0" w:rsidRDefault="00143600" w:rsidP="009D7AA9">
            <w:pPr>
              <w:spacing w:line="276" w:lineRule="auto"/>
              <w:jc w:val="both"/>
            </w:pPr>
            <w:r w:rsidRPr="001A79A0">
              <w:t>12.13</w:t>
            </w:r>
          </w:p>
        </w:tc>
        <w:tc>
          <w:tcPr>
            <w:tcW w:w="1350" w:type="dxa"/>
          </w:tcPr>
          <w:p w:rsidR="00143600" w:rsidRPr="001A79A0" w:rsidRDefault="00143600" w:rsidP="009D7AA9">
            <w:pPr>
              <w:spacing w:line="276" w:lineRule="auto"/>
              <w:jc w:val="both"/>
            </w:pPr>
            <w:r w:rsidRPr="001A79A0">
              <w:t>10.23</w:t>
            </w:r>
          </w:p>
        </w:tc>
        <w:tc>
          <w:tcPr>
            <w:tcW w:w="2070" w:type="dxa"/>
          </w:tcPr>
          <w:p w:rsidR="00143600" w:rsidRPr="001A79A0" w:rsidRDefault="00143600" w:rsidP="009D7AA9">
            <w:pPr>
              <w:spacing w:line="276" w:lineRule="auto"/>
              <w:jc w:val="both"/>
            </w:pPr>
            <w:r w:rsidRPr="001A79A0">
              <w:t>11.18</w:t>
            </w:r>
          </w:p>
        </w:tc>
      </w:tr>
      <w:tr w:rsidR="00143600" w:rsidRPr="001A79A0" w:rsidTr="009D7AA9">
        <w:trPr>
          <w:trHeight w:val="408"/>
        </w:trPr>
        <w:tc>
          <w:tcPr>
            <w:tcW w:w="2535" w:type="dxa"/>
          </w:tcPr>
          <w:p w:rsidR="00143600" w:rsidRPr="001A79A0" w:rsidRDefault="00143600" w:rsidP="009D7AA9">
            <w:pPr>
              <w:spacing w:line="276" w:lineRule="auto"/>
              <w:jc w:val="both"/>
            </w:pPr>
            <w:r w:rsidRPr="001A79A0">
              <w:t>L</w:t>
            </w:r>
            <w:r w:rsidRPr="001A79A0">
              <w:rPr>
                <w:vertAlign w:val="subscript"/>
              </w:rPr>
              <w:t>3</w:t>
            </w:r>
          </w:p>
        </w:tc>
        <w:tc>
          <w:tcPr>
            <w:tcW w:w="1718" w:type="dxa"/>
          </w:tcPr>
          <w:p w:rsidR="00143600" w:rsidRPr="001A79A0" w:rsidRDefault="00143600" w:rsidP="009D7AA9">
            <w:pPr>
              <w:spacing w:line="276" w:lineRule="auto"/>
              <w:jc w:val="both"/>
            </w:pPr>
            <w:r w:rsidRPr="001A79A0">
              <w:t>6.9</w:t>
            </w:r>
          </w:p>
        </w:tc>
        <w:tc>
          <w:tcPr>
            <w:tcW w:w="1350" w:type="dxa"/>
          </w:tcPr>
          <w:p w:rsidR="00143600" w:rsidRPr="001A79A0" w:rsidRDefault="00143600" w:rsidP="009D7AA9">
            <w:pPr>
              <w:spacing w:line="276" w:lineRule="auto"/>
              <w:jc w:val="both"/>
            </w:pPr>
            <w:r w:rsidRPr="001A79A0">
              <w:t>6.4</w:t>
            </w:r>
          </w:p>
        </w:tc>
        <w:tc>
          <w:tcPr>
            <w:tcW w:w="2070" w:type="dxa"/>
          </w:tcPr>
          <w:p w:rsidR="00143600" w:rsidRPr="001A79A0" w:rsidRDefault="00143600" w:rsidP="009D7AA9">
            <w:pPr>
              <w:spacing w:line="276" w:lineRule="auto"/>
              <w:jc w:val="both"/>
            </w:pPr>
            <w:r w:rsidRPr="001A79A0">
              <w:t>6.65</w:t>
            </w:r>
          </w:p>
        </w:tc>
      </w:tr>
      <w:tr w:rsidR="00143600" w:rsidRPr="001A79A0" w:rsidTr="009D7AA9">
        <w:trPr>
          <w:trHeight w:val="421"/>
        </w:trPr>
        <w:tc>
          <w:tcPr>
            <w:tcW w:w="2535" w:type="dxa"/>
          </w:tcPr>
          <w:p w:rsidR="00143600" w:rsidRPr="001A79A0" w:rsidRDefault="00143600" w:rsidP="009D7AA9">
            <w:pPr>
              <w:spacing w:line="276" w:lineRule="auto"/>
              <w:jc w:val="both"/>
            </w:pPr>
            <w:r w:rsidRPr="001A79A0">
              <w:t>Average</w:t>
            </w:r>
          </w:p>
        </w:tc>
        <w:tc>
          <w:tcPr>
            <w:tcW w:w="1718" w:type="dxa"/>
          </w:tcPr>
          <w:p w:rsidR="00143600" w:rsidRPr="001A79A0" w:rsidRDefault="00143600" w:rsidP="009D7AA9">
            <w:pPr>
              <w:spacing w:line="276" w:lineRule="auto"/>
              <w:jc w:val="both"/>
            </w:pPr>
            <w:r w:rsidRPr="001A79A0">
              <w:t>9.27</w:t>
            </w:r>
          </w:p>
        </w:tc>
        <w:tc>
          <w:tcPr>
            <w:tcW w:w="1350" w:type="dxa"/>
          </w:tcPr>
          <w:p w:rsidR="00143600" w:rsidRPr="001A79A0" w:rsidRDefault="00143600" w:rsidP="009D7AA9">
            <w:pPr>
              <w:spacing w:line="276" w:lineRule="auto"/>
              <w:jc w:val="both"/>
            </w:pPr>
            <w:r w:rsidRPr="001A79A0">
              <w:t>9.38</w:t>
            </w:r>
          </w:p>
        </w:tc>
        <w:tc>
          <w:tcPr>
            <w:tcW w:w="2070"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 - plot (A) = 17.67, Sub - plot (B) = 25.48, Interaction A and B = 50.96</w:t>
      </w: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pPr>
      <w:r w:rsidRPr="001A79A0">
        <w:rPr>
          <w:b/>
        </w:rPr>
        <w:t xml:space="preserve">Table 6: Mean Value of effect of cow dung manure on plant height at Week 3 before and after application of cow dung manure. </w:t>
      </w:r>
    </w:p>
    <w:tbl>
      <w:tblPr>
        <w:tblStyle w:val="TableGrid"/>
        <w:tblW w:w="0" w:type="auto"/>
        <w:tblLook w:val="04A0"/>
      </w:tblPr>
      <w:tblGrid>
        <w:gridCol w:w="2454"/>
        <w:gridCol w:w="2431"/>
        <w:gridCol w:w="1163"/>
        <w:gridCol w:w="1350"/>
      </w:tblGrid>
      <w:tr w:rsidR="00143600" w:rsidRPr="001A79A0" w:rsidTr="009D7AA9">
        <w:tc>
          <w:tcPr>
            <w:tcW w:w="2454" w:type="dxa"/>
          </w:tcPr>
          <w:p w:rsidR="00143600" w:rsidRPr="001A79A0" w:rsidRDefault="00143600" w:rsidP="009D7AA9">
            <w:pPr>
              <w:spacing w:line="276" w:lineRule="auto"/>
              <w:jc w:val="both"/>
              <w:rPr>
                <w:b/>
              </w:rPr>
            </w:pPr>
            <w:r w:rsidRPr="001A79A0">
              <w:rPr>
                <w:b/>
              </w:rPr>
              <w:t>Levels</w:t>
            </w:r>
          </w:p>
        </w:tc>
        <w:tc>
          <w:tcPr>
            <w:tcW w:w="2431" w:type="dxa"/>
          </w:tcPr>
          <w:p w:rsidR="00143600" w:rsidRPr="001A79A0" w:rsidRDefault="00143600" w:rsidP="009D7AA9">
            <w:pPr>
              <w:spacing w:line="276" w:lineRule="auto"/>
              <w:jc w:val="both"/>
              <w:rPr>
                <w:b/>
              </w:rPr>
            </w:pPr>
            <w:r w:rsidRPr="001A79A0">
              <w:rPr>
                <w:b/>
              </w:rPr>
              <w:t xml:space="preserve">Before </w:t>
            </w:r>
          </w:p>
        </w:tc>
        <w:tc>
          <w:tcPr>
            <w:tcW w:w="1163" w:type="dxa"/>
          </w:tcPr>
          <w:p w:rsidR="00143600" w:rsidRPr="001A79A0" w:rsidRDefault="00143600" w:rsidP="009D7AA9">
            <w:pPr>
              <w:spacing w:line="276" w:lineRule="auto"/>
              <w:jc w:val="both"/>
              <w:rPr>
                <w:b/>
              </w:rPr>
            </w:pPr>
            <w:r w:rsidRPr="001A79A0">
              <w:rPr>
                <w:b/>
              </w:rPr>
              <w:t>After</w:t>
            </w:r>
          </w:p>
        </w:tc>
        <w:tc>
          <w:tcPr>
            <w:tcW w:w="1350"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1</w:t>
            </w:r>
          </w:p>
        </w:tc>
        <w:tc>
          <w:tcPr>
            <w:tcW w:w="2431" w:type="dxa"/>
          </w:tcPr>
          <w:p w:rsidR="00143600" w:rsidRPr="001A79A0" w:rsidRDefault="00143600" w:rsidP="009D7AA9">
            <w:pPr>
              <w:spacing w:line="276" w:lineRule="auto"/>
              <w:jc w:val="both"/>
            </w:pPr>
            <w:r w:rsidRPr="001A79A0">
              <w:t>10.77</w:t>
            </w:r>
          </w:p>
        </w:tc>
        <w:tc>
          <w:tcPr>
            <w:tcW w:w="1163" w:type="dxa"/>
          </w:tcPr>
          <w:p w:rsidR="00143600" w:rsidRPr="001A79A0" w:rsidRDefault="00143600" w:rsidP="009D7AA9">
            <w:pPr>
              <w:spacing w:line="276" w:lineRule="auto"/>
              <w:jc w:val="both"/>
            </w:pPr>
            <w:r w:rsidRPr="001A79A0">
              <w:t>12.74</w:t>
            </w:r>
          </w:p>
        </w:tc>
        <w:tc>
          <w:tcPr>
            <w:tcW w:w="1350" w:type="dxa"/>
          </w:tcPr>
          <w:p w:rsidR="00143600" w:rsidRPr="001A79A0" w:rsidRDefault="00143600" w:rsidP="009D7AA9">
            <w:pPr>
              <w:spacing w:line="276" w:lineRule="auto"/>
              <w:jc w:val="both"/>
            </w:pPr>
            <w:r w:rsidRPr="001A79A0">
              <w:t>11.76</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2</w:t>
            </w:r>
          </w:p>
        </w:tc>
        <w:tc>
          <w:tcPr>
            <w:tcW w:w="2431" w:type="dxa"/>
          </w:tcPr>
          <w:p w:rsidR="00143600" w:rsidRPr="001A79A0" w:rsidRDefault="00143600" w:rsidP="009D7AA9">
            <w:pPr>
              <w:spacing w:line="276" w:lineRule="auto"/>
              <w:jc w:val="both"/>
            </w:pPr>
            <w:r w:rsidRPr="001A79A0">
              <w:t>17.1</w:t>
            </w:r>
          </w:p>
        </w:tc>
        <w:tc>
          <w:tcPr>
            <w:tcW w:w="1163" w:type="dxa"/>
          </w:tcPr>
          <w:p w:rsidR="00143600" w:rsidRPr="001A79A0" w:rsidRDefault="00143600" w:rsidP="009D7AA9">
            <w:pPr>
              <w:spacing w:line="276" w:lineRule="auto"/>
              <w:jc w:val="both"/>
            </w:pPr>
            <w:r w:rsidRPr="001A79A0">
              <w:t>13.1</w:t>
            </w:r>
          </w:p>
        </w:tc>
        <w:tc>
          <w:tcPr>
            <w:tcW w:w="1350" w:type="dxa"/>
          </w:tcPr>
          <w:p w:rsidR="00143600" w:rsidRPr="001A79A0" w:rsidRDefault="00143600" w:rsidP="009D7AA9">
            <w:pPr>
              <w:spacing w:line="276" w:lineRule="auto"/>
              <w:jc w:val="both"/>
            </w:pPr>
            <w:r w:rsidRPr="001A79A0">
              <w:t>15.1</w:t>
            </w:r>
          </w:p>
        </w:tc>
      </w:tr>
      <w:tr w:rsidR="00143600" w:rsidRPr="001A79A0" w:rsidTr="009D7AA9">
        <w:tc>
          <w:tcPr>
            <w:tcW w:w="2454" w:type="dxa"/>
          </w:tcPr>
          <w:p w:rsidR="00143600" w:rsidRPr="001A79A0" w:rsidRDefault="00143600" w:rsidP="009D7AA9">
            <w:pPr>
              <w:spacing w:line="276" w:lineRule="auto"/>
              <w:jc w:val="both"/>
            </w:pPr>
            <w:r w:rsidRPr="001A79A0">
              <w:t>L</w:t>
            </w:r>
            <w:r w:rsidRPr="001A79A0">
              <w:rPr>
                <w:vertAlign w:val="subscript"/>
              </w:rPr>
              <w:t>3</w:t>
            </w:r>
          </w:p>
        </w:tc>
        <w:tc>
          <w:tcPr>
            <w:tcW w:w="2431" w:type="dxa"/>
          </w:tcPr>
          <w:p w:rsidR="00143600" w:rsidRPr="001A79A0" w:rsidRDefault="00143600" w:rsidP="009D7AA9">
            <w:pPr>
              <w:spacing w:line="276" w:lineRule="auto"/>
              <w:jc w:val="both"/>
            </w:pPr>
            <w:r w:rsidRPr="001A79A0">
              <w:t>9.14</w:t>
            </w:r>
          </w:p>
        </w:tc>
        <w:tc>
          <w:tcPr>
            <w:tcW w:w="1163" w:type="dxa"/>
          </w:tcPr>
          <w:p w:rsidR="00143600" w:rsidRPr="001A79A0" w:rsidRDefault="00143600" w:rsidP="009D7AA9">
            <w:pPr>
              <w:spacing w:line="276" w:lineRule="auto"/>
              <w:jc w:val="both"/>
            </w:pPr>
            <w:r w:rsidRPr="001A79A0">
              <w:t>9</w:t>
            </w:r>
          </w:p>
        </w:tc>
        <w:tc>
          <w:tcPr>
            <w:tcW w:w="1350" w:type="dxa"/>
          </w:tcPr>
          <w:p w:rsidR="00143600" w:rsidRPr="001A79A0" w:rsidRDefault="00143600" w:rsidP="009D7AA9">
            <w:pPr>
              <w:spacing w:line="276" w:lineRule="auto"/>
              <w:jc w:val="both"/>
            </w:pPr>
            <w:r w:rsidRPr="001A79A0">
              <w:t>9.07</w:t>
            </w:r>
          </w:p>
        </w:tc>
      </w:tr>
      <w:tr w:rsidR="00143600" w:rsidRPr="001A79A0" w:rsidTr="009D7AA9">
        <w:tc>
          <w:tcPr>
            <w:tcW w:w="2454" w:type="dxa"/>
          </w:tcPr>
          <w:p w:rsidR="00143600" w:rsidRPr="001A79A0" w:rsidRDefault="00143600" w:rsidP="009D7AA9">
            <w:pPr>
              <w:spacing w:line="276" w:lineRule="auto"/>
              <w:jc w:val="both"/>
            </w:pPr>
            <w:r w:rsidRPr="001A79A0">
              <w:t>Average</w:t>
            </w:r>
          </w:p>
        </w:tc>
        <w:tc>
          <w:tcPr>
            <w:tcW w:w="2431" w:type="dxa"/>
          </w:tcPr>
          <w:p w:rsidR="00143600" w:rsidRPr="001A79A0" w:rsidRDefault="00143600" w:rsidP="009D7AA9">
            <w:pPr>
              <w:spacing w:line="276" w:lineRule="auto"/>
              <w:jc w:val="both"/>
            </w:pPr>
            <w:r w:rsidRPr="001A79A0">
              <w:t>12.34</w:t>
            </w:r>
          </w:p>
        </w:tc>
        <w:tc>
          <w:tcPr>
            <w:tcW w:w="1163" w:type="dxa"/>
          </w:tcPr>
          <w:p w:rsidR="00143600" w:rsidRPr="001A79A0" w:rsidRDefault="00143600" w:rsidP="009D7AA9">
            <w:pPr>
              <w:spacing w:line="276" w:lineRule="auto"/>
              <w:jc w:val="both"/>
            </w:pPr>
            <w:r w:rsidRPr="001A79A0">
              <w:t>11.62</w:t>
            </w:r>
          </w:p>
        </w:tc>
        <w:tc>
          <w:tcPr>
            <w:tcW w:w="1350"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 - plot (A) = 39.16, Sub - plot = 15.81, Interaction A and B = 31.62</w:t>
      </w:r>
    </w:p>
    <w:p w:rsidR="00143600" w:rsidRPr="001A79A0" w:rsidRDefault="00143600" w:rsidP="00143600">
      <w:pPr>
        <w:jc w:val="both"/>
      </w:pPr>
      <w:r w:rsidRPr="001A79A0">
        <w:t>From the ANOVA table 1,2 and 3 the result shows that there was no significant different between the main-plot (A), sub-plot (B) and the interaction at 5 percent level of significance on the plant height of cocoyam. However when subjected to mean separation using least significance different in the sub-plot(B) and interaction of table 4 but no significance different in table 5 and 6.</w:t>
      </w:r>
    </w:p>
    <w:p w:rsidR="00143600" w:rsidRPr="001A79A0" w:rsidRDefault="00143600" w:rsidP="00143600">
      <w:pPr>
        <w:jc w:val="both"/>
        <w:rPr>
          <w:b/>
        </w:rPr>
      </w:pPr>
      <w:r w:rsidRPr="001A79A0">
        <w:rPr>
          <w:b/>
        </w:rPr>
        <w:t xml:space="preserve">NUMBER OF LEAVES AT WEEK 1, 2 AND 3 </w:t>
      </w:r>
    </w:p>
    <w:p w:rsidR="00143600" w:rsidRPr="001A79A0" w:rsidRDefault="00143600" w:rsidP="00143600">
      <w:pPr>
        <w:jc w:val="both"/>
        <w:rPr>
          <w:b/>
        </w:rPr>
      </w:pPr>
      <w:r w:rsidRPr="001A79A0">
        <w:rPr>
          <w:b/>
        </w:rPr>
        <w:t>Table 7: Analysis of Variance for number of leaves at week 1 before and after application of cow dung manure.</w:t>
      </w:r>
    </w:p>
    <w:tbl>
      <w:tblPr>
        <w:tblStyle w:val="TableGrid"/>
        <w:tblW w:w="0" w:type="auto"/>
        <w:tblLook w:val="04A0"/>
      </w:tblPr>
      <w:tblGrid>
        <w:gridCol w:w="2543"/>
        <w:gridCol w:w="628"/>
        <w:gridCol w:w="1492"/>
        <w:gridCol w:w="1492"/>
        <w:gridCol w:w="1492"/>
        <w:gridCol w:w="1436"/>
      </w:tblGrid>
      <w:tr w:rsidR="00143600" w:rsidRPr="001A79A0" w:rsidTr="009D7AA9">
        <w:tc>
          <w:tcPr>
            <w:tcW w:w="2965" w:type="dxa"/>
          </w:tcPr>
          <w:p w:rsidR="00143600" w:rsidRPr="001A79A0" w:rsidRDefault="00143600" w:rsidP="009D7AA9">
            <w:pPr>
              <w:spacing w:line="276" w:lineRule="auto"/>
              <w:jc w:val="both"/>
              <w:rPr>
                <w:b/>
              </w:rPr>
            </w:pPr>
            <w:r w:rsidRPr="001A79A0">
              <w:rPr>
                <w:b/>
              </w:rPr>
              <w:t>Source of variation</w:t>
            </w:r>
          </w:p>
        </w:tc>
        <w:tc>
          <w:tcPr>
            <w:tcW w:w="691" w:type="dxa"/>
          </w:tcPr>
          <w:p w:rsidR="00143600" w:rsidRPr="001A79A0" w:rsidRDefault="00143600" w:rsidP="009D7AA9">
            <w:pPr>
              <w:spacing w:line="276" w:lineRule="auto"/>
              <w:jc w:val="both"/>
              <w:rPr>
                <w:b/>
              </w:rPr>
            </w:pPr>
            <w:r w:rsidRPr="001A79A0">
              <w:rPr>
                <w:b/>
              </w:rPr>
              <w:t>DF</w:t>
            </w:r>
          </w:p>
        </w:tc>
        <w:tc>
          <w:tcPr>
            <w:tcW w:w="1828" w:type="dxa"/>
          </w:tcPr>
          <w:p w:rsidR="00143600" w:rsidRPr="001A79A0" w:rsidRDefault="00143600" w:rsidP="009D7AA9">
            <w:pPr>
              <w:spacing w:line="276" w:lineRule="auto"/>
              <w:jc w:val="both"/>
              <w:rPr>
                <w:b/>
              </w:rPr>
            </w:pPr>
            <w:r w:rsidRPr="001A79A0">
              <w:rPr>
                <w:b/>
              </w:rPr>
              <w:t>SS</w:t>
            </w:r>
          </w:p>
        </w:tc>
        <w:tc>
          <w:tcPr>
            <w:tcW w:w="1828" w:type="dxa"/>
          </w:tcPr>
          <w:p w:rsidR="00143600" w:rsidRPr="001A79A0" w:rsidRDefault="00143600" w:rsidP="009D7AA9">
            <w:pPr>
              <w:spacing w:line="276" w:lineRule="auto"/>
              <w:jc w:val="both"/>
              <w:rPr>
                <w:b/>
              </w:rPr>
            </w:pPr>
            <w:r w:rsidRPr="001A79A0">
              <w:rPr>
                <w:b/>
              </w:rPr>
              <w:t>MS</w:t>
            </w:r>
          </w:p>
        </w:tc>
        <w:tc>
          <w:tcPr>
            <w:tcW w:w="1829" w:type="dxa"/>
          </w:tcPr>
          <w:p w:rsidR="00143600" w:rsidRPr="001A79A0" w:rsidRDefault="00143600" w:rsidP="009D7AA9">
            <w:pPr>
              <w:spacing w:line="276" w:lineRule="auto"/>
              <w:jc w:val="both"/>
              <w:rPr>
                <w:b/>
              </w:rPr>
            </w:pPr>
            <w:r w:rsidRPr="001A79A0">
              <w:rPr>
                <w:b/>
              </w:rPr>
              <w:t>FCAL</w:t>
            </w:r>
          </w:p>
        </w:tc>
        <w:tc>
          <w:tcPr>
            <w:tcW w:w="1829"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2965" w:type="dxa"/>
          </w:tcPr>
          <w:p w:rsidR="00143600" w:rsidRPr="001A79A0" w:rsidRDefault="00143600" w:rsidP="009D7AA9">
            <w:pPr>
              <w:spacing w:line="276" w:lineRule="auto"/>
              <w:jc w:val="both"/>
            </w:pPr>
            <w:r w:rsidRPr="001A79A0">
              <w:t>Replication (r-1)</w:t>
            </w:r>
          </w:p>
        </w:tc>
        <w:tc>
          <w:tcPr>
            <w:tcW w:w="69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1086.85</w:t>
            </w:r>
          </w:p>
        </w:tc>
        <w:tc>
          <w:tcPr>
            <w:tcW w:w="1828" w:type="dxa"/>
          </w:tcPr>
          <w:p w:rsidR="00143600" w:rsidRPr="001A79A0" w:rsidRDefault="00143600" w:rsidP="009D7AA9">
            <w:pPr>
              <w:spacing w:line="276" w:lineRule="auto"/>
              <w:jc w:val="both"/>
            </w:pPr>
            <w:r w:rsidRPr="001A79A0">
              <w:t>543.42</w:t>
            </w:r>
          </w:p>
        </w:tc>
        <w:tc>
          <w:tcPr>
            <w:tcW w:w="1829" w:type="dxa"/>
          </w:tcPr>
          <w:p w:rsidR="00143600" w:rsidRPr="001A79A0" w:rsidRDefault="00143600" w:rsidP="009D7AA9">
            <w:pPr>
              <w:spacing w:line="276" w:lineRule="auto"/>
              <w:jc w:val="both"/>
            </w:pPr>
            <w:r w:rsidRPr="001A79A0">
              <w:t>1653.2</w:t>
            </w:r>
          </w:p>
        </w:tc>
        <w:tc>
          <w:tcPr>
            <w:tcW w:w="1829" w:type="dxa"/>
          </w:tcPr>
          <w:p w:rsidR="00143600" w:rsidRPr="001A79A0" w:rsidRDefault="00143600" w:rsidP="009D7AA9">
            <w:pPr>
              <w:spacing w:line="276" w:lineRule="auto"/>
              <w:jc w:val="both"/>
            </w:pPr>
            <w:r w:rsidRPr="001A79A0">
              <w:t>19.00</w:t>
            </w:r>
          </w:p>
        </w:tc>
      </w:tr>
      <w:tr w:rsidR="00143600" w:rsidRPr="001A79A0" w:rsidTr="009D7AA9">
        <w:tc>
          <w:tcPr>
            <w:tcW w:w="2965" w:type="dxa"/>
          </w:tcPr>
          <w:p w:rsidR="00143600" w:rsidRPr="001A79A0" w:rsidRDefault="00143600" w:rsidP="009D7AA9">
            <w:pPr>
              <w:spacing w:line="276" w:lineRule="auto"/>
              <w:jc w:val="both"/>
            </w:pPr>
            <w:r w:rsidRPr="001A79A0">
              <w:t>Main-plot(A) Treatment(A-1)</w:t>
            </w:r>
          </w:p>
        </w:tc>
        <w:tc>
          <w:tcPr>
            <w:tcW w:w="691" w:type="dxa"/>
          </w:tcPr>
          <w:p w:rsidR="00143600" w:rsidRPr="001A79A0" w:rsidRDefault="00143600" w:rsidP="009D7AA9">
            <w:pPr>
              <w:spacing w:line="276" w:lineRule="auto"/>
              <w:jc w:val="both"/>
            </w:pPr>
            <w:r w:rsidRPr="001A79A0">
              <w:t>1</w:t>
            </w:r>
          </w:p>
        </w:tc>
        <w:tc>
          <w:tcPr>
            <w:tcW w:w="1828" w:type="dxa"/>
          </w:tcPr>
          <w:p w:rsidR="00143600" w:rsidRPr="001A79A0" w:rsidRDefault="00143600" w:rsidP="009D7AA9">
            <w:pPr>
              <w:spacing w:line="276" w:lineRule="auto"/>
              <w:jc w:val="both"/>
            </w:pPr>
            <w:r w:rsidRPr="001A79A0">
              <w:t>0.0351</w:t>
            </w:r>
          </w:p>
        </w:tc>
        <w:tc>
          <w:tcPr>
            <w:tcW w:w="1828" w:type="dxa"/>
          </w:tcPr>
          <w:p w:rsidR="00143600" w:rsidRPr="001A79A0" w:rsidRDefault="00143600" w:rsidP="009D7AA9">
            <w:pPr>
              <w:spacing w:line="276" w:lineRule="auto"/>
              <w:jc w:val="both"/>
            </w:pPr>
            <w:r w:rsidRPr="001A79A0">
              <w:t>0.051</w:t>
            </w:r>
          </w:p>
        </w:tc>
        <w:tc>
          <w:tcPr>
            <w:tcW w:w="1829" w:type="dxa"/>
          </w:tcPr>
          <w:p w:rsidR="00143600" w:rsidRPr="001A79A0" w:rsidRDefault="00143600" w:rsidP="009D7AA9">
            <w:pPr>
              <w:spacing w:line="276" w:lineRule="auto"/>
              <w:jc w:val="both"/>
            </w:pPr>
            <w:r w:rsidRPr="001A79A0">
              <w:t>0.1067</w:t>
            </w:r>
          </w:p>
        </w:tc>
        <w:tc>
          <w:tcPr>
            <w:tcW w:w="1829" w:type="dxa"/>
          </w:tcPr>
          <w:p w:rsidR="00143600" w:rsidRPr="001A79A0" w:rsidRDefault="00143600" w:rsidP="009D7AA9">
            <w:pPr>
              <w:spacing w:line="276" w:lineRule="auto"/>
              <w:jc w:val="both"/>
            </w:pPr>
            <w:r w:rsidRPr="001A79A0">
              <w:t>18.51</w:t>
            </w:r>
          </w:p>
        </w:tc>
      </w:tr>
      <w:tr w:rsidR="00143600" w:rsidRPr="001A79A0" w:rsidTr="009D7AA9">
        <w:tc>
          <w:tcPr>
            <w:tcW w:w="2965" w:type="dxa"/>
          </w:tcPr>
          <w:p w:rsidR="00143600" w:rsidRPr="001A79A0" w:rsidRDefault="00143600" w:rsidP="009D7AA9">
            <w:pPr>
              <w:spacing w:line="276" w:lineRule="auto"/>
              <w:jc w:val="both"/>
            </w:pPr>
            <w:r w:rsidRPr="001A79A0">
              <w:t>Error (a)(r-1)(A-1)`</w:t>
            </w:r>
          </w:p>
        </w:tc>
        <w:tc>
          <w:tcPr>
            <w:tcW w:w="69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0.6573</w:t>
            </w:r>
          </w:p>
        </w:tc>
        <w:tc>
          <w:tcPr>
            <w:tcW w:w="1828" w:type="dxa"/>
          </w:tcPr>
          <w:p w:rsidR="00143600" w:rsidRPr="001A79A0" w:rsidRDefault="00143600" w:rsidP="009D7AA9">
            <w:pPr>
              <w:spacing w:line="276" w:lineRule="auto"/>
              <w:jc w:val="both"/>
            </w:pPr>
            <w:r w:rsidRPr="001A79A0">
              <w:t>0.3287</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965" w:type="dxa"/>
          </w:tcPr>
          <w:p w:rsidR="00143600" w:rsidRPr="001A79A0" w:rsidRDefault="00143600" w:rsidP="009D7AA9">
            <w:pPr>
              <w:spacing w:line="276" w:lineRule="auto"/>
              <w:jc w:val="both"/>
            </w:pPr>
            <w:r w:rsidRPr="001A79A0">
              <w:t>Sub-plot(B) Treatment(B-1)</w:t>
            </w:r>
          </w:p>
        </w:tc>
        <w:tc>
          <w:tcPr>
            <w:tcW w:w="69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2.8306</w:t>
            </w:r>
          </w:p>
        </w:tc>
        <w:tc>
          <w:tcPr>
            <w:tcW w:w="1828" w:type="dxa"/>
          </w:tcPr>
          <w:p w:rsidR="00143600" w:rsidRPr="001A79A0" w:rsidRDefault="00143600" w:rsidP="009D7AA9">
            <w:pPr>
              <w:spacing w:line="276" w:lineRule="auto"/>
              <w:jc w:val="both"/>
            </w:pPr>
            <w:r w:rsidRPr="001A79A0">
              <w:t>1.4153</w:t>
            </w:r>
          </w:p>
        </w:tc>
        <w:tc>
          <w:tcPr>
            <w:tcW w:w="1829" w:type="dxa"/>
          </w:tcPr>
          <w:p w:rsidR="00143600" w:rsidRPr="001A79A0" w:rsidRDefault="00143600" w:rsidP="009D7AA9">
            <w:pPr>
              <w:spacing w:line="276" w:lineRule="auto"/>
              <w:jc w:val="both"/>
            </w:pPr>
            <w:r w:rsidRPr="001A79A0">
              <w:t>0.0105</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965" w:type="dxa"/>
          </w:tcPr>
          <w:p w:rsidR="00143600" w:rsidRPr="001A79A0" w:rsidRDefault="00143600" w:rsidP="009D7AA9">
            <w:pPr>
              <w:spacing w:line="276" w:lineRule="auto"/>
              <w:jc w:val="both"/>
            </w:pPr>
            <w:r w:rsidRPr="001A79A0">
              <w:t>Interaction(AXB)</w:t>
            </w:r>
          </w:p>
        </w:tc>
        <w:tc>
          <w:tcPr>
            <w:tcW w:w="69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1.524</w:t>
            </w:r>
          </w:p>
        </w:tc>
        <w:tc>
          <w:tcPr>
            <w:tcW w:w="1828" w:type="dxa"/>
          </w:tcPr>
          <w:p w:rsidR="00143600" w:rsidRPr="001A79A0" w:rsidRDefault="00143600" w:rsidP="009D7AA9">
            <w:pPr>
              <w:spacing w:line="276" w:lineRule="auto"/>
              <w:jc w:val="both"/>
            </w:pPr>
            <w:r w:rsidRPr="001A79A0">
              <w:t>0.762</w:t>
            </w:r>
          </w:p>
        </w:tc>
        <w:tc>
          <w:tcPr>
            <w:tcW w:w="1829" w:type="dxa"/>
          </w:tcPr>
          <w:p w:rsidR="00143600" w:rsidRPr="001A79A0" w:rsidRDefault="00143600" w:rsidP="009D7AA9">
            <w:pPr>
              <w:spacing w:line="276" w:lineRule="auto"/>
              <w:jc w:val="both"/>
            </w:pPr>
            <w:r w:rsidRPr="001A79A0">
              <w:t>0.00562</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965" w:type="dxa"/>
          </w:tcPr>
          <w:p w:rsidR="00143600" w:rsidRPr="001A79A0" w:rsidRDefault="00143600" w:rsidP="009D7AA9">
            <w:pPr>
              <w:spacing w:line="276" w:lineRule="auto"/>
              <w:jc w:val="both"/>
            </w:pPr>
            <w:r w:rsidRPr="001A79A0">
              <w:t>Error(b) (r-1)(b-1)</w:t>
            </w:r>
          </w:p>
        </w:tc>
        <w:tc>
          <w:tcPr>
            <w:tcW w:w="691" w:type="dxa"/>
          </w:tcPr>
          <w:p w:rsidR="00143600" w:rsidRPr="001A79A0" w:rsidRDefault="00143600" w:rsidP="009D7AA9">
            <w:pPr>
              <w:spacing w:line="276" w:lineRule="auto"/>
              <w:jc w:val="both"/>
            </w:pPr>
          </w:p>
        </w:tc>
        <w:tc>
          <w:tcPr>
            <w:tcW w:w="1828" w:type="dxa"/>
          </w:tcPr>
          <w:p w:rsidR="00143600" w:rsidRPr="001A79A0" w:rsidRDefault="00143600" w:rsidP="009D7AA9">
            <w:pPr>
              <w:spacing w:line="276" w:lineRule="auto"/>
              <w:jc w:val="both"/>
            </w:pPr>
            <w:r w:rsidRPr="001A79A0">
              <w:t>1083.19</w:t>
            </w:r>
          </w:p>
        </w:tc>
        <w:tc>
          <w:tcPr>
            <w:tcW w:w="1828" w:type="dxa"/>
          </w:tcPr>
          <w:p w:rsidR="00143600" w:rsidRPr="001A79A0" w:rsidRDefault="00143600" w:rsidP="009D7AA9">
            <w:pPr>
              <w:spacing w:line="276" w:lineRule="auto"/>
              <w:jc w:val="both"/>
            </w:pPr>
            <w:r w:rsidRPr="001A79A0">
              <w:t>135.399</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965" w:type="dxa"/>
          </w:tcPr>
          <w:p w:rsidR="00143600" w:rsidRPr="001A79A0" w:rsidRDefault="00143600" w:rsidP="009D7AA9">
            <w:pPr>
              <w:spacing w:line="276" w:lineRule="auto"/>
              <w:jc w:val="both"/>
            </w:pPr>
            <w:r w:rsidRPr="001A79A0">
              <w:t>Total (rab-1)</w:t>
            </w:r>
          </w:p>
        </w:tc>
        <w:tc>
          <w:tcPr>
            <w:tcW w:w="691" w:type="dxa"/>
          </w:tcPr>
          <w:p w:rsidR="00143600" w:rsidRPr="001A79A0" w:rsidRDefault="00143600" w:rsidP="009D7AA9">
            <w:pPr>
              <w:spacing w:line="276" w:lineRule="auto"/>
              <w:jc w:val="both"/>
            </w:pPr>
            <w:r w:rsidRPr="001A79A0">
              <w:t>17</w:t>
            </w:r>
          </w:p>
        </w:tc>
        <w:tc>
          <w:tcPr>
            <w:tcW w:w="1828" w:type="dxa"/>
          </w:tcPr>
          <w:p w:rsidR="00143600" w:rsidRPr="001A79A0" w:rsidRDefault="00143600" w:rsidP="009D7AA9">
            <w:pPr>
              <w:spacing w:line="276" w:lineRule="auto"/>
              <w:jc w:val="both"/>
            </w:pPr>
            <w:r w:rsidRPr="001A79A0">
              <w:t>8.684</w:t>
            </w:r>
          </w:p>
        </w:tc>
        <w:tc>
          <w:tcPr>
            <w:tcW w:w="1828"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pPr>
      <w:r w:rsidRPr="001A79A0">
        <w:rPr>
          <w:b/>
        </w:rPr>
        <w:t>Table 8: Analysis of Variance for number of leaves at week 2 before and after application of cow dung manure.</w:t>
      </w:r>
    </w:p>
    <w:tbl>
      <w:tblPr>
        <w:tblStyle w:val="TableGrid"/>
        <w:tblW w:w="0" w:type="auto"/>
        <w:tblLook w:val="04A0"/>
      </w:tblPr>
      <w:tblGrid>
        <w:gridCol w:w="2263"/>
        <w:gridCol w:w="883"/>
        <w:gridCol w:w="1576"/>
        <w:gridCol w:w="1525"/>
        <w:gridCol w:w="1421"/>
        <w:gridCol w:w="1415"/>
      </w:tblGrid>
      <w:tr w:rsidR="00143600" w:rsidRPr="001A79A0" w:rsidTr="009D7AA9">
        <w:tc>
          <w:tcPr>
            <w:tcW w:w="2515" w:type="dxa"/>
          </w:tcPr>
          <w:p w:rsidR="00143600" w:rsidRPr="001A79A0" w:rsidRDefault="00143600" w:rsidP="009D7AA9">
            <w:pPr>
              <w:spacing w:line="276" w:lineRule="auto"/>
              <w:jc w:val="both"/>
              <w:rPr>
                <w:b/>
              </w:rPr>
            </w:pPr>
            <w:r w:rsidRPr="001A79A0">
              <w:rPr>
                <w:b/>
              </w:rPr>
              <w:t xml:space="preserve">Source of variation </w:t>
            </w:r>
          </w:p>
        </w:tc>
        <w:tc>
          <w:tcPr>
            <w:tcW w:w="1141" w:type="dxa"/>
          </w:tcPr>
          <w:p w:rsidR="00143600" w:rsidRPr="001A79A0" w:rsidRDefault="00143600" w:rsidP="009D7AA9">
            <w:pPr>
              <w:spacing w:line="276" w:lineRule="auto"/>
              <w:jc w:val="both"/>
              <w:rPr>
                <w:b/>
              </w:rPr>
            </w:pPr>
            <w:r w:rsidRPr="001A79A0">
              <w:rPr>
                <w:b/>
              </w:rPr>
              <w:t>DF</w:t>
            </w:r>
          </w:p>
        </w:tc>
        <w:tc>
          <w:tcPr>
            <w:tcW w:w="1828" w:type="dxa"/>
          </w:tcPr>
          <w:p w:rsidR="00143600" w:rsidRPr="001A79A0" w:rsidRDefault="00143600" w:rsidP="009D7AA9">
            <w:pPr>
              <w:spacing w:line="276" w:lineRule="auto"/>
              <w:jc w:val="both"/>
              <w:rPr>
                <w:b/>
              </w:rPr>
            </w:pPr>
            <w:r w:rsidRPr="001A79A0">
              <w:rPr>
                <w:b/>
              </w:rPr>
              <w:t>SS</w:t>
            </w:r>
          </w:p>
        </w:tc>
        <w:tc>
          <w:tcPr>
            <w:tcW w:w="1828" w:type="dxa"/>
          </w:tcPr>
          <w:p w:rsidR="00143600" w:rsidRPr="001A79A0" w:rsidRDefault="00143600" w:rsidP="009D7AA9">
            <w:pPr>
              <w:spacing w:line="276" w:lineRule="auto"/>
              <w:jc w:val="both"/>
              <w:rPr>
                <w:b/>
              </w:rPr>
            </w:pPr>
            <w:r w:rsidRPr="001A79A0">
              <w:rPr>
                <w:b/>
              </w:rPr>
              <w:t>MS</w:t>
            </w:r>
          </w:p>
        </w:tc>
        <w:tc>
          <w:tcPr>
            <w:tcW w:w="1829" w:type="dxa"/>
          </w:tcPr>
          <w:p w:rsidR="00143600" w:rsidRPr="001A79A0" w:rsidRDefault="00143600" w:rsidP="009D7AA9">
            <w:pPr>
              <w:spacing w:line="276" w:lineRule="auto"/>
              <w:jc w:val="both"/>
              <w:rPr>
                <w:b/>
              </w:rPr>
            </w:pPr>
            <w:r w:rsidRPr="001A79A0">
              <w:rPr>
                <w:b/>
              </w:rPr>
              <w:t>FCAL</w:t>
            </w:r>
          </w:p>
        </w:tc>
        <w:tc>
          <w:tcPr>
            <w:tcW w:w="1829"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2515" w:type="dxa"/>
          </w:tcPr>
          <w:p w:rsidR="00143600" w:rsidRPr="001A79A0" w:rsidRDefault="00143600" w:rsidP="009D7AA9">
            <w:pPr>
              <w:spacing w:line="276" w:lineRule="auto"/>
              <w:jc w:val="both"/>
            </w:pPr>
            <w:r w:rsidRPr="001A79A0">
              <w:t>Replication (r-1)</w:t>
            </w:r>
          </w:p>
        </w:tc>
        <w:tc>
          <w:tcPr>
            <w:tcW w:w="114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180.88</w:t>
            </w:r>
          </w:p>
        </w:tc>
        <w:tc>
          <w:tcPr>
            <w:tcW w:w="1828" w:type="dxa"/>
          </w:tcPr>
          <w:p w:rsidR="00143600" w:rsidRPr="001A79A0" w:rsidRDefault="00143600" w:rsidP="009D7AA9">
            <w:pPr>
              <w:spacing w:line="276" w:lineRule="auto"/>
              <w:jc w:val="both"/>
            </w:pPr>
            <w:r w:rsidRPr="001A79A0">
              <w:t>90.44</w:t>
            </w:r>
          </w:p>
        </w:tc>
        <w:tc>
          <w:tcPr>
            <w:tcW w:w="1829" w:type="dxa"/>
          </w:tcPr>
          <w:p w:rsidR="00143600" w:rsidRPr="001A79A0" w:rsidRDefault="00143600" w:rsidP="009D7AA9">
            <w:pPr>
              <w:spacing w:line="276" w:lineRule="auto"/>
              <w:jc w:val="both"/>
            </w:pPr>
            <w:r w:rsidRPr="001A79A0">
              <w:t>1.01</w:t>
            </w:r>
          </w:p>
        </w:tc>
        <w:tc>
          <w:tcPr>
            <w:tcW w:w="1829" w:type="dxa"/>
          </w:tcPr>
          <w:p w:rsidR="00143600" w:rsidRPr="001A79A0" w:rsidRDefault="00143600" w:rsidP="009D7AA9">
            <w:pPr>
              <w:spacing w:line="276" w:lineRule="auto"/>
              <w:jc w:val="both"/>
            </w:pPr>
            <w:r w:rsidRPr="001A79A0">
              <w:t>19.00</w:t>
            </w:r>
          </w:p>
        </w:tc>
      </w:tr>
      <w:tr w:rsidR="00143600" w:rsidRPr="001A79A0" w:rsidTr="009D7AA9">
        <w:tc>
          <w:tcPr>
            <w:tcW w:w="2515" w:type="dxa"/>
          </w:tcPr>
          <w:p w:rsidR="00143600" w:rsidRPr="001A79A0" w:rsidRDefault="00143600" w:rsidP="009D7AA9">
            <w:pPr>
              <w:spacing w:line="276" w:lineRule="auto"/>
              <w:jc w:val="both"/>
            </w:pPr>
            <w:r w:rsidRPr="001A79A0">
              <w:t>Main-plot (A) Treatment (A-1)</w:t>
            </w:r>
          </w:p>
        </w:tc>
        <w:tc>
          <w:tcPr>
            <w:tcW w:w="1141" w:type="dxa"/>
          </w:tcPr>
          <w:p w:rsidR="00143600" w:rsidRPr="001A79A0" w:rsidRDefault="00143600" w:rsidP="009D7AA9">
            <w:pPr>
              <w:spacing w:line="276" w:lineRule="auto"/>
              <w:jc w:val="both"/>
            </w:pPr>
            <w:r w:rsidRPr="001A79A0">
              <w:t>1</w:t>
            </w:r>
          </w:p>
        </w:tc>
        <w:tc>
          <w:tcPr>
            <w:tcW w:w="1828" w:type="dxa"/>
          </w:tcPr>
          <w:p w:rsidR="00143600" w:rsidRPr="001A79A0" w:rsidRDefault="00143600" w:rsidP="009D7AA9">
            <w:pPr>
              <w:spacing w:line="276" w:lineRule="auto"/>
              <w:jc w:val="both"/>
            </w:pPr>
            <w:r w:rsidRPr="001A79A0">
              <w:t>1607.30</w:t>
            </w:r>
          </w:p>
        </w:tc>
        <w:tc>
          <w:tcPr>
            <w:tcW w:w="1828" w:type="dxa"/>
          </w:tcPr>
          <w:p w:rsidR="00143600" w:rsidRPr="001A79A0" w:rsidRDefault="00143600" w:rsidP="009D7AA9">
            <w:pPr>
              <w:spacing w:line="276" w:lineRule="auto"/>
              <w:jc w:val="both"/>
            </w:pPr>
            <w:r w:rsidRPr="001A79A0">
              <w:t>1607.30</w:t>
            </w:r>
          </w:p>
        </w:tc>
        <w:tc>
          <w:tcPr>
            <w:tcW w:w="1829" w:type="dxa"/>
          </w:tcPr>
          <w:p w:rsidR="00143600" w:rsidRPr="001A79A0" w:rsidRDefault="00143600" w:rsidP="009D7AA9">
            <w:pPr>
              <w:spacing w:line="276" w:lineRule="auto"/>
              <w:jc w:val="both"/>
            </w:pPr>
            <w:r w:rsidRPr="001A79A0">
              <w:t>1.80</w:t>
            </w:r>
          </w:p>
        </w:tc>
        <w:tc>
          <w:tcPr>
            <w:tcW w:w="1829" w:type="dxa"/>
          </w:tcPr>
          <w:p w:rsidR="00143600" w:rsidRPr="001A79A0" w:rsidRDefault="00143600" w:rsidP="009D7AA9">
            <w:pPr>
              <w:spacing w:line="276" w:lineRule="auto"/>
              <w:jc w:val="both"/>
            </w:pPr>
            <w:r w:rsidRPr="001A79A0">
              <w:t>18.51</w:t>
            </w:r>
          </w:p>
        </w:tc>
      </w:tr>
      <w:tr w:rsidR="00143600" w:rsidRPr="001A79A0" w:rsidTr="009D7AA9">
        <w:tc>
          <w:tcPr>
            <w:tcW w:w="2515" w:type="dxa"/>
          </w:tcPr>
          <w:p w:rsidR="00143600" w:rsidRPr="001A79A0" w:rsidRDefault="00143600" w:rsidP="009D7AA9">
            <w:pPr>
              <w:spacing w:line="276" w:lineRule="auto"/>
              <w:jc w:val="both"/>
            </w:pPr>
            <w:r w:rsidRPr="001A79A0">
              <w:t>Error (a)(r-1)(A-1)</w:t>
            </w:r>
          </w:p>
        </w:tc>
        <w:tc>
          <w:tcPr>
            <w:tcW w:w="114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1787.30</w:t>
            </w:r>
          </w:p>
        </w:tc>
        <w:tc>
          <w:tcPr>
            <w:tcW w:w="1828" w:type="dxa"/>
          </w:tcPr>
          <w:p w:rsidR="00143600" w:rsidRPr="001A79A0" w:rsidRDefault="00143600" w:rsidP="009D7AA9">
            <w:pPr>
              <w:spacing w:line="276" w:lineRule="auto"/>
              <w:jc w:val="both"/>
            </w:pPr>
            <w:r w:rsidRPr="001A79A0">
              <w:t>893.85</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515" w:type="dxa"/>
          </w:tcPr>
          <w:p w:rsidR="00143600" w:rsidRPr="001A79A0" w:rsidRDefault="00143600" w:rsidP="009D7AA9">
            <w:pPr>
              <w:spacing w:line="276" w:lineRule="auto"/>
              <w:jc w:val="both"/>
            </w:pPr>
            <w:r w:rsidRPr="001A79A0">
              <w:t>Sub-plot(B) Treatment(B-1)</w:t>
            </w:r>
          </w:p>
        </w:tc>
        <w:tc>
          <w:tcPr>
            <w:tcW w:w="114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117157.3</w:t>
            </w:r>
          </w:p>
        </w:tc>
        <w:tc>
          <w:tcPr>
            <w:tcW w:w="1828" w:type="dxa"/>
          </w:tcPr>
          <w:p w:rsidR="00143600" w:rsidRPr="001A79A0" w:rsidRDefault="00143600" w:rsidP="009D7AA9">
            <w:pPr>
              <w:spacing w:line="276" w:lineRule="auto"/>
              <w:jc w:val="both"/>
            </w:pPr>
            <w:r w:rsidRPr="001A79A0">
              <w:t>58578.65</w:t>
            </w:r>
          </w:p>
        </w:tc>
        <w:tc>
          <w:tcPr>
            <w:tcW w:w="1829" w:type="dxa"/>
          </w:tcPr>
          <w:p w:rsidR="00143600" w:rsidRPr="001A79A0" w:rsidRDefault="00143600" w:rsidP="009D7AA9">
            <w:pPr>
              <w:spacing w:line="276" w:lineRule="auto"/>
              <w:jc w:val="both"/>
            </w:pPr>
            <w:r w:rsidRPr="001A79A0">
              <w:t>5.59</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515" w:type="dxa"/>
          </w:tcPr>
          <w:p w:rsidR="00143600" w:rsidRPr="001A79A0" w:rsidRDefault="00143600" w:rsidP="009D7AA9">
            <w:pPr>
              <w:spacing w:line="276" w:lineRule="auto"/>
              <w:jc w:val="both"/>
            </w:pPr>
            <w:r w:rsidRPr="001A79A0">
              <w:t>Interaction(AXB)</w:t>
            </w:r>
          </w:p>
        </w:tc>
        <w:tc>
          <w:tcPr>
            <w:tcW w:w="114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118758.67</w:t>
            </w:r>
          </w:p>
        </w:tc>
        <w:tc>
          <w:tcPr>
            <w:tcW w:w="1828" w:type="dxa"/>
          </w:tcPr>
          <w:p w:rsidR="00143600" w:rsidRPr="001A79A0" w:rsidRDefault="00143600" w:rsidP="009D7AA9">
            <w:pPr>
              <w:spacing w:line="276" w:lineRule="auto"/>
              <w:jc w:val="both"/>
            </w:pPr>
            <w:r w:rsidRPr="001A79A0">
              <w:t>5937.34</w:t>
            </w:r>
          </w:p>
        </w:tc>
        <w:tc>
          <w:tcPr>
            <w:tcW w:w="1829" w:type="dxa"/>
          </w:tcPr>
          <w:p w:rsidR="00143600" w:rsidRPr="001A79A0" w:rsidRDefault="00143600" w:rsidP="009D7AA9">
            <w:pPr>
              <w:spacing w:line="276" w:lineRule="auto"/>
              <w:jc w:val="both"/>
            </w:pPr>
            <w:r w:rsidRPr="001A79A0">
              <w:t>5.67</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515" w:type="dxa"/>
          </w:tcPr>
          <w:p w:rsidR="00143600" w:rsidRPr="001A79A0" w:rsidRDefault="00143600" w:rsidP="009D7AA9">
            <w:pPr>
              <w:spacing w:line="276" w:lineRule="auto"/>
              <w:jc w:val="both"/>
            </w:pPr>
            <w:r w:rsidRPr="001A79A0">
              <w:t>Error (b) (r-1) (b-1)</w:t>
            </w:r>
          </w:p>
        </w:tc>
        <w:tc>
          <w:tcPr>
            <w:tcW w:w="1141" w:type="dxa"/>
          </w:tcPr>
          <w:p w:rsidR="00143600" w:rsidRPr="001A79A0" w:rsidRDefault="00143600" w:rsidP="009D7AA9">
            <w:pPr>
              <w:spacing w:line="276" w:lineRule="auto"/>
              <w:jc w:val="both"/>
            </w:pPr>
            <w:r w:rsidRPr="001A79A0">
              <w:t>8</w:t>
            </w:r>
          </w:p>
        </w:tc>
        <w:tc>
          <w:tcPr>
            <w:tcW w:w="1828" w:type="dxa"/>
          </w:tcPr>
          <w:p w:rsidR="00143600" w:rsidRPr="001A79A0" w:rsidRDefault="00143600" w:rsidP="009D7AA9">
            <w:pPr>
              <w:spacing w:line="276" w:lineRule="auto"/>
              <w:jc w:val="both"/>
            </w:pPr>
            <w:r w:rsidRPr="001A79A0">
              <w:t>83823.08</w:t>
            </w:r>
          </w:p>
        </w:tc>
        <w:tc>
          <w:tcPr>
            <w:tcW w:w="1828" w:type="dxa"/>
          </w:tcPr>
          <w:p w:rsidR="00143600" w:rsidRPr="001A79A0" w:rsidRDefault="00143600" w:rsidP="009D7AA9">
            <w:pPr>
              <w:spacing w:line="276" w:lineRule="auto"/>
              <w:jc w:val="both"/>
            </w:pPr>
            <w:r w:rsidRPr="001A79A0">
              <w:t>10477.89</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515" w:type="dxa"/>
          </w:tcPr>
          <w:p w:rsidR="00143600" w:rsidRPr="001A79A0" w:rsidRDefault="00143600" w:rsidP="009D7AA9">
            <w:pPr>
              <w:spacing w:line="276" w:lineRule="auto"/>
              <w:jc w:val="both"/>
            </w:pPr>
            <w:r w:rsidRPr="001A79A0">
              <w:t>Total (rab-1)</w:t>
            </w:r>
          </w:p>
        </w:tc>
        <w:tc>
          <w:tcPr>
            <w:tcW w:w="1141" w:type="dxa"/>
          </w:tcPr>
          <w:p w:rsidR="00143600" w:rsidRPr="001A79A0" w:rsidRDefault="00143600" w:rsidP="009D7AA9">
            <w:pPr>
              <w:spacing w:line="276" w:lineRule="auto"/>
              <w:jc w:val="both"/>
            </w:pPr>
            <w:r w:rsidRPr="001A79A0">
              <w:t>17</w:t>
            </w:r>
          </w:p>
        </w:tc>
        <w:tc>
          <w:tcPr>
            <w:tcW w:w="1828" w:type="dxa"/>
          </w:tcPr>
          <w:p w:rsidR="00143600" w:rsidRPr="001A79A0" w:rsidRDefault="00143600" w:rsidP="009D7AA9">
            <w:pPr>
              <w:spacing w:line="276" w:lineRule="auto"/>
              <w:jc w:val="both"/>
            </w:pPr>
            <w:r w:rsidRPr="001A79A0">
              <w:t>369.09</w:t>
            </w:r>
          </w:p>
        </w:tc>
        <w:tc>
          <w:tcPr>
            <w:tcW w:w="1828"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pPr>
      <w:r w:rsidRPr="001A79A0">
        <w:rPr>
          <w:b/>
        </w:rPr>
        <w:t>Table 9: Analysis of Variance for number of leaves at week 3, before and after application of cow dung manure.</w:t>
      </w:r>
    </w:p>
    <w:tbl>
      <w:tblPr>
        <w:tblStyle w:val="TableGrid"/>
        <w:tblW w:w="0" w:type="auto"/>
        <w:tblLook w:val="04A0"/>
      </w:tblPr>
      <w:tblGrid>
        <w:gridCol w:w="2260"/>
        <w:gridCol w:w="803"/>
        <w:gridCol w:w="1563"/>
        <w:gridCol w:w="1518"/>
        <w:gridCol w:w="1472"/>
        <w:gridCol w:w="1467"/>
      </w:tblGrid>
      <w:tr w:rsidR="00143600" w:rsidRPr="001A79A0" w:rsidTr="009D7AA9">
        <w:tc>
          <w:tcPr>
            <w:tcW w:w="2695" w:type="dxa"/>
          </w:tcPr>
          <w:p w:rsidR="00143600" w:rsidRPr="001A79A0" w:rsidRDefault="00143600" w:rsidP="009D7AA9">
            <w:pPr>
              <w:spacing w:line="276" w:lineRule="auto"/>
              <w:jc w:val="both"/>
              <w:rPr>
                <w:b/>
              </w:rPr>
            </w:pPr>
            <w:r w:rsidRPr="001A79A0">
              <w:rPr>
                <w:b/>
              </w:rPr>
              <w:t>Source of Variation</w:t>
            </w:r>
          </w:p>
        </w:tc>
        <w:tc>
          <w:tcPr>
            <w:tcW w:w="961" w:type="dxa"/>
          </w:tcPr>
          <w:p w:rsidR="00143600" w:rsidRPr="001A79A0" w:rsidRDefault="00143600" w:rsidP="009D7AA9">
            <w:pPr>
              <w:spacing w:line="276" w:lineRule="auto"/>
              <w:jc w:val="both"/>
              <w:rPr>
                <w:b/>
              </w:rPr>
            </w:pPr>
            <w:r w:rsidRPr="001A79A0">
              <w:rPr>
                <w:b/>
              </w:rPr>
              <w:t>DF</w:t>
            </w:r>
          </w:p>
        </w:tc>
        <w:tc>
          <w:tcPr>
            <w:tcW w:w="1828" w:type="dxa"/>
          </w:tcPr>
          <w:p w:rsidR="00143600" w:rsidRPr="001A79A0" w:rsidRDefault="00143600" w:rsidP="009D7AA9">
            <w:pPr>
              <w:spacing w:line="276" w:lineRule="auto"/>
              <w:jc w:val="both"/>
              <w:rPr>
                <w:b/>
              </w:rPr>
            </w:pPr>
            <w:r w:rsidRPr="001A79A0">
              <w:rPr>
                <w:b/>
              </w:rPr>
              <w:t>SS</w:t>
            </w:r>
          </w:p>
        </w:tc>
        <w:tc>
          <w:tcPr>
            <w:tcW w:w="1828" w:type="dxa"/>
          </w:tcPr>
          <w:p w:rsidR="00143600" w:rsidRPr="001A79A0" w:rsidRDefault="00143600" w:rsidP="009D7AA9">
            <w:pPr>
              <w:spacing w:line="276" w:lineRule="auto"/>
              <w:jc w:val="both"/>
              <w:rPr>
                <w:b/>
              </w:rPr>
            </w:pPr>
            <w:r w:rsidRPr="001A79A0">
              <w:rPr>
                <w:b/>
              </w:rPr>
              <w:t>MS</w:t>
            </w:r>
          </w:p>
        </w:tc>
        <w:tc>
          <w:tcPr>
            <w:tcW w:w="1829" w:type="dxa"/>
          </w:tcPr>
          <w:p w:rsidR="00143600" w:rsidRPr="001A79A0" w:rsidRDefault="00143600" w:rsidP="009D7AA9">
            <w:pPr>
              <w:spacing w:line="276" w:lineRule="auto"/>
              <w:jc w:val="both"/>
              <w:rPr>
                <w:b/>
              </w:rPr>
            </w:pPr>
            <w:r w:rsidRPr="001A79A0">
              <w:rPr>
                <w:b/>
              </w:rPr>
              <w:t>FCAL</w:t>
            </w:r>
          </w:p>
        </w:tc>
        <w:tc>
          <w:tcPr>
            <w:tcW w:w="1829" w:type="dxa"/>
          </w:tcPr>
          <w:p w:rsidR="00143600" w:rsidRPr="001A79A0" w:rsidRDefault="00143600" w:rsidP="009D7AA9">
            <w:pPr>
              <w:spacing w:line="276" w:lineRule="auto"/>
              <w:jc w:val="both"/>
              <w:rPr>
                <w:b/>
              </w:rPr>
            </w:pPr>
            <w:r w:rsidRPr="001A79A0">
              <w:rPr>
                <w:b/>
              </w:rPr>
              <w:t>FTAB 5%</w:t>
            </w:r>
          </w:p>
        </w:tc>
      </w:tr>
      <w:tr w:rsidR="00143600" w:rsidRPr="001A79A0" w:rsidTr="009D7AA9">
        <w:tc>
          <w:tcPr>
            <w:tcW w:w="2695" w:type="dxa"/>
          </w:tcPr>
          <w:p w:rsidR="00143600" w:rsidRPr="001A79A0" w:rsidRDefault="00143600" w:rsidP="009D7AA9">
            <w:pPr>
              <w:spacing w:line="276" w:lineRule="auto"/>
              <w:jc w:val="both"/>
            </w:pPr>
            <w:r w:rsidRPr="001A79A0">
              <w:t>Replication (r-1)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621.988</w:t>
            </w:r>
          </w:p>
        </w:tc>
        <w:tc>
          <w:tcPr>
            <w:tcW w:w="1828" w:type="dxa"/>
          </w:tcPr>
          <w:p w:rsidR="00143600" w:rsidRPr="001A79A0" w:rsidRDefault="00143600" w:rsidP="009D7AA9">
            <w:pPr>
              <w:spacing w:line="276" w:lineRule="auto"/>
              <w:jc w:val="both"/>
            </w:pPr>
            <w:r w:rsidRPr="001A79A0">
              <w:t>310.994</w:t>
            </w:r>
          </w:p>
        </w:tc>
        <w:tc>
          <w:tcPr>
            <w:tcW w:w="1829" w:type="dxa"/>
          </w:tcPr>
          <w:p w:rsidR="00143600" w:rsidRPr="001A79A0" w:rsidRDefault="00143600" w:rsidP="009D7AA9">
            <w:pPr>
              <w:spacing w:line="276" w:lineRule="auto"/>
              <w:jc w:val="both"/>
            </w:pPr>
            <w:r w:rsidRPr="001A79A0">
              <w:t>1.000</w:t>
            </w:r>
          </w:p>
        </w:tc>
        <w:tc>
          <w:tcPr>
            <w:tcW w:w="1829" w:type="dxa"/>
          </w:tcPr>
          <w:p w:rsidR="00143600" w:rsidRPr="001A79A0" w:rsidRDefault="00143600" w:rsidP="009D7AA9">
            <w:pPr>
              <w:spacing w:line="276" w:lineRule="auto"/>
              <w:jc w:val="both"/>
            </w:pPr>
            <w:r w:rsidRPr="001A79A0">
              <w:t>19.00</w:t>
            </w:r>
          </w:p>
        </w:tc>
      </w:tr>
      <w:tr w:rsidR="00143600" w:rsidRPr="001A79A0" w:rsidTr="009D7AA9">
        <w:tc>
          <w:tcPr>
            <w:tcW w:w="2695" w:type="dxa"/>
          </w:tcPr>
          <w:p w:rsidR="00143600" w:rsidRPr="001A79A0" w:rsidRDefault="00143600" w:rsidP="009D7AA9">
            <w:pPr>
              <w:spacing w:line="276" w:lineRule="auto"/>
              <w:jc w:val="both"/>
            </w:pPr>
            <w:r w:rsidRPr="001A79A0">
              <w:lastRenderedPageBreak/>
              <w:t>Main-plot(A) Treatment (A-1)</w:t>
            </w:r>
          </w:p>
        </w:tc>
        <w:tc>
          <w:tcPr>
            <w:tcW w:w="961" w:type="dxa"/>
          </w:tcPr>
          <w:p w:rsidR="00143600" w:rsidRPr="001A79A0" w:rsidRDefault="00143600" w:rsidP="009D7AA9">
            <w:pPr>
              <w:spacing w:line="276" w:lineRule="auto"/>
              <w:jc w:val="both"/>
            </w:pPr>
            <w:r w:rsidRPr="001A79A0">
              <w:t>1</w:t>
            </w:r>
          </w:p>
        </w:tc>
        <w:tc>
          <w:tcPr>
            <w:tcW w:w="1828" w:type="dxa"/>
          </w:tcPr>
          <w:p w:rsidR="00143600" w:rsidRPr="001A79A0" w:rsidRDefault="00143600" w:rsidP="009D7AA9">
            <w:pPr>
              <w:spacing w:line="276" w:lineRule="auto"/>
              <w:jc w:val="both"/>
            </w:pPr>
            <w:r w:rsidRPr="001A79A0">
              <w:t>2.44</w:t>
            </w:r>
          </w:p>
        </w:tc>
        <w:tc>
          <w:tcPr>
            <w:tcW w:w="1828" w:type="dxa"/>
          </w:tcPr>
          <w:p w:rsidR="00143600" w:rsidRPr="001A79A0" w:rsidRDefault="00143600" w:rsidP="009D7AA9">
            <w:pPr>
              <w:spacing w:line="276" w:lineRule="auto"/>
              <w:jc w:val="both"/>
            </w:pPr>
            <w:r w:rsidRPr="001A79A0">
              <w:t>2.44</w:t>
            </w:r>
          </w:p>
        </w:tc>
        <w:tc>
          <w:tcPr>
            <w:tcW w:w="1829" w:type="dxa"/>
          </w:tcPr>
          <w:p w:rsidR="00143600" w:rsidRPr="001A79A0" w:rsidRDefault="00143600" w:rsidP="009D7AA9">
            <w:pPr>
              <w:spacing w:line="276" w:lineRule="auto"/>
              <w:jc w:val="both"/>
            </w:pPr>
            <w:r w:rsidRPr="001A79A0">
              <w:t>7.848</w:t>
            </w:r>
          </w:p>
        </w:tc>
        <w:tc>
          <w:tcPr>
            <w:tcW w:w="1829" w:type="dxa"/>
          </w:tcPr>
          <w:p w:rsidR="00143600" w:rsidRPr="001A79A0" w:rsidRDefault="00143600" w:rsidP="009D7AA9">
            <w:pPr>
              <w:spacing w:line="276" w:lineRule="auto"/>
              <w:jc w:val="both"/>
            </w:pPr>
            <w:r w:rsidRPr="001A79A0">
              <w:t>18.51</w:t>
            </w:r>
          </w:p>
        </w:tc>
      </w:tr>
      <w:tr w:rsidR="00143600" w:rsidRPr="001A79A0" w:rsidTr="009D7AA9">
        <w:tc>
          <w:tcPr>
            <w:tcW w:w="2695" w:type="dxa"/>
          </w:tcPr>
          <w:p w:rsidR="00143600" w:rsidRPr="001A79A0" w:rsidRDefault="00143600" w:rsidP="009D7AA9">
            <w:pPr>
              <w:spacing w:line="276" w:lineRule="auto"/>
              <w:jc w:val="both"/>
            </w:pPr>
            <w:r w:rsidRPr="001A79A0">
              <w:t>Error (a)(r-1)(A-1)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621.77</w:t>
            </w:r>
          </w:p>
        </w:tc>
        <w:tc>
          <w:tcPr>
            <w:tcW w:w="1828" w:type="dxa"/>
          </w:tcPr>
          <w:p w:rsidR="00143600" w:rsidRPr="001A79A0" w:rsidRDefault="00143600" w:rsidP="009D7AA9">
            <w:pPr>
              <w:spacing w:line="276" w:lineRule="auto"/>
              <w:jc w:val="both"/>
            </w:pPr>
            <w:r w:rsidRPr="001A79A0">
              <w:t>310.885</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695" w:type="dxa"/>
          </w:tcPr>
          <w:p w:rsidR="00143600" w:rsidRPr="001A79A0" w:rsidRDefault="00143600" w:rsidP="009D7AA9">
            <w:pPr>
              <w:spacing w:line="276" w:lineRule="auto"/>
              <w:jc w:val="both"/>
            </w:pPr>
            <w:r w:rsidRPr="001A79A0">
              <w:t>Sub-plot(B) Treatment(B-1)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28.572</w:t>
            </w:r>
          </w:p>
        </w:tc>
        <w:tc>
          <w:tcPr>
            <w:tcW w:w="1828" w:type="dxa"/>
          </w:tcPr>
          <w:p w:rsidR="00143600" w:rsidRPr="001A79A0" w:rsidRDefault="00143600" w:rsidP="009D7AA9">
            <w:pPr>
              <w:spacing w:line="276" w:lineRule="auto"/>
              <w:jc w:val="both"/>
            </w:pPr>
            <w:r w:rsidRPr="001A79A0">
              <w:t>14.286</w:t>
            </w:r>
          </w:p>
        </w:tc>
        <w:tc>
          <w:tcPr>
            <w:tcW w:w="1829" w:type="dxa"/>
          </w:tcPr>
          <w:p w:rsidR="00143600" w:rsidRPr="001A79A0" w:rsidRDefault="00143600" w:rsidP="009D7AA9">
            <w:pPr>
              <w:spacing w:line="276" w:lineRule="auto"/>
              <w:jc w:val="both"/>
            </w:pPr>
            <w:r w:rsidRPr="001A79A0">
              <w:t>6.629</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695" w:type="dxa"/>
          </w:tcPr>
          <w:p w:rsidR="00143600" w:rsidRPr="001A79A0" w:rsidRDefault="00143600" w:rsidP="009D7AA9">
            <w:pPr>
              <w:spacing w:line="276" w:lineRule="auto"/>
              <w:jc w:val="both"/>
            </w:pPr>
            <w:r w:rsidRPr="001A79A0">
              <w:t>Interaction (AXB)</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613.292</w:t>
            </w:r>
          </w:p>
        </w:tc>
        <w:tc>
          <w:tcPr>
            <w:tcW w:w="1828" w:type="dxa"/>
          </w:tcPr>
          <w:p w:rsidR="00143600" w:rsidRPr="001A79A0" w:rsidRDefault="00143600" w:rsidP="009D7AA9">
            <w:pPr>
              <w:spacing w:line="276" w:lineRule="auto"/>
              <w:jc w:val="both"/>
            </w:pPr>
            <w:r w:rsidRPr="001A79A0">
              <w:t>306.646</w:t>
            </w:r>
          </w:p>
        </w:tc>
        <w:tc>
          <w:tcPr>
            <w:tcW w:w="1829" w:type="dxa"/>
          </w:tcPr>
          <w:p w:rsidR="00143600" w:rsidRPr="001A79A0" w:rsidRDefault="00143600" w:rsidP="009D7AA9">
            <w:pPr>
              <w:spacing w:line="276" w:lineRule="auto"/>
              <w:jc w:val="both"/>
            </w:pPr>
            <w:r w:rsidRPr="001A79A0">
              <w:t>1.423</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695" w:type="dxa"/>
          </w:tcPr>
          <w:p w:rsidR="00143600" w:rsidRPr="001A79A0" w:rsidRDefault="00143600" w:rsidP="009D7AA9">
            <w:pPr>
              <w:spacing w:line="276" w:lineRule="auto"/>
              <w:jc w:val="both"/>
            </w:pPr>
            <w:r w:rsidRPr="001A79A0">
              <w:t>Error (b)(r-1)(b-1)</w:t>
            </w:r>
          </w:p>
        </w:tc>
        <w:tc>
          <w:tcPr>
            <w:tcW w:w="961" w:type="dxa"/>
          </w:tcPr>
          <w:p w:rsidR="00143600" w:rsidRPr="001A79A0" w:rsidRDefault="00143600" w:rsidP="009D7AA9">
            <w:pPr>
              <w:spacing w:line="276" w:lineRule="auto"/>
              <w:jc w:val="both"/>
            </w:pPr>
            <w:r w:rsidRPr="001A79A0">
              <w:t>8</w:t>
            </w:r>
          </w:p>
        </w:tc>
        <w:tc>
          <w:tcPr>
            <w:tcW w:w="1828" w:type="dxa"/>
          </w:tcPr>
          <w:p w:rsidR="00143600" w:rsidRPr="001A79A0" w:rsidRDefault="00143600" w:rsidP="009D7AA9">
            <w:pPr>
              <w:spacing w:line="276" w:lineRule="auto"/>
              <w:jc w:val="both"/>
            </w:pPr>
            <w:r w:rsidRPr="001A79A0">
              <w:t>1723.854</w:t>
            </w:r>
          </w:p>
        </w:tc>
        <w:tc>
          <w:tcPr>
            <w:tcW w:w="1828" w:type="dxa"/>
          </w:tcPr>
          <w:p w:rsidR="00143600" w:rsidRPr="001A79A0" w:rsidRDefault="00143600" w:rsidP="009D7AA9">
            <w:pPr>
              <w:spacing w:line="276" w:lineRule="auto"/>
              <w:jc w:val="both"/>
            </w:pPr>
            <w:r w:rsidRPr="001A79A0">
              <w:t>215.49</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695" w:type="dxa"/>
          </w:tcPr>
          <w:p w:rsidR="00143600" w:rsidRPr="001A79A0" w:rsidRDefault="00143600" w:rsidP="009D7AA9">
            <w:pPr>
              <w:spacing w:line="276" w:lineRule="auto"/>
              <w:jc w:val="both"/>
            </w:pPr>
            <w:r w:rsidRPr="001A79A0">
              <w:t>Total (rab-1)</w:t>
            </w:r>
          </w:p>
        </w:tc>
        <w:tc>
          <w:tcPr>
            <w:tcW w:w="961" w:type="dxa"/>
          </w:tcPr>
          <w:p w:rsidR="00143600" w:rsidRPr="001A79A0" w:rsidRDefault="00143600" w:rsidP="009D7AA9">
            <w:pPr>
              <w:spacing w:line="276" w:lineRule="auto"/>
              <w:jc w:val="both"/>
            </w:pPr>
            <w:r w:rsidRPr="001A79A0">
              <w:t>17</w:t>
            </w:r>
          </w:p>
        </w:tc>
        <w:tc>
          <w:tcPr>
            <w:tcW w:w="1828" w:type="dxa"/>
          </w:tcPr>
          <w:p w:rsidR="00143600" w:rsidRPr="001A79A0" w:rsidRDefault="00143600" w:rsidP="009D7AA9">
            <w:pPr>
              <w:spacing w:line="276" w:lineRule="auto"/>
              <w:jc w:val="both"/>
            </w:pPr>
            <w:r w:rsidRPr="001A79A0">
              <w:t>1164.208</w:t>
            </w:r>
          </w:p>
        </w:tc>
        <w:tc>
          <w:tcPr>
            <w:tcW w:w="1828"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pPr>
      <w:r w:rsidRPr="001A79A0">
        <w:rPr>
          <w:b/>
        </w:rPr>
        <w:t>Table 10: Mean value of effect of cow dung manure on number of leaves at week 1 before and after application of cow dung manure.</w:t>
      </w:r>
    </w:p>
    <w:tbl>
      <w:tblPr>
        <w:tblStyle w:val="TableGrid"/>
        <w:tblW w:w="0" w:type="auto"/>
        <w:tblLook w:val="04A0"/>
      </w:tblPr>
      <w:tblGrid>
        <w:gridCol w:w="2297"/>
        <w:gridCol w:w="2263"/>
        <w:gridCol w:w="2229"/>
        <w:gridCol w:w="2294"/>
      </w:tblGrid>
      <w:tr w:rsidR="00143600" w:rsidRPr="001A79A0" w:rsidTr="009D7AA9">
        <w:tc>
          <w:tcPr>
            <w:tcW w:w="2742" w:type="dxa"/>
          </w:tcPr>
          <w:p w:rsidR="00143600" w:rsidRPr="001A79A0" w:rsidRDefault="00143600" w:rsidP="009D7AA9">
            <w:pPr>
              <w:spacing w:line="276" w:lineRule="auto"/>
              <w:jc w:val="both"/>
              <w:rPr>
                <w:b/>
              </w:rPr>
            </w:pPr>
            <w:r w:rsidRPr="001A79A0">
              <w:rPr>
                <w:b/>
              </w:rPr>
              <w:t>Levels</w:t>
            </w:r>
          </w:p>
        </w:tc>
        <w:tc>
          <w:tcPr>
            <w:tcW w:w="2742" w:type="dxa"/>
          </w:tcPr>
          <w:p w:rsidR="00143600" w:rsidRPr="001A79A0" w:rsidRDefault="00143600" w:rsidP="009D7AA9">
            <w:pPr>
              <w:spacing w:line="276" w:lineRule="auto"/>
              <w:jc w:val="both"/>
              <w:rPr>
                <w:b/>
              </w:rPr>
            </w:pPr>
            <w:r w:rsidRPr="001A79A0">
              <w:rPr>
                <w:b/>
              </w:rPr>
              <w:t xml:space="preserve">Before </w:t>
            </w:r>
          </w:p>
        </w:tc>
        <w:tc>
          <w:tcPr>
            <w:tcW w:w="2743" w:type="dxa"/>
          </w:tcPr>
          <w:p w:rsidR="00143600" w:rsidRPr="001A79A0" w:rsidRDefault="00143600" w:rsidP="009D7AA9">
            <w:pPr>
              <w:spacing w:line="276" w:lineRule="auto"/>
              <w:jc w:val="both"/>
              <w:rPr>
                <w:b/>
              </w:rPr>
            </w:pPr>
            <w:r w:rsidRPr="001A79A0">
              <w:rPr>
                <w:b/>
              </w:rPr>
              <w:t xml:space="preserve">After </w:t>
            </w:r>
          </w:p>
        </w:tc>
        <w:tc>
          <w:tcPr>
            <w:tcW w:w="2743"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1</w:t>
            </w:r>
          </w:p>
        </w:tc>
        <w:tc>
          <w:tcPr>
            <w:tcW w:w="2742" w:type="dxa"/>
          </w:tcPr>
          <w:p w:rsidR="00143600" w:rsidRPr="001A79A0" w:rsidRDefault="00143600" w:rsidP="009D7AA9">
            <w:pPr>
              <w:spacing w:line="276" w:lineRule="auto"/>
              <w:jc w:val="both"/>
            </w:pPr>
            <w:r w:rsidRPr="001A79A0">
              <w:t>2.3</w:t>
            </w:r>
          </w:p>
        </w:tc>
        <w:tc>
          <w:tcPr>
            <w:tcW w:w="2743" w:type="dxa"/>
          </w:tcPr>
          <w:p w:rsidR="00143600" w:rsidRPr="001A79A0" w:rsidRDefault="00143600" w:rsidP="009D7AA9">
            <w:pPr>
              <w:spacing w:line="276" w:lineRule="auto"/>
              <w:jc w:val="both"/>
            </w:pPr>
            <w:r w:rsidRPr="001A79A0">
              <w:t>2.86</w:t>
            </w:r>
          </w:p>
        </w:tc>
        <w:tc>
          <w:tcPr>
            <w:tcW w:w="2743" w:type="dxa"/>
          </w:tcPr>
          <w:p w:rsidR="00143600" w:rsidRPr="001A79A0" w:rsidRDefault="00143600" w:rsidP="009D7AA9">
            <w:pPr>
              <w:spacing w:line="276" w:lineRule="auto"/>
              <w:jc w:val="both"/>
            </w:pPr>
            <w:r w:rsidRPr="001A79A0">
              <w:t>2.58</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2</w:t>
            </w:r>
          </w:p>
        </w:tc>
        <w:tc>
          <w:tcPr>
            <w:tcW w:w="2742" w:type="dxa"/>
          </w:tcPr>
          <w:p w:rsidR="00143600" w:rsidRPr="001A79A0" w:rsidRDefault="00143600" w:rsidP="009D7AA9">
            <w:pPr>
              <w:spacing w:line="276" w:lineRule="auto"/>
              <w:jc w:val="both"/>
            </w:pPr>
            <w:r w:rsidRPr="001A79A0">
              <w:t>3.66</w:t>
            </w:r>
          </w:p>
        </w:tc>
        <w:tc>
          <w:tcPr>
            <w:tcW w:w="2743" w:type="dxa"/>
          </w:tcPr>
          <w:p w:rsidR="00143600" w:rsidRPr="001A79A0" w:rsidRDefault="00143600" w:rsidP="009D7AA9">
            <w:pPr>
              <w:spacing w:line="276" w:lineRule="auto"/>
              <w:jc w:val="both"/>
            </w:pPr>
            <w:r w:rsidRPr="001A79A0">
              <w:t>2.93</w:t>
            </w:r>
          </w:p>
        </w:tc>
        <w:tc>
          <w:tcPr>
            <w:tcW w:w="2743" w:type="dxa"/>
          </w:tcPr>
          <w:p w:rsidR="00143600" w:rsidRPr="001A79A0" w:rsidRDefault="00143600" w:rsidP="009D7AA9">
            <w:pPr>
              <w:spacing w:line="276" w:lineRule="auto"/>
              <w:jc w:val="both"/>
            </w:pPr>
            <w:r w:rsidRPr="001A79A0">
              <w:t>3.29</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3</w:t>
            </w:r>
          </w:p>
        </w:tc>
        <w:tc>
          <w:tcPr>
            <w:tcW w:w="2742" w:type="dxa"/>
          </w:tcPr>
          <w:p w:rsidR="00143600" w:rsidRPr="001A79A0" w:rsidRDefault="00143600" w:rsidP="009D7AA9">
            <w:pPr>
              <w:spacing w:line="276" w:lineRule="auto"/>
              <w:jc w:val="both"/>
            </w:pPr>
            <w:r w:rsidRPr="001A79A0">
              <w:t>2.13</w:t>
            </w:r>
          </w:p>
        </w:tc>
        <w:tc>
          <w:tcPr>
            <w:tcW w:w="2743" w:type="dxa"/>
          </w:tcPr>
          <w:p w:rsidR="00143600" w:rsidRPr="001A79A0" w:rsidRDefault="00143600" w:rsidP="009D7AA9">
            <w:pPr>
              <w:spacing w:line="276" w:lineRule="auto"/>
              <w:jc w:val="both"/>
            </w:pPr>
            <w:r w:rsidRPr="001A79A0">
              <w:t>2.6</w:t>
            </w:r>
          </w:p>
        </w:tc>
        <w:tc>
          <w:tcPr>
            <w:tcW w:w="2743" w:type="dxa"/>
          </w:tcPr>
          <w:p w:rsidR="00143600" w:rsidRPr="001A79A0" w:rsidRDefault="00143600" w:rsidP="009D7AA9">
            <w:pPr>
              <w:spacing w:line="276" w:lineRule="auto"/>
              <w:jc w:val="both"/>
            </w:pPr>
            <w:r w:rsidRPr="001A79A0">
              <w:t>2.37</w:t>
            </w:r>
          </w:p>
        </w:tc>
      </w:tr>
      <w:tr w:rsidR="00143600" w:rsidRPr="001A79A0" w:rsidTr="009D7AA9">
        <w:tc>
          <w:tcPr>
            <w:tcW w:w="2742" w:type="dxa"/>
          </w:tcPr>
          <w:p w:rsidR="00143600" w:rsidRPr="001A79A0" w:rsidRDefault="00143600" w:rsidP="009D7AA9">
            <w:pPr>
              <w:spacing w:line="276" w:lineRule="auto"/>
              <w:jc w:val="both"/>
            </w:pPr>
            <w:r w:rsidRPr="001A79A0">
              <w:t>Average</w:t>
            </w:r>
          </w:p>
        </w:tc>
        <w:tc>
          <w:tcPr>
            <w:tcW w:w="2742" w:type="dxa"/>
          </w:tcPr>
          <w:p w:rsidR="00143600" w:rsidRPr="001A79A0" w:rsidRDefault="00143600" w:rsidP="009D7AA9">
            <w:pPr>
              <w:spacing w:line="276" w:lineRule="auto"/>
              <w:jc w:val="both"/>
            </w:pPr>
            <w:r w:rsidRPr="001A79A0">
              <w:t>2.69</w:t>
            </w:r>
          </w:p>
        </w:tc>
        <w:tc>
          <w:tcPr>
            <w:tcW w:w="2743" w:type="dxa"/>
          </w:tcPr>
          <w:p w:rsidR="00143600" w:rsidRPr="001A79A0" w:rsidRDefault="00143600" w:rsidP="009D7AA9">
            <w:pPr>
              <w:spacing w:line="276" w:lineRule="auto"/>
              <w:jc w:val="both"/>
            </w:pPr>
            <w:r w:rsidRPr="001A79A0">
              <w:t>2.79</w:t>
            </w:r>
          </w:p>
        </w:tc>
        <w:tc>
          <w:tcPr>
            <w:tcW w:w="274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Main-plot (A) = 0.387, Sub-plot (B) = 6.33, Interaction AXB = 12.67</w:t>
      </w:r>
    </w:p>
    <w:p w:rsidR="00143600" w:rsidRPr="001A79A0" w:rsidRDefault="00143600" w:rsidP="00143600">
      <w:pPr>
        <w:jc w:val="both"/>
        <w:rPr>
          <w:b/>
        </w:rPr>
      </w:pPr>
      <w:r w:rsidRPr="001A79A0">
        <w:rPr>
          <w:b/>
        </w:rPr>
        <w:t>Table 11: Mean Value of effect of cow dung manure on number of leaves at week 2 before and after application of cow dung manure.</w:t>
      </w:r>
    </w:p>
    <w:tbl>
      <w:tblPr>
        <w:tblStyle w:val="TableGrid"/>
        <w:tblW w:w="0" w:type="auto"/>
        <w:tblLook w:val="04A0"/>
      </w:tblPr>
      <w:tblGrid>
        <w:gridCol w:w="2297"/>
        <w:gridCol w:w="2263"/>
        <w:gridCol w:w="2229"/>
        <w:gridCol w:w="2294"/>
      </w:tblGrid>
      <w:tr w:rsidR="00143600" w:rsidRPr="001A79A0" w:rsidTr="009D7AA9">
        <w:tc>
          <w:tcPr>
            <w:tcW w:w="2742" w:type="dxa"/>
          </w:tcPr>
          <w:p w:rsidR="00143600" w:rsidRPr="001A79A0" w:rsidRDefault="00143600" w:rsidP="009D7AA9">
            <w:pPr>
              <w:spacing w:line="276" w:lineRule="auto"/>
              <w:jc w:val="both"/>
              <w:rPr>
                <w:b/>
              </w:rPr>
            </w:pPr>
            <w:r w:rsidRPr="001A79A0">
              <w:rPr>
                <w:b/>
              </w:rPr>
              <w:t>Levels</w:t>
            </w:r>
          </w:p>
        </w:tc>
        <w:tc>
          <w:tcPr>
            <w:tcW w:w="2742" w:type="dxa"/>
          </w:tcPr>
          <w:p w:rsidR="00143600" w:rsidRPr="001A79A0" w:rsidRDefault="00143600" w:rsidP="009D7AA9">
            <w:pPr>
              <w:spacing w:line="276" w:lineRule="auto"/>
              <w:jc w:val="both"/>
              <w:rPr>
                <w:b/>
              </w:rPr>
            </w:pPr>
            <w:r w:rsidRPr="001A79A0">
              <w:rPr>
                <w:b/>
              </w:rPr>
              <w:t xml:space="preserve">Before </w:t>
            </w:r>
          </w:p>
        </w:tc>
        <w:tc>
          <w:tcPr>
            <w:tcW w:w="2743" w:type="dxa"/>
          </w:tcPr>
          <w:p w:rsidR="00143600" w:rsidRPr="001A79A0" w:rsidRDefault="00143600" w:rsidP="009D7AA9">
            <w:pPr>
              <w:spacing w:line="276" w:lineRule="auto"/>
              <w:jc w:val="both"/>
              <w:rPr>
                <w:b/>
              </w:rPr>
            </w:pPr>
            <w:r w:rsidRPr="001A79A0">
              <w:rPr>
                <w:b/>
              </w:rPr>
              <w:t xml:space="preserve">After </w:t>
            </w:r>
          </w:p>
        </w:tc>
        <w:tc>
          <w:tcPr>
            <w:tcW w:w="2743"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1</w:t>
            </w:r>
          </w:p>
        </w:tc>
        <w:tc>
          <w:tcPr>
            <w:tcW w:w="2742" w:type="dxa"/>
          </w:tcPr>
          <w:p w:rsidR="00143600" w:rsidRPr="001A79A0" w:rsidRDefault="00143600" w:rsidP="009D7AA9">
            <w:pPr>
              <w:spacing w:line="276" w:lineRule="auto"/>
              <w:jc w:val="both"/>
            </w:pPr>
            <w:r w:rsidRPr="001A79A0">
              <w:t>2.87</w:t>
            </w:r>
          </w:p>
        </w:tc>
        <w:tc>
          <w:tcPr>
            <w:tcW w:w="2743" w:type="dxa"/>
          </w:tcPr>
          <w:p w:rsidR="00143600" w:rsidRPr="001A79A0" w:rsidRDefault="00143600" w:rsidP="009D7AA9">
            <w:pPr>
              <w:spacing w:line="276" w:lineRule="auto"/>
              <w:jc w:val="both"/>
            </w:pPr>
            <w:r w:rsidRPr="001A79A0">
              <w:t>3.2</w:t>
            </w:r>
          </w:p>
        </w:tc>
        <w:tc>
          <w:tcPr>
            <w:tcW w:w="2743" w:type="dxa"/>
          </w:tcPr>
          <w:p w:rsidR="00143600" w:rsidRPr="001A79A0" w:rsidRDefault="00143600" w:rsidP="009D7AA9">
            <w:pPr>
              <w:spacing w:line="276" w:lineRule="auto"/>
              <w:jc w:val="both"/>
            </w:pPr>
            <w:r w:rsidRPr="001A79A0">
              <w:t>3.04</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2</w:t>
            </w:r>
          </w:p>
        </w:tc>
        <w:tc>
          <w:tcPr>
            <w:tcW w:w="2742" w:type="dxa"/>
          </w:tcPr>
          <w:p w:rsidR="00143600" w:rsidRPr="001A79A0" w:rsidRDefault="00143600" w:rsidP="009D7AA9">
            <w:pPr>
              <w:spacing w:line="276" w:lineRule="auto"/>
              <w:jc w:val="both"/>
            </w:pPr>
            <w:r w:rsidRPr="001A79A0">
              <w:t>4.14</w:t>
            </w:r>
          </w:p>
        </w:tc>
        <w:tc>
          <w:tcPr>
            <w:tcW w:w="2743" w:type="dxa"/>
          </w:tcPr>
          <w:p w:rsidR="00143600" w:rsidRPr="001A79A0" w:rsidRDefault="00143600" w:rsidP="009D7AA9">
            <w:pPr>
              <w:spacing w:line="276" w:lineRule="auto"/>
              <w:jc w:val="both"/>
            </w:pPr>
            <w:r w:rsidRPr="001A79A0">
              <w:t>3.67</w:t>
            </w:r>
          </w:p>
        </w:tc>
        <w:tc>
          <w:tcPr>
            <w:tcW w:w="2743" w:type="dxa"/>
          </w:tcPr>
          <w:p w:rsidR="00143600" w:rsidRPr="001A79A0" w:rsidRDefault="00143600" w:rsidP="009D7AA9">
            <w:pPr>
              <w:spacing w:line="276" w:lineRule="auto"/>
              <w:jc w:val="both"/>
            </w:pPr>
            <w:r w:rsidRPr="001A79A0">
              <w:t>3.91</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3</w:t>
            </w:r>
          </w:p>
        </w:tc>
        <w:tc>
          <w:tcPr>
            <w:tcW w:w="2742" w:type="dxa"/>
          </w:tcPr>
          <w:p w:rsidR="00143600" w:rsidRPr="001A79A0" w:rsidRDefault="00143600" w:rsidP="009D7AA9">
            <w:pPr>
              <w:spacing w:line="276" w:lineRule="auto"/>
              <w:jc w:val="both"/>
            </w:pPr>
            <w:r w:rsidRPr="001A79A0">
              <w:t>2.55</w:t>
            </w:r>
          </w:p>
        </w:tc>
        <w:tc>
          <w:tcPr>
            <w:tcW w:w="2743" w:type="dxa"/>
          </w:tcPr>
          <w:p w:rsidR="00143600" w:rsidRPr="001A79A0" w:rsidRDefault="00143600" w:rsidP="009D7AA9">
            <w:pPr>
              <w:spacing w:line="276" w:lineRule="auto"/>
              <w:jc w:val="both"/>
            </w:pPr>
            <w:r w:rsidRPr="001A79A0">
              <w:t>2.6</w:t>
            </w:r>
          </w:p>
        </w:tc>
        <w:tc>
          <w:tcPr>
            <w:tcW w:w="2743" w:type="dxa"/>
          </w:tcPr>
          <w:p w:rsidR="00143600" w:rsidRPr="001A79A0" w:rsidRDefault="00143600" w:rsidP="009D7AA9">
            <w:pPr>
              <w:spacing w:line="276" w:lineRule="auto"/>
              <w:jc w:val="both"/>
            </w:pPr>
            <w:r w:rsidRPr="001A79A0">
              <w:t>2.58</w:t>
            </w:r>
          </w:p>
        </w:tc>
      </w:tr>
      <w:tr w:rsidR="00143600" w:rsidRPr="001A79A0" w:rsidTr="009D7AA9">
        <w:tc>
          <w:tcPr>
            <w:tcW w:w="2742" w:type="dxa"/>
          </w:tcPr>
          <w:p w:rsidR="00143600" w:rsidRPr="001A79A0" w:rsidRDefault="00143600" w:rsidP="009D7AA9">
            <w:pPr>
              <w:spacing w:line="276" w:lineRule="auto"/>
              <w:jc w:val="both"/>
            </w:pPr>
            <w:r w:rsidRPr="001A79A0">
              <w:t>Average</w:t>
            </w:r>
          </w:p>
        </w:tc>
        <w:tc>
          <w:tcPr>
            <w:tcW w:w="2742" w:type="dxa"/>
          </w:tcPr>
          <w:p w:rsidR="00143600" w:rsidRPr="001A79A0" w:rsidRDefault="00143600" w:rsidP="009D7AA9">
            <w:pPr>
              <w:spacing w:line="276" w:lineRule="auto"/>
              <w:jc w:val="both"/>
            </w:pPr>
            <w:r w:rsidRPr="001A79A0">
              <w:t>3.19</w:t>
            </w:r>
          </w:p>
        </w:tc>
        <w:tc>
          <w:tcPr>
            <w:tcW w:w="2743" w:type="dxa"/>
          </w:tcPr>
          <w:p w:rsidR="00143600" w:rsidRPr="001A79A0" w:rsidRDefault="00143600" w:rsidP="009D7AA9">
            <w:pPr>
              <w:spacing w:line="276" w:lineRule="auto"/>
              <w:jc w:val="both"/>
            </w:pPr>
            <w:r w:rsidRPr="001A79A0">
              <w:t>3.16</w:t>
            </w:r>
          </w:p>
        </w:tc>
        <w:tc>
          <w:tcPr>
            <w:tcW w:w="274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Main-plot (A) = 20.20, Sub-plot (B) = 55.73, Interaction A x B = 111.14</w:t>
      </w: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rPr>
          <w:b/>
        </w:rPr>
      </w:pPr>
      <w:r w:rsidRPr="001A79A0">
        <w:rPr>
          <w:b/>
        </w:rPr>
        <w:t>Table 12: Mean Value of effect of cow dung manure on number of leaves at week 3 before and after application of cow dung manure.</w:t>
      </w:r>
    </w:p>
    <w:tbl>
      <w:tblPr>
        <w:tblStyle w:val="TableGrid"/>
        <w:tblW w:w="0" w:type="auto"/>
        <w:tblLook w:val="04A0"/>
      </w:tblPr>
      <w:tblGrid>
        <w:gridCol w:w="2297"/>
        <w:gridCol w:w="2263"/>
        <w:gridCol w:w="2229"/>
        <w:gridCol w:w="2294"/>
      </w:tblGrid>
      <w:tr w:rsidR="00143600" w:rsidRPr="001A79A0" w:rsidTr="009D7AA9">
        <w:tc>
          <w:tcPr>
            <w:tcW w:w="2742" w:type="dxa"/>
          </w:tcPr>
          <w:p w:rsidR="00143600" w:rsidRPr="001A79A0" w:rsidRDefault="00143600" w:rsidP="009D7AA9">
            <w:pPr>
              <w:spacing w:line="276" w:lineRule="auto"/>
              <w:jc w:val="both"/>
              <w:rPr>
                <w:b/>
              </w:rPr>
            </w:pPr>
            <w:r w:rsidRPr="001A79A0">
              <w:rPr>
                <w:b/>
              </w:rPr>
              <w:t>Levels</w:t>
            </w:r>
          </w:p>
        </w:tc>
        <w:tc>
          <w:tcPr>
            <w:tcW w:w="2742" w:type="dxa"/>
          </w:tcPr>
          <w:p w:rsidR="00143600" w:rsidRPr="001A79A0" w:rsidRDefault="00143600" w:rsidP="009D7AA9">
            <w:pPr>
              <w:spacing w:line="276" w:lineRule="auto"/>
              <w:jc w:val="both"/>
              <w:rPr>
                <w:b/>
              </w:rPr>
            </w:pPr>
            <w:r w:rsidRPr="001A79A0">
              <w:rPr>
                <w:b/>
              </w:rPr>
              <w:t>Before</w:t>
            </w:r>
          </w:p>
        </w:tc>
        <w:tc>
          <w:tcPr>
            <w:tcW w:w="2743" w:type="dxa"/>
          </w:tcPr>
          <w:p w:rsidR="00143600" w:rsidRPr="001A79A0" w:rsidRDefault="00143600" w:rsidP="009D7AA9">
            <w:pPr>
              <w:spacing w:line="276" w:lineRule="auto"/>
              <w:jc w:val="both"/>
              <w:rPr>
                <w:b/>
              </w:rPr>
            </w:pPr>
            <w:r w:rsidRPr="001A79A0">
              <w:rPr>
                <w:b/>
              </w:rPr>
              <w:t>After</w:t>
            </w:r>
          </w:p>
        </w:tc>
        <w:tc>
          <w:tcPr>
            <w:tcW w:w="2743"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1</w:t>
            </w:r>
          </w:p>
        </w:tc>
        <w:tc>
          <w:tcPr>
            <w:tcW w:w="2742" w:type="dxa"/>
          </w:tcPr>
          <w:p w:rsidR="00143600" w:rsidRPr="001A79A0" w:rsidRDefault="00143600" w:rsidP="009D7AA9">
            <w:pPr>
              <w:spacing w:line="276" w:lineRule="auto"/>
              <w:jc w:val="both"/>
            </w:pPr>
            <w:r w:rsidRPr="001A79A0">
              <w:t>3.34</w:t>
            </w:r>
          </w:p>
        </w:tc>
        <w:tc>
          <w:tcPr>
            <w:tcW w:w="2743" w:type="dxa"/>
          </w:tcPr>
          <w:p w:rsidR="00143600" w:rsidRPr="001A79A0" w:rsidRDefault="00143600" w:rsidP="009D7AA9">
            <w:pPr>
              <w:spacing w:line="276" w:lineRule="auto"/>
              <w:jc w:val="both"/>
            </w:pPr>
            <w:r w:rsidRPr="001A79A0">
              <w:t>3.24</w:t>
            </w:r>
          </w:p>
        </w:tc>
        <w:tc>
          <w:tcPr>
            <w:tcW w:w="2743" w:type="dxa"/>
          </w:tcPr>
          <w:p w:rsidR="00143600" w:rsidRPr="001A79A0" w:rsidRDefault="00143600" w:rsidP="009D7AA9">
            <w:pPr>
              <w:spacing w:line="276" w:lineRule="auto"/>
              <w:jc w:val="both"/>
            </w:pPr>
            <w:r w:rsidRPr="001A79A0">
              <w:t>3.29</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2</w:t>
            </w:r>
          </w:p>
        </w:tc>
        <w:tc>
          <w:tcPr>
            <w:tcW w:w="2742" w:type="dxa"/>
          </w:tcPr>
          <w:p w:rsidR="00143600" w:rsidRPr="001A79A0" w:rsidRDefault="00143600" w:rsidP="009D7AA9">
            <w:pPr>
              <w:spacing w:line="276" w:lineRule="auto"/>
              <w:jc w:val="both"/>
            </w:pPr>
            <w:r w:rsidRPr="001A79A0">
              <w:t>4.37</w:t>
            </w:r>
          </w:p>
        </w:tc>
        <w:tc>
          <w:tcPr>
            <w:tcW w:w="2743" w:type="dxa"/>
          </w:tcPr>
          <w:p w:rsidR="00143600" w:rsidRPr="001A79A0" w:rsidRDefault="00143600" w:rsidP="009D7AA9">
            <w:pPr>
              <w:spacing w:line="276" w:lineRule="auto"/>
              <w:jc w:val="both"/>
            </w:pPr>
            <w:r w:rsidRPr="001A79A0">
              <w:t>15.07</w:t>
            </w:r>
          </w:p>
        </w:tc>
        <w:tc>
          <w:tcPr>
            <w:tcW w:w="2743" w:type="dxa"/>
          </w:tcPr>
          <w:p w:rsidR="00143600" w:rsidRPr="001A79A0" w:rsidRDefault="00143600" w:rsidP="009D7AA9">
            <w:pPr>
              <w:spacing w:line="276" w:lineRule="auto"/>
              <w:jc w:val="both"/>
            </w:pPr>
            <w:r w:rsidRPr="001A79A0">
              <w:t>9.72</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3</w:t>
            </w:r>
          </w:p>
        </w:tc>
        <w:tc>
          <w:tcPr>
            <w:tcW w:w="2742" w:type="dxa"/>
          </w:tcPr>
          <w:p w:rsidR="00143600" w:rsidRPr="001A79A0" w:rsidRDefault="00143600" w:rsidP="009D7AA9">
            <w:pPr>
              <w:spacing w:line="276" w:lineRule="auto"/>
              <w:jc w:val="both"/>
            </w:pPr>
            <w:r w:rsidRPr="001A79A0">
              <w:t>3.4</w:t>
            </w:r>
          </w:p>
        </w:tc>
        <w:tc>
          <w:tcPr>
            <w:tcW w:w="2743" w:type="dxa"/>
          </w:tcPr>
          <w:p w:rsidR="00143600" w:rsidRPr="001A79A0" w:rsidRDefault="00143600" w:rsidP="009D7AA9">
            <w:pPr>
              <w:spacing w:line="276" w:lineRule="auto"/>
              <w:jc w:val="both"/>
            </w:pPr>
            <w:r w:rsidRPr="001A79A0">
              <w:t>4.27</w:t>
            </w:r>
          </w:p>
        </w:tc>
        <w:tc>
          <w:tcPr>
            <w:tcW w:w="2743" w:type="dxa"/>
          </w:tcPr>
          <w:p w:rsidR="00143600" w:rsidRPr="001A79A0" w:rsidRDefault="00143600" w:rsidP="009D7AA9">
            <w:pPr>
              <w:spacing w:line="276" w:lineRule="auto"/>
              <w:jc w:val="both"/>
            </w:pPr>
            <w:r w:rsidRPr="001A79A0">
              <w:t>3.84</w:t>
            </w:r>
          </w:p>
        </w:tc>
      </w:tr>
      <w:tr w:rsidR="00143600" w:rsidRPr="001A79A0" w:rsidTr="009D7AA9">
        <w:tc>
          <w:tcPr>
            <w:tcW w:w="2742" w:type="dxa"/>
          </w:tcPr>
          <w:p w:rsidR="00143600" w:rsidRPr="001A79A0" w:rsidRDefault="00143600" w:rsidP="009D7AA9">
            <w:pPr>
              <w:spacing w:line="276" w:lineRule="auto"/>
              <w:jc w:val="both"/>
            </w:pPr>
            <w:r w:rsidRPr="001A79A0">
              <w:t>Average</w:t>
            </w:r>
          </w:p>
        </w:tc>
        <w:tc>
          <w:tcPr>
            <w:tcW w:w="2742" w:type="dxa"/>
          </w:tcPr>
          <w:p w:rsidR="00143600" w:rsidRPr="001A79A0" w:rsidRDefault="00143600" w:rsidP="009D7AA9">
            <w:pPr>
              <w:spacing w:line="276" w:lineRule="auto"/>
              <w:jc w:val="both"/>
            </w:pPr>
            <w:r w:rsidRPr="001A79A0">
              <w:t>3.71</w:t>
            </w:r>
          </w:p>
        </w:tc>
        <w:tc>
          <w:tcPr>
            <w:tcW w:w="2743" w:type="dxa"/>
          </w:tcPr>
          <w:p w:rsidR="00143600" w:rsidRPr="001A79A0" w:rsidRDefault="00143600" w:rsidP="009D7AA9">
            <w:pPr>
              <w:spacing w:line="276" w:lineRule="auto"/>
              <w:jc w:val="both"/>
            </w:pPr>
            <w:r w:rsidRPr="001A79A0">
              <w:t>7.53</w:t>
            </w:r>
          </w:p>
        </w:tc>
        <w:tc>
          <w:tcPr>
            <w:tcW w:w="274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Main-plot (A) = 11.91, Sub-plot (B) = 7.99, Interaction AXB = 15.98</w:t>
      </w:r>
    </w:p>
    <w:p w:rsidR="00143600" w:rsidRPr="001A79A0" w:rsidRDefault="00143600" w:rsidP="00143600">
      <w:pPr>
        <w:jc w:val="both"/>
        <w:rPr>
          <w:b/>
        </w:rPr>
      </w:pPr>
      <w:r w:rsidRPr="001A79A0">
        <w:t>From the ANOVA table 1, 2 and 3 the result shows that there was significance different in the sub-plot and interaction of table 2 and also there was significance different in the sub plot of table 3 but not significance different in table 1 of the plant number of leaves. However, when subjected to mean separation using   least significance different at 5 percent significance level there was significant different at Table 4 main plot but no significance different in Tables 5 and 6.</w:t>
      </w:r>
    </w:p>
    <w:p w:rsidR="00143600" w:rsidRPr="001A79A0" w:rsidRDefault="00143600" w:rsidP="00143600">
      <w:pPr>
        <w:pStyle w:val="NoSpacing"/>
        <w:spacing w:line="276" w:lineRule="auto"/>
        <w:jc w:val="both"/>
        <w:rPr>
          <w:rFonts w:ascii="Times New Roman" w:hAnsi="Times New Roman"/>
          <w:b/>
          <w:sz w:val="24"/>
          <w:szCs w:val="24"/>
        </w:rPr>
      </w:pPr>
      <w:r w:rsidRPr="001A79A0">
        <w:rPr>
          <w:rFonts w:ascii="Times New Roman" w:hAnsi="Times New Roman"/>
          <w:b/>
          <w:sz w:val="24"/>
          <w:szCs w:val="24"/>
        </w:rPr>
        <w:t xml:space="preserve">Stem Diameter at Week 1, 2 and 3 before and after planting </w:t>
      </w:r>
    </w:p>
    <w:p w:rsidR="00143600" w:rsidRPr="001A79A0" w:rsidRDefault="00143600" w:rsidP="00143600">
      <w:pPr>
        <w:pStyle w:val="NoSpacing"/>
        <w:spacing w:line="276" w:lineRule="auto"/>
        <w:jc w:val="both"/>
        <w:rPr>
          <w:rFonts w:ascii="Times New Roman" w:hAnsi="Times New Roman"/>
          <w:b/>
          <w:sz w:val="24"/>
          <w:szCs w:val="24"/>
        </w:rPr>
      </w:pPr>
      <w:r w:rsidRPr="001A79A0">
        <w:rPr>
          <w:rFonts w:ascii="Times New Roman" w:hAnsi="Times New Roman"/>
          <w:b/>
          <w:sz w:val="24"/>
          <w:szCs w:val="24"/>
        </w:rPr>
        <w:t>Table 13: Analysis of Variance for stem diameter at week 1 before and after application of cow dung manure.</w:t>
      </w:r>
    </w:p>
    <w:tbl>
      <w:tblPr>
        <w:tblStyle w:val="TableGrid"/>
        <w:tblW w:w="0" w:type="auto"/>
        <w:tblLook w:val="04A0"/>
      </w:tblPr>
      <w:tblGrid>
        <w:gridCol w:w="2134"/>
        <w:gridCol w:w="862"/>
        <w:gridCol w:w="1479"/>
        <w:gridCol w:w="1523"/>
        <w:gridCol w:w="1480"/>
        <w:gridCol w:w="1605"/>
      </w:tblGrid>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t xml:space="preserve">Source of </w:t>
            </w:r>
            <w:r w:rsidRPr="001A79A0">
              <w:rPr>
                <w:rFonts w:ascii="Times New Roman" w:hAnsi="Times New Roman"/>
                <w:b/>
                <w:sz w:val="24"/>
                <w:szCs w:val="24"/>
              </w:rPr>
              <w:lastRenderedPageBreak/>
              <w:t>Variation</w:t>
            </w:r>
          </w:p>
        </w:tc>
        <w:tc>
          <w:tcPr>
            <w:tcW w:w="1051"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lastRenderedPageBreak/>
              <w:t>DF</w:t>
            </w:r>
          </w:p>
        </w:tc>
        <w:tc>
          <w:tcPr>
            <w:tcW w:w="1828"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t>SS</w:t>
            </w:r>
          </w:p>
        </w:tc>
        <w:tc>
          <w:tcPr>
            <w:tcW w:w="1828"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t>MS</w:t>
            </w:r>
          </w:p>
        </w:tc>
        <w:tc>
          <w:tcPr>
            <w:tcW w:w="1829"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t>FCAL</w:t>
            </w:r>
          </w:p>
        </w:tc>
        <w:tc>
          <w:tcPr>
            <w:tcW w:w="1829" w:type="dxa"/>
          </w:tcPr>
          <w:p w:rsidR="00143600" w:rsidRPr="001A79A0" w:rsidRDefault="00143600" w:rsidP="009D7AA9">
            <w:pPr>
              <w:pStyle w:val="NoSpacing"/>
              <w:spacing w:line="276" w:lineRule="auto"/>
              <w:jc w:val="both"/>
              <w:rPr>
                <w:rFonts w:ascii="Times New Roman" w:hAnsi="Times New Roman"/>
                <w:b/>
                <w:sz w:val="24"/>
                <w:szCs w:val="24"/>
              </w:rPr>
            </w:pPr>
            <w:r w:rsidRPr="001A79A0">
              <w:rPr>
                <w:rFonts w:ascii="Times New Roman" w:hAnsi="Times New Roman"/>
                <w:b/>
                <w:sz w:val="24"/>
                <w:szCs w:val="24"/>
              </w:rPr>
              <w:t>FTAB5%</w:t>
            </w: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lastRenderedPageBreak/>
              <w:t>Replication (r-1)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0.424</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0.0212</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1.7741</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19.00</w:t>
            </w: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Main-plot (A) Treatment (A-1)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1</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0.0274</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0.0274</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2.2929</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18.51</w:t>
            </w: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Error (a)(r-1)(A-1)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0.239</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0.01195</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Sub-plot (B) Treatment (B-1)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0.1613</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0.08065</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2.2353</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4.46</w:t>
            </w: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Interaction (AXB)</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0.045</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0.0225</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2.2353</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4.46</w:t>
            </w: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Error (b)</w:t>
            </w:r>
          </w:p>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(r-1)(b-1)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8</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0.2886</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0.03608</w:t>
            </w: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p w:rsidR="00143600" w:rsidRPr="001A79A0" w:rsidRDefault="00143600" w:rsidP="009D7AA9">
            <w:pPr>
              <w:pStyle w:val="NoSpacing"/>
              <w:spacing w:line="276" w:lineRule="auto"/>
              <w:jc w:val="both"/>
              <w:rPr>
                <w:rFonts w:ascii="Times New Roman" w:hAnsi="Times New Roman"/>
                <w:sz w:val="24"/>
                <w:szCs w:val="24"/>
              </w:rPr>
            </w:pPr>
          </w:p>
        </w:tc>
      </w:tr>
      <w:tr w:rsidR="00143600" w:rsidRPr="001A79A0" w:rsidTr="009D7AA9">
        <w:tc>
          <w:tcPr>
            <w:tcW w:w="2605"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Total (rab-1)</w:t>
            </w:r>
          </w:p>
        </w:tc>
        <w:tc>
          <w:tcPr>
            <w:tcW w:w="1051"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17</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r w:rsidRPr="001A79A0">
              <w:rPr>
                <w:rFonts w:ascii="Times New Roman" w:hAnsi="Times New Roman"/>
                <w:sz w:val="24"/>
                <w:szCs w:val="24"/>
              </w:rPr>
              <w:t>0.5886</w:t>
            </w:r>
          </w:p>
        </w:tc>
        <w:tc>
          <w:tcPr>
            <w:tcW w:w="1828" w:type="dxa"/>
          </w:tcPr>
          <w:p w:rsidR="00143600" w:rsidRPr="001A79A0" w:rsidRDefault="00143600" w:rsidP="009D7AA9">
            <w:pPr>
              <w:pStyle w:val="NoSpacing"/>
              <w:spacing w:line="276" w:lineRule="auto"/>
              <w:jc w:val="both"/>
              <w:rPr>
                <w:rFonts w:ascii="Times New Roman" w:hAnsi="Times New Roman"/>
                <w:sz w:val="24"/>
                <w:szCs w:val="24"/>
              </w:rPr>
            </w:pP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tc>
        <w:tc>
          <w:tcPr>
            <w:tcW w:w="1829" w:type="dxa"/>
          </w:tcPr>
          <w:p w:rsidR="00143600" w:rsidRPr="001A79A0" w:rsidRDefault="00143600" w:rsidP="009D7AA9">
            <w:pPr>
              <w:pStyle w:val="NoSpacing"/>
              <w:spacing w:line="276" w:lineRule="auto"/>
              <w:jc w:val="both"/>
              <w:rPr>
                <w:rFonts w:ascii="Times New Roman" w:hAnsi="Times New Roman"/>
                <w:sz w:val="24"/>
                <w:szCs w:val="24"/>
              </w:rPr>
            </w:pPr>
          </w:p>
        </w:tc>
      </w:tr>
    </w:tbl>
    <w:p w:rsidR="00143600" w:rsidRPr="001A79A0" w:rsidRDefault="00143600" w:rsidP="00143600">
      <w:pPr>
        <w:pStyle w:val="NoSpacing"/>
        <w:spacing w:line="276" w:lineRule="auto"/>
        <w:jc w:val="both"/>
        <w:rPr>
          <w:rFonts w:ascii="Times New Roman" w:hAnsi="Times New Roman"/>
          <w:b/>
          <w:sz w:val="24"/>
          <w:szCs w:val="24"/>
        </w:rPr>
      </w:pPr>
    </w:p>
    <w:p w:rsidR="00143600" w:rsidRPr="001A79A0" w:rsidRDefault="00143600" w:rsidP="00143600">
      <w:pPr>
        <w:jc w:val="both"/>
      </w:pPr>
      <w:r w:rsidRPr="001A79A0">
        <w:rPr>
          <w:b/>
        </w:rPr>
        <w:t>Table 14: Analysis of Variance for stem diameter at week 2 before and after application of cow dung manure.</w:t>
      </w:r>
    </w:p>
    <w:tbl>
      <w:tblPr>
        <w:tblStyle w:val="TableGrid"/>
        <w:tblW w:w="0" w:type="auto"/>
        <w:tblLook w:val="04A0"/>
      </w:tblPr>
      <w:tblGrid>
        <w:gridCol w:w="2294"/>
        <w:gridCol w:w="689"/>
        <w:gridCol w:w="1516"/>
        <w:gridCol w:w="1516"/>
        <w:gridCol w:w="1469"/>
        <w:gridCol w:w="1599"/>
      </w:tblGrid>
      <w:tr w:rsidR="00143600" w:rsidRPr="001A79A0" w:rsidTr="009D7AA9">
        <w:tc>
          <w:tcPr>
            <w:tcW w:w="2875" w:type="dxa"/>
          </w:tcPr>
          <w:p w:rsidR="00143600" w:rsidRPr="001A79A0" w:rsidRDefault="00143600" w:rsidP="009D7AA9">
            <w:pPr>
              <w:spacing w:line="276" w:lineRule="auto"/>
              <w:jc w:val="both"/>
              <w:rPr>
                <w:b/>
              </w:rPr>
            </w:pPr>
            <w:r w:rsidRPr="001A79A0">
              <w:rPr>
                <w:b/>
              </w:rPr>
              <w:t xml:space="preserve">Source of Variation </w:t>
            </w:r>
          </w:p>
        </w:tc>
        <w:tc>
          <w:tcPr>
            <w:tcW w:w="781" w:type="dxa"/>
          </w:tcPr>
          <w:p w:rsidR="00143600" w:rsidRPr="001A79A0" w:rsidRDefault="00143600" w:rsidP="009D7AA9">
            <w:pPr>
              <w:spacing w:line="276" w:lineRule="auto"/>
              <w:jc w:val="both"/>
              <w:rPr>
                <w:b/>
              </w:rPr>
            </w:pPr>
            <w:r w:rsidRPr="001A79A0">
              <w:rPr>
                <w:b/>
              </w:rPr>
              <w:t>DF</w:t>
            </w:r>
          </w:p>
        </w:tc>
        <w:tc>
          <w:tcPr>
            <w:tcW w:w="1828" w:type="dxa"/>
          </w:tcPr>
          <w:p w:rsidR="00143600" w:rsidRPr="001A79A0" w:rsidRDefault="00143600" w:rsidP="009D7AA9">
            <w:pPr>
              <w:spacing w:line="276" w:lineRule="auto"/>
              <w:jc w:val="both"/>
              <w:rPr>
                <w:b/>
              </w:rPr>
            </w:pPr>
            <w:r w:rsidRPr="001A79A0">
              <w:rPr>
                <w:b/>
              </w:rPr>
              <w:t>SS</w:t>
            </w:r>
          </w:p>
        </w:tc>
        <w:tc>
          <w:tcPr>
            <w:tcW w:w="1828" w:type="dxa"/>
          </w:tcPr>
          <w:p w:rsidR="00143600" w:rsidRPr="001A79A0" w:rsidRDefault="00143600" w:rsidP="009D7AA9">
            <w:pPr>
              <w:spacing w:line="276" w:lineRule="auto"/>
              <w:jc w:val="both"/>
              <w:rPr>
                <w:b/>
              </w:rPr>
            </w:pPr>
            <w:r w:rsidRPr="001A79A0">
              <w:rPr>
                <w:b/>
              </w:rPr>
              <w:t>MS</w:t>
            </w:r>
          </w:p>
        </w:tc>
        <w:tc>
          <w:tcPr>
            <w:tcW w:w="1829" w:type="dxa"/>
          </w:tcPr>
          <w:p w:rsidR="00143600" w:rsidRPr="001A79A0" w:rsidRDefault="00143600" w:rsidP="009D7AA9">
            <w:pPr>
              <w:spacing w:line="276" w:lineRule="auto"/>
              <w:jc w:val="both"/>
              <w:rPr>
                <w:b/>
              </w:rPr>
            </w:pPr>
            <w:r w:rsidRPr="001A79A0">
              <w:rPr>
                <w:b/>
              </w:rPr>
              <w:t>FCAL</w:t>
            </w:r>
          </w:p>
        </w:tc>
        <w:tc>
          <w:tcPr>
            <w:tcW w:w="1829" w:type="dxa"/>
          </w:tcPr>
          <w:p w:rsidR="00143600" w:rsidRPr="001A79A0" w:rsidRDefault="00143600" w:rsidP="009D7AA9">
            <w:pPr>
              <w:spacing w:line="276" w:lineRule="auto"/>
              <w:jc w:val="both"/>
              <w:rPr>
                <w:b/>
              </w:rPr>
            </w:pPr>
            <w:r w:rsidRPr="001A79A0">
              <w:rPr>
                <w:b/>
              </w:rPr>
              <w:t>FTAB5%</w:t>
            </w:r>
          </w:p>
        </w:tc>
      </w:tr>
      <w:tr w:rsidR="00143600" w:rsidRPr="001A79A0" w:rsidTr="009D7AA9">
        <w:tc>
          <w:tcPr>
            <w:tcW w:w="2875" w:type="dxa"/>
          </w:tcPr>
          <w:p w:rsidR="00143600" w:rsidRPr="001A79A0" w:rsidRDefault="00143600" w:rsidP="009D7AA9">
            <w:pPr>
              <w:spacing w:line="276" w:lineRule="auto"/>
              <w:jc w:val="both"/>
            </w:pPr>
            <w:r w:rsidRPr="001A79A0">
              <w:t>Replication (r-1)</w:t>
            </w:r>
          </w:p>
        </w:tc>
        <w:tc>
          <w:tcPr>
            <w:tcW w:w="78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63.89</w:t>
            </w:r>
          </w:p>
        </w:tc>
        <w:tc>
          <w:tcPr>
            <w:tcW w:w="1828" w:type="dxa"/>
          </w:tcPr>
          <w:p w:rsidR="00143600" w:rsidRPr="001A79A0" w:rsidRDefault="00143600" w:rsidP="009D7AA9">
            <w:pPr>
              <w:spacing w:line="276" w:lineRule="auto"/>
              <w:jc w:val="both"/>
            </w:pPr>
            <w:r w:rsidRPr="001A79A0">
              <w:t>31.9745</w:t>
            </w:r>
          </w:p>
        </w:tc>
        <w:tc>
          <w:tcPr>
            <w:tcW w:w="1829" w:type="dxa"/>
          </w:tcPr>
          <w:p w:rsidR="00143600" w:rsidRPr="001A79A0" w:rsidRDefault="00143600" w:rsidP="009D7AA9">
            <w:pPr>
              <w:spacing w:line="276" w:lineRule="auto"/>
              <w:jc w:val="both"/>
            </w:pPr>
            <w:r w:rsidRPr="001A79A0">
              <w:t>4.499</w:t>
            </w:r>
          </w:p>
        </w:tc>
        <w:tc>
          <w:tcPr>
            <w:tcW w:w="1829" w:type="dxa"/>
          </w:tcPr>
          <w:p w:rsidR="00143600" w:rsidRPr="001A79A0" w:rsidRDefault="00143600" w:rsidP="009D7AA9">
            <w:pPr>
              <w:spacing w:line="276" w:lineRule="auto"/>
              <w:jc w:val="both"/>
            </w:pPr>
            <w:r w:rsidRPr="001A79A0">
              <w:t>19.00</w:t>
            </w:r>
          </w:p>
        </w:tc>
      </w:tr>
      <w:tr w:rsidR="00143600" w:rsidRPr="001A79A0" w:rsidTr="009D7AA9">
        <w:tc>
          <w:tcPr>
            <w:tcW w:w="2875" w:type="dxa"/>
          </w:tcPr>
          <w:p w:rsidR="00143600" w:rsidRPr="001A79A0" w:rsidRDefault="00143600" w:rsidP="009D7AA9">
            <w:pPr>
              <w:spacing w:line="276" w:lineRule="auto"/>
              <w:jc w:val="both"/>
            </w:pPr>
            <w:r w:rsidRPr="001A79A0">
              <w:t>Main-plot(A) Treatment (A-1)</w:t>
            </w:r>
          </w:p>
        </w:tc>
        <w:tc>
          <w:tcPr>
            <w:tcW w:w="781" w:type="dxa"/>
          </w:tcPr>
          <w:p w:rsidR="00143600" w:rsidRPr="001A79A0" w:rsidRDefault="00143600" w:rsidP="009D7AA9">
            <w:pPr>
              <w:spacing w:line="276" w:lineRule="auto"/>
              <w:jc w:val="both"/>
            </w:pPr>
            <w:r w:rsidRPr="001A79A0">
              <w:t>1</w:t>
            </w:r>
          </w:p>
        </w:tc>
        <w:tc>
          <w:tcPr>
            <w:tcW w:w="1828" w:type="dxa"/>
          </w:tcPr>
          <w:p w:rsidR="00143600" w:rsidRPr="001A79A0" w:rsidRDefault="00143600" w:rsidP="009D7AA9">
            <w:pPr>
              <w:spacing w:line="276" w:lineRule="auto"/>
              <w:jc w:val="both"/>
            </w:pPr>
            <w:r w:rsidRPr="001A79A0">
              <w:t>26.24</w:t>
            </w:r>
          </w:p>
        </w:tc>
        <w:tc>
          <w:tcPr>
            <w:tcW w:w="1828" w:type="dxa"/>
          </w:tcPr>
          <w:p w:rsidR="00143600" w:rsidRPr="001A79A0" w:rsidRDefault="00143600" w:rsidP="009D7AA9">
            <w:pPr>
              <w:spacing w:line="276" w:lineRule="auto"/>
              <w:jc w:val="both"/>
            </w:pPr>
            <w:r w:rsidRPr="001A79A0">
              <w:t>26.24</w:t>
            </w:r>
          </w:p>
        </w:tc>
        <w:tc>
          <w:tcPr>
            <w:tcW w:w="1829" w:type="dxa"/>
          </w:tcPr>
          <w:p w:rsidR="00143600" w:rsidRPr="001A79A0" w:rsidRDefault="00143600" w:rsidP="009D7AA9">
            <w:pPr>
              <w:spacing w:line="276" w:lineRule="auto"/>
              <w:jc w:val="both"/>
            </w:pPr>
            <w:r w:rsidRPr="001A79A0">
              <w:t>3.695</w:t>
            </w:r>
          </w:p>
        </w:tc>
        <w:tc>
          <w:tcPr>
            <w:tcW w:w="1829" w:type="dxa"/>
          </w:tcPr>
          <w:p w:rsidR="00143600" w:rsidRPr="001A79A0" w:rsidRDefault="00143600" w:rsidP="009D7AA9">
            <w:pPr>
              <w:spacing w:line="276" w:lineRule="auto"/>
              <w:jc w:val="both"/>
            </w:pPr>
            <w:r w:rsidRPr="001A79A0">
              <w:t>18.51</w:t>
            </w:r>
          </w:p>
        </w:tc>
      </w:tr>
      <w:tr w:rsidR="00143600" w:rsidRPr="001A79A0" w:rsidTr="009D7AA9">
        <w:tc>
          <w:tcPr>
            <w:tcW w:w="2875" w:type="dxa"/>
          </w:tcPr>
          <w:p w:rsidR="00143600" w:rsidRPr="001A79A0" w:rsidRDefault="00143600" w:rsidP="009D7AA9">
            <w:pPr>
              <w:spacing w:line="276" w:lineRule="auto"/>
              <w:jc w:val="both"/>
            </w:pPr>
            <w:r w:rsidRPr="001A79A0">
              <w:t>Error (a)(r-1)(A-1)</w:t>
            </w:r>
          </w:p>
        </w:tc>
        <w:tc>
          <w:tcPr>
            <w:tcW w:w="78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140.203</w:t>
            </w:r>
          </w:p>
        </w:tc>
        <w:tc>
          <w:tcPr>
            <w:tcW w:w="1828" w:type="dxa"/>
          </w:tcPr>
          <w:p w:rsidR="00143600" w:rsidRPr="001A79A0" w:rsidRDefault="00143600" w:rsidP="009D7AA9">
            <w:pPr>
              <w:spacing w:line="276" w:lineRule="auto"/>
              <w:jc w:val="both"/>
            </w:pPr>
            <w:r w:rsidRPr="001A79A0">
              <w:t>7.1015</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875" w:type="dxa"/>
          </w:tcPr>
          <w:p w:rsidR="00143600" w:rsidRPr="001A79A0" w:rsidRDefault="00143600" w:rsidP="009D7AA9">
            <w:pPr>
              <w:spacing w:line="276" w:lineRule="auto"/>
              <w:jc w:val="both"/>
            </w:pPr>
            <w:r w:rsidRPr="001A79A0">
              <w:t>Sub-plot (B)</w:t>
            </w:r>
          </w:p>
          <w:p w:rsidR="00143600" w:rsidRPr="001A79A0" w:rsidRDefault="00143600" w:rsidP="009D7AA9">
            <w:pPr>
              <w:spacing w:line="276" w:lineRule="auto"/>
              <w:jc w:val="both"/>
            </w:pPr>
            <w:r w:rsidRPr="001A79A0">
              <w:t>Treatment (B-1)</w:t>
            </w:r>
          </w:p>
        </w:tc>
        <w:tc>
          <w:tcPr>
            <w:tcW w:w="78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84.525</w:t>
            </w:r>
          </w:p>
        </w:tc>
        <w:tc>
          <w:tcPr>
            <w:tcW w:w="1828" w:type="dxa"/>
          </w:tcPr>
          <w:p w:rsidR="00143600" w:rsidRPr="001A79A0" w:rsidRDefault="00143600" w:rsidP="009D7AA9">
            <w:pPr>
              <w:spacing w:line="276" w:lineRule="auto"/>
              <w:jc w:val="both"/>
            </w:pPr>
            <w:r w:rsidRPr="001A79A0">
              <w:t>42.2625</w:t>
            </w:r>
          </w:p>
        </w:tc>
        <w:tc>
          <w:tcPr>
            <w:tcW w:w="1829" w:type="dxa"/>
          </w:tcPr>
          <w:p w:rsidR="00143600" w:rsidRPr="001A79A0" w:rsidRDefault="00143600" w:rsidP="009D7AA9">
            <w:pPr>
              <w:spacing w:line="276" w:lineRule="auto"/>
              <w:jc w:val="both"/>
            </w:pPr>
            <w:r w:rsidRPr="001A79A0">
              <w:t>7.094</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875" w:type="dxa"/>
          </w:tcPr>
          <w:p w:rsidR="00143600" w:rsidRPr="001A79A0" w:rsidRDefault="00143600" w:rsidP="009D7AA9">
            <w:pPr>
              <w:spacing w:line="276" w:lineRule="auto"/>
              <w:jc w:val="both"/>
            </w:pPr>
            <w:r w:rsidRPr="001A79A0">
              <w:t>Interaction  (AXB)</w:t>
            </w:r>
          </w:p>
        </w:tc>
        <w:tc>
          <w:tcPr>
            <w:tcW w:w="78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170.422</w:t>
            </w:r>
          </w:p>
        </w:tc>
        <w:tc>
          <w:tcPr>
            <w:tcW w:w="1828" w:type="dxa"/>
          </w:tcPr>
          <w:p w:rsidR="00143600" w:rsidRPr="001A79A0" w:rsidRDefault="00143600" w:rsidP="009D7AA9">
            <w:pPr>
              <w:spacing w:line="276" w:lineRule="auto"/>
              <w:jc w:val="both"/>
            </w:pPr>
            <w:r w:rsidRPr="001A79A0">
              <w:t>85.211</w:t>
            </w:r>
          </w:p>
        </w:tc>
        <w:tc>
          <w:tcPr>
            <w:tcW w:w="1829" w:type="dxa"/>
          </w:tcPr>
          <w:p w:rsidR="00143600" w:rsidRPr="001A79A0" w:rsidRDefault="00143600" w:rsidP="009D7AA9">
            <w:pPr>
              <w:spacing w:line="276" w:lineRule="auto"/>
              <w:jc w:val="both"/>
            </w:pPr>
            <w:r w:rsidRPr="001A79A0">
              <w:t>1.431</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875" w:type="dxa"/>
          </w:tcPr>
          <w:p w:rsidR="00143600" w:rsidRPr="001A79A0" w:rsidRDefault="00143600" w:rsidP="009D7AA9">
            <w:pPr>
              <w:spacing w:line="276" w:lineRule="auto"/>
              <w:jc w:val="both"/>
            </w:pPr>
            <w:r w:rsidRPr="001A79A0">
              <w:t>Error (b)</w:t>
            </w:r>
          </w:p>
          <w:p w:rsidR="00143600" w:rsidRPr="001A79A0" w:rsidRDefault="00143600" w:rsidP="009D7AA9">
            <w:pPr>
              <w:spacing w:line="276" w:lineRule="auto"/>
              <w:jc w:val="both"/>
            </w:pPr>
            <w:r w:rsidRPr="001A79A0">
              <w:t>(r-1)(b-1)</w:t>
            </w:r>
          </w:p>
        </w:tc>
        <w:tc>
          <w:tcPr>
            <w:tcW w:w="781" w:type="dxa"/>
          </w:tcPr>
          <w:p w:rsidR="00143600" w:rsidRPr="001A79A0" w:rsidRDefault="00143600" w:rsidP="009D7AA9">
            <w:pPr>
              <w:spacing w:line="276" w:lineRule="auto"/>
              <w:jc w:val="both"/>
            </w:pPr>
            <w:r w:rsidRPr="001A79A0">
              <w:t>8</w:t>
            </w:r>
          </w:p>
        </w:tc>
        <w:tc>
          <w:tcPr>
            <w:tcW w:w="1828" w:type="dxa"/>
          </w:tcPr>
          <w:p w:rsidR="00143600" w:rsidRPr="001A79A0" w:rsidRDefault="00143600" w:rsidP="009D7AA9">
            <w:pPr>
              <w:spacing w:line="276" w:lineRule="auto"/>
              <w:jc w:val="both"/>
            </w:pPr>
            <w:r w:rsidRPr="001A79A0">
              <w:t>476.6</w:t>
            </w:r>
          </w:p>
        </w:tc>
        <w:tc>
          <w:tcPr>
            <w:tcW w:w="1828" w:type="dxa"/>
          </w:tcPr>
          <w:p w:rsidR="00143600" w:rsidRPr="001A79A0" w:rsidRDefault="00143600" w:rsidP="009D7AA9">
            <w:pPr>
              <w:spacing w:line="276" w:lineRule="auto"/>
              <w:jc w:val="both"/>
            </w:pPr>
            <w:r w:rsidRPr="001A79A0">
              <w:t>59.575</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875" w:type="dxa"/>
          </w:tcPr>
          <w:p w:rsidR="00143600" w:rsidRPr="001A79A0" w:rsidRDefault="00143600" w:rsidP="009D7AA9">
            <w:pPr>
              <w:spacing w:line="276" w:lineRule="auto"/>
              <w:jc w:val="both"/>
            </w:pPr>
            <w:r w:rsidRPr="001A79A0">
              <w:t>Total (rab-1)</w:t>
            </w:r>
          </w:p>
        </w:tc>
        <w:tc>
          <w:tcPr>
            <w:tcW w:w="781" w:type="dxa"/>
          </w:tcPr>
          <w:p w:rsidR="00143600" w:rsidRPr="001A79A0" w:rsidRDefault="00143600" w:rsidP="009D7AA9">
            <w:pPr>
              <w:spacing w:line="276" w:lineRule="auto"/>
              <w:jc w:val="both"/>
            </w:pPr>
            <w:r w:rsidRPr="001A79A0">
              <w:t xml:space="preserve">17 </w:t>
            </w:r>
          </w:p>
        </w:tc>
        <w:tc>
          <w:tcPr>
            <w:tcW w:w="1828" w:type="dxa"/>
          </w:tcPr>
          <w:p w:rsidR="00143600" w:rsidRPr="001A79A0" w:rsidRDefault="00143600" w:rsidP="009D7AA9">
            <w:pPr>
              <w:spacing w:line="276" w:lineRule="auto"/>
              <w:jc w:val="both"/>
            </w:pPr>
            <w:r w:rsidRPr="001A79A0">
              <w:t>8.68</w:t>
            </w:r>
          </w:p>
        </w:tc>
        <w:tc>
          <w:tcPr>
            <w:tcW w:w="1828"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bl>
    <w:p w:rsidR="00143600" w:rsidRPr="001A79A0" w:rsidRDefault="00143600" w:rsidP="00143600">
      <w:pPr>
        <w:jc w:val="both"/>
        <w:rPr>
          <w:b/>
        </w:rPr>
      </w:pPr>
    </w:p>
    <w:p w:rsidR="00143600" w:rsidRPr="001A79A0" w:rsidRDefault="00143600" w:rsidP="00143600">
      <w:pPr>
        <w:jc w:val="both"/>
        <w:rPr>
          <w:b/>
        </w:rPr>
      </w:pPr>
      <w:r w:rsidRPr="001A79A0">
        <w:rPr>
          <w:b/>
        </w:rPr>
        <w:t>Table15: Analysis of stem diameter at week 3 before and after application of cow dung manure.</w:t>
      </w:r>
    </w:p>
    <w:tbl>
      <w:tblPr>
        <w:tblStyle w:val="TableGrid"/>
        <w:tblW w:w="0" w:type="auto"/>
        <w:tblLook w:val="04A0"/>
      </w:tblPr>
      <w:tblGrid>
        <w:gridCol w:w="2235"/>
        <w:gridCol w:w="818"/>
        <w:gridCol w:w="1509"/>
        <w:gridCol w:w="1509"/>
        <w:gridCol w:w="1509"/>
        <w:gridCol w:w="1503"/>
      </w:tblGrid>
      <w:tr w:rsidR="00143600" w:rsidRPr="001A79A0" w:rsidTr="009D7AA9">
        <w:tc>
          <w:tcPr>
            <w:tcW w:w="2695" w:type="dxa"/>
          </w:tcPr>
          <w:p w:rsidR="00143600" w:rsidRPr="001A79A0" w:rsidRDefault="00143600" w:rsidP="009D7AA9">
            <w:pPr>
              <w:spacing w:line="276" w:lineRule="auto"/>
              <w:jc w:val="both"/>
              <w:rPr>
                <w:b/>
              </w:rPr>
            </w:pPr>
            <w:r w:rsidRPr="001A79A0">
              <w:rPr>
                <w:b/>
              </w:rPr>
              <w:t>Source of Variation</w:t>
            </w:r>
          </w:p>
        </w:tc>
        <w:tc>
          <w:tcPr>
            <w:tcW w:w="961" w:type="dxa"/>
          </w:tcPr>
          <w:p w:rsidR="00143600" w:rsidRPr="001A79A0" w:rsidRDefault="00143600" w:rsidP="009D7AA9">
            <w:pPr>
              <w:spacing w:line="276" w:lineRule="auto"/>
              <w:jc w:val="both"/>
              <w:rPr>
                <w:b/>
              </w:rPr>
            </w:pPr>
            <w:r w:rsidRPr="001A79A0">
              <w:rPr>
                <w:b/>
              </w:rPr>
              <w:t>DF</w:t>
            </w:r>
          </w:p>
        </w:tc>
        <w:tc>
          <w:tcPr>
            <w:tcW w:w="1828" w:type="dxa"/>
          </w:tcPr>
          <w:p w:rsidR="00143600" w:rsidRPr="001A79A0" w:rsidRDefault="00143600" w:rsidP="009D7AA9">
            <w:pPr>
              <w:spacing w:line="276" w:lineRule="auto"/>
              <w:jc w:val="both"/>
              <w:rPr>
                <w:b/>
              </w:rPr>
            </w:pPr>
            <w:r w:rsidRPr="001A79A0">
              <w:rPr>
                <w:b/>
              </w:rPr>
              <w:t>SS</w:t>
            </w:r>
          </w:p>
        </w:tc>
        <w:tc>
          <w:tcPr>
            <w:tcW w:w="1828" w:type="dxa"/>
          </w:tcPr>
          <w:p w:rsidR="00143600" w:rsidRPr="001A79A0" w:rsidRDefault="00143600" w:rsidP="009D7AA9">
            <w:pPr>
              <w:spacing w:line="276" w:lineRule="auto"/>
              <w:jc w:val="both"/>
              <w:rPr>
                <w:b/>
              </w:rPr>
            </w:pPr>
            <w:r w:rsidRPr="001A79A0">
              <w:rPr>
                <w:b/>
              </w:rPr>
              <w:t xml:space="preserve">MS </w:t>
            </w:r>
          </w:p>
        </w:tc>
        <w:tc>
          <w:tcPr>
            <w:tcW w:w="1829" w:type="dxa"/>
          </w:tcPr>
          <w:p w:rsidR="00143600" w:rsidRPr="001A79A0" w:rsidRDefault="00143600" w:rsidP="009D7AA9">
            <w:pPr>
              <w:spacing w:line="276" w:lineRule="auto"/>
              <w:jc w:val="both"/>
              <w:rPr>
                <w:b/>
              </w:rPr>
            </w:pPr>
            <w:r w:rsidRPr="001A79A0">
              <w:rPr>
                <w:b/>
              </w:rPr>
              <w:t>FCAL</w:t>
            </w:r>
          </w:p>
        </w:tc>
        <w:tc>
          <w:tcPr>
            <w:tcW w:w="1829" w:type="dxa"/>
          </w:tcPr>
          <w:p w:rsidR="00143600" w:rsidRPr="001A79A0" w:rsidRDefault="00143600" w:rsidP="009D7AA9">
            <w:pPr>
              <w:spacing w:line="276" w:lineRule="auto"/>
              <w:jc w:val="both"/>
              <w:rPr>
                <w:b/>
              </w:rPr>
            </w:pPr>
            <w:r w:rsidRPr="001A79A0">
              <w:rPr>
                <w:b/>
              </w:rPr>
              <w:t>FTAB</w:t>
            </w:r>
          </w:p>
        </w:tc>
      </w:tr>
      <w:tr w:rsidR="00143600" w:rsidRPr="001A79A0" w:rsidTr="009D7AA9">
        <w:tc>
          <w:tcPr>
            <w:tcW w:w="2695" w:type="dxa"/>
          </w:tcPr>
          <w:p w:rsidR="00143600" w:rsidRPr="001A79A0" w:rsidRDefault="00143600" w:rsidP="009D7AA9">
            <w:pPr>
              <w:spacing w:line="276" w:lineRule="auto"/>
              <w:jc w:val="both"/>
            </w:pPr>
            <w:r w:rsidRPr="001A79A0">
              <w:t>Replication (r-1)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0.3048</w:t>
            </w:r>
          </w:p>
        </w:tc>
        <w:tc>
          <w:tcPr>
            <w:tcW w:w="1828" w:type="dxa"/>
          </w:tcPr>
          <w:p w:rsidR="00143600" w:rsidRPr="001A79A0" w:rsidRDefault="00143600" w:rsidP="009D7AA9">
            <w:pPr>
              <w:spacing w:line="276" w:lineRule="auto"/>
              <w:jc w:val="both"/>
            </w:pPr>
            <w:r w:rsidRPr="001A79A0">
              <w:t>0.1524</w:t>
            </w:r>
          </w:p>
        </w:tc>
        <w:tc>
          <w:tcPr>
            <w:tcW w:w="1829" w:type="dxa"/>
          </w:tcPr>
          <w:p w:rsidR="00143600" w:rsidRPr="001A79A0" w:rsidRDefault="00143600" w:rsidP="009D7AA9">
            <w:pPr>
              <w:spacing w:line="276" w:lineRule="auto"/>
              <w:jc w:val="both"/>
            </w:pPr>
            <w:r w:rsidRPr="001A79A0">
              <w:t>0.2942</w:t>
            </w:r>
          </w:p>
        </w:tc>
        <w:tc>
          <w:tcPr>
            <w:tcW w:w="1829" w:type="dxa"/>
          </w:tcPr>
          <w:p w:rsidR="00143600" w:rsidRPr="001A79A0" w:rsidRDefault="00143600" w:rsidP="009D7AA9">
            <w:pPr>
              <w:spacing w:line="276" w:lineRule="auto"/>
              <w:jc w:val="both"/>
            </w:pPr>
            <w:r w:rsidRPr="001A79A0">
              <w:t>19.00</w:t>
            </w:r>
          </w:p>
        </w:tc>
      </w:tr>
      <w:tr w:rsidR="00143600" w:rsidRPr="001A79A0" w:rsidTr="009D7AA9">
        <w:tc>
          <w:tcPr>
            <w:tcW w:w="2695" w:type="dxa"/>
          </w:tcPr>
          <w:p w:rsidR="00143600" w:rsidRPr="001A79A0" w:rsidRDefault="00143600" w:rsidP="009D7AA9">
            <w:pPr>
              <w:spacing w:line="276" w:lineRule="auto"/>
              <w:jc w:val="both"/>
            </w:pPr>
            <w:r w:rsidRPr="001A79A0">
              <w:t>Main-plot (A)</w:t>
            </w:r>
          </w:p>
          <w:p w:rsidR="00143600" w:rsidRPr="001A79A0" w:rsidRDefault="00143600" w:rsidP="009D7AA9">
            <w:pPr>
              <w:spacing w:line="276" w:lineRule="auto"/>
              <w:jc w:val="both"/>
            </w:pPr>
            <w:r w:rsidRPr="001A79A0">
              <w:t>Treatment (A-1)</w:t>
            </w:r>
          </w:p>
        </w:tc>
        <w:tc>
          <w:tcPr>
            <w:tcW w:w="961" w:type="dxa"/>
          </w:tcPr>
          <w:p w:rsidR="00143600" w:rsidRPr="001A79A0" w:rsidRDefault="00143600" w:rsidP="009D7AA9">
            <w:pPr>
              <w:spacing w:line="276" w:lineRule="auto"/>
              <w:jc w:val="both"/>
            </w:pPr>
            <w:r w:rsidRPr="001A79A0">
              <w:t>1</w:t>
            </w:r>
          </w:p>
        </w:tc>
        <w:tc>
          <w:tcPr>
            <w:tcW w:w="1828" w:type="dxa"/>
          </w:tcPr>
          <w:p w:rsidR="00143600" w:rsidRPr="001A79A0" w:rsidRDefault="00143600" w:rsidP="009D7AA9">
            <w:pPr>
              <w:spacing w:line="276" w:lineRule="auto"/>
              <w:jc w:val="both"/>
            </w:pPr>
            <w:r w:rsidRPr="001A79A0">
              <w:t>0.2803</w:t>
            </w:r>
          </w:p>
        </w:tc>
        <w:tc>
          <w:tcPr>
            <w:tcW w:w="1828" w:type="dxa"/>
          </w:tcPr>
          <w:p w:rsidR="00143600" w:rsidRPr="001A79A0" w:rsidRDefault="00143600" w:rsidP="009D7AA9">
            <w:pPr>
              <w:spacing w:line="276" w:lineRule="auto"/>
              <w:jc w:val="both"/>
            </w:pPr>
            <w:r w:rsidRPr="001A79A0">
              <w:t>0.2803</w:t>
            </w:r>
          </w:p>
        </w:tc>
        <w:tc>
          <w:tcPr>
            <w:tcW w:w="1829" w:type="dxa"/>
          </w:tcPr>
          <w:p w:rsidR="00143600" w:rsidRPr="001A79A0" w:rsidRDefault="00143600" w:rsidP="009D7AA9">
            <w:pPr>
              <w:spacing w:line="276" w:lineRule="auto"/>
              <w:jc w:val="both"/>
            </w:pPr>
            <w:r w:rsidRPr="001A79A0">
              <w:t>0.5411</w:t>
            </w:r>
          </w:p>
        </w:tc>
        <w:tc>
          <w:tcPr>
            <w:tcW w:w="1829" w:type="dxa"/>
          </w:tcPr>
          <w:p w:rsidR="00143600" w:rsidRPr="001A79A0" w:rsidRDefault="00143600" w:rsidP="009D7AA9">
            <w:pPr>
              <w:spacing w:line="276" w:lineRule="auto"/>
              <w:jc w:val="both"/>
            </w:pPr>
            <w:r w:rsidRPr="001A79A0">
              <w:t>18.51</w:t>
            </w:r>
          </w:p>
        </w:tc>
      </w:tr>
      <w:tr w:rsidR="00143600" w:rsidRPr="001A79A0" w:rsidTr="009D7AA9">
        <w:tc>
          <w:tcPr>
            <w:tcW w:w="2695" w:type="dxa"/>
          </w:tcPr>
          <w:p w:rsidR="00143600" w:rsidRPr="001A79A0" w:rsidRDefault="00143600" w:rsidP="009D7AA9">
            <w:pPr>
              <w:spacing w:line="276" w:lineRule="auto"/>
              <w:jc w:val="both"/>
            </w:pPr>
            <w:r w:rsidRPr="001A79A0">
              <w:t>Error (a)(r-1)(A-1)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1.036</w:t>
            </w:r>
          </w:p>
        </w:tc>
        <w:tc>
          <w:tcPr>
            <w:tcW w:w="1828" w:type="dxa"/>
          </w:tcPr>
          <w:p w:rsidR="00143600" w:rsidRPr="001A79A0" w:rsidRDefault="00143600" w:rsidP="009D7AA9">
            <w:pPr>
              <w:spacing w:line="276" w:lineRule="auto"/>
              <w:jc w:val="both"/>
            </w:pPr>
            <w:r w:rsidRPr="001A79A0">
              <w:t>0.518</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695" w:type="dxa"/>
          </w:tcPr>
          <w:p w:rsidR="00143600" w:rsidRPr="001A79A0" w:rsidRDefault="00143600" w:rsidP="009D7AA9">
            <w:pPr>
              <w:spacing w:line="276" w:lineRule="auto"/>
              <w:jc w:val="both"/>
            </w:pPr>
            <w:r w:rsidRPr="001A79A0">
              <w:t>Sub-plot (B)</w:t>
            </w:r>
          </w:p>
          <w:p w:rsidR="00143600" w:rsidRPr="001A79A0" w:rsidRDefault="00143600" w:rsidP="009D7AA9">
            <w:pPr>
              <w:spacing w:line="276" w:lineRule="auto"/>
              <w:jc w:val="both"/>
            </w:pPr>
            <w:r w:rsidRPr="001A79A0">
              <w:t>Treatment (B-1)</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0.7426</w:t>
            </w:r>
          </w:p>
        </w:tc>
        <w:tc>
          <w:tcPr>
            <w:tcW w:w="1828" w:type="dxa"/>
          </w:tcPr>
          <w:p w:rsidR="00143600" w:rsidRPr="001A79A0" w:rsidRDefault="00143600" w:rsidP="009D7AA9">
            <w:pPr>
              <w:spacing w:line="276" w:lineRule="auto"/>
              <w:jc w:val="both"/>
            </w:pPr>
            <w:r w:rsidRPr="001A79A0">
              <w:t>0.3713</w:t>
            </w:r>
          </w:p>
        </w:tc>
        <w:tc>
          <w:tcPr>
            <w:tcW w:w="1829" w:type="dxa"/>
          </w:tcPr>
          <w:p w:rsidR="00143600" w:rsidRPr="001A79A0" w:rsidRDefault="00143600" w:rsidP="009D7AA9">
            <w:pPr>
              <w:spacing w:line="276" w:lineRule="auto"/>
              <w:jc w:val="both"/>
            </w:pPr>
            <w:r w:rsidRPr="001A79A0">
              <w:t>0.3210</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695" w:type="dxa"/>
          </w:tcPr>
          <w:p w:rsidR="00143600" w:rsidRPr="001A79A0" w:rsidRDefault="00143600" w:rsidP="009D7AA9">
            <w:pPr>
              <w:spacing w:line="276" w:lineRule="auto"/>
              <w:jc w:val="both"/>
            </w:pPr>
            <w:r w:rsidRPr="001A79A0">
              <w:t xml:space="preserve">Interaction (AXB) </w:t>
            </w:r>
          </w:p>
        </w:tc>
        <w:tc>
          <w:tcPr>
            <w:tcW w:w="961" w:type="dxa"/>
          </w:tcPr>
          <w:p w:rsidR="00143600" w:rsidRPr="001A79A0" w:rsidRDefault="00143600" w:rsidP="009D7AA9">
            <w:pPr>
              <w:spacing w:line="276" w:lineRule="auto"/>
              <w:jc w:val="both"/>
            </w:pPr>
            <w:r w:rsidRPr="001A79A0">
              <w:t>2</w:t>
            </w:r>
          </w:p>
        </w:tc>
        <w:tc>
          <w:tcPr>
            <w:tcW w:w="1828" w:type="dxa"/>
          </w:tcPr>
          <w:p w:rsidR="00143600" w:rsidRPr="001A79A0" w:rsidRDefault="00143600" w:rsidP="009D7AA9">
            <w:pPr>
              <w:spacing w:line="276" w:lineRule="auto"/>
              <w:jc w:val="both"/>
            </w:pPr>
            <w:r w:rsidRPr="001A79A0">
              <w:t>0.128</w:t>
            </w:r>
          </w:p>
        </w:tc>
        <w:tc>
          <w:tcPr>
            <w:tcW w:w="1828" w:type="dxa"/>
          </w:tcPr>
          <w:p w:rsidR="00143600" w:rsidRPr="001A79A0" w:rsidRDefault="00143600" w:rsidP="009D7AA9">
            <w:pPr>
              <w:spacing w:line="276" w:lineRule="auto"/>
              <w:jc w:val="both"/>
            </w:pPr>
            <w:r w:rsidRPr="001A79A0">
              <w:t>0.064</w:t>
            </w:r>
          </w:p>
        </w:tc>
        <w:tc>
          <w:tcPr>
            <w:tcW w:w="1829" w:type="dxa"/>
          </w:tcPr>
          <w:p w:rsidR="00143600" w:rsidRPr="001A79A0" w:rsidRDefault="00143600" w:rsidP="009D7AA9">
            <w:pPr>
              <w:spacing w:line="276" w:lineRule="auto"/>
              <w:jc w:val="both"/>
            </w:pPr>
            <w:r w:rsidRPr="001A79A0">
              <w:t>0.2214</w:t>
            </w:r>
          </w:p>
        </w:tc>
        <w:tc>
          <w:tcPr>
            <w:tcW w:w="1829" w:type="dxa"/>
          </w:tcPr>
          <w:p w:rsidR="00143600" w:rsidRPr="001A79A0" w:rsidRDefault="00143600" w:rsidP="009D7AA9">
            <w:pPr>
              <w:spacing w:line="276" w:lineRule="auto"/>
              <w:jc w:val="both"/>
            </w:pPr>
            <w:r w:rsidRPr="001A79A0">
              <w:t>4.46</w:t>
            </w:r>
          </w:p>
        </w:tc>
      </w:tr>
      <w:tr w:rsidR="00143600" w:rsidRPr="001A79A0" w:rsidTr="009D7AA9">
        <w:tc>
          <w:tcPr>
            <w:tcW w:w="2695" w:type="dxa"/>
          </w:tcPr>
          <w:p w:rsidR="00143600" w:rsidRPr="001A79A0" w:rsidRDefault="00143600" w:rsidP="009D7AA9">
            <w:pPr>
              <w:spacing w:line="276" w:lineRule="auto"/>
              <w:jc w:val="both"/>
            </w:pPr>
            <w:r w:rsidRPr="001A79A0">
              <w:t>Error (b)</w:t>
            </w:r>
          </w:p>
          <w:p w:rsidR="00143600" w:rsidRPr="001A79A0" w:rsidRDefault="00143600" w:rsidP="009D7AA9">
            <w:pPr>
              <w:spacing w:line="276" w:lineRule="auto"/>
              <w:jc w:val="both"/>
            </w:pPr>
            <w:r w:rsidRPr="001A79A0">
              <w:t>(r-1)(b-1)</w:t>
            </w:r>
          </w:p>
        </w:tc>
        <w:tc>
          <w:tcPr>
            <w:tcW w:w="961" w:type="dxa"/>
          </w:tcPr>
          <w:p w:rsidR="00143600" w:rsidRPr="001A79A0" w:rsidRDefault="00143600" w:rsidP="009D7AA9">
            <w:pPr>
              <w:spacing w:line="276" w:lineRule="auto"/>
              <w:jc w:val="both"/>
            </w:pPr>
            <w:r w:rsidRPr="001A79A0">
              <w:t>8</w:t>
            </w:r>
          </w:p>
        </w:tc>
        <w:tc>
          <w:tcPr>
            <w:tcW w:w="1828" w:type="dxa"/>
          </w:tcPr>
          <w:p w:rsidR="00143600" w:rsidRPr="001A79A0" w:rsidRDefault="00143600" w:rsidP="009D7AA9">
            <w:pPr>
              <w:spacing w:line="276" w:lineRule="auto"/>
              <w:jc w:val="both"/>
            </w:pPr>
            <w:r w:rsidRPr="001A79A0">
              <w:t>2.3128</w:t>
            </w:r>
          </w:p>
        </w:tc>
        <w:tc>
          <w:tcPr>
            <w:tcW w:w="1828" w:type="dxa"/>
          </w:tcPr>
          <w:p w:rsidR="00143600" w:rsidRPr="001A79A0" w:rsidRDefault="00143600" w:rsidP="009D7AA9">
            <w:pPr>
              <w:spacing w:line="276" w:lineRule="auto"/>
              <w:jc w:val="both"/>
            </w:pPr>
            <w:r w:rsidRPr="001A79A0">
              <w:t>0.2891</w:t>
            </w: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r w:rsidR="00143600" w:rsidRPr="001A79A0" w:rsidTr="009D7AA9">
        <w:tc>
          <w:tcPr>
            <w:tcW w:w="2695" w:type="dxa"/>
          </w:tcPr>
          <w:p w:rsidR="00143600" w:rsidRPr="001A79A0" w:rsidRDefault="00143600" w:rsidP="009D7AA9">
            <w:pPr>
              <w:spacing w:line="276" w:lineRule="auto"/>
              <w:jc w:val="both"/>
            </w:pPr>
            <w:r w:rsidRPr="001A79A0">
              <w:t>Total (rab-1)</w:t>
            </w:r>
          </w:p>
        </w:tc>
        <w:tc>
          <w:tcPr>
            <w:tcW w:w="961" w:type="dxa"/>
          </w:tcPr>
          <w:p w:rsidR="00143600" w:rsidRPr="001A79A0" w:rsidRDefault="00143600" w:rsidP="009D7AA9">
            <w:pPr>
              <w:spacing w:line="276" w:lineRule="auto"/>
              <w:jc w:val="both"/>
            </w:pPr>
            <w:r w:rsidRPr="001A79A0">
              <w:t>17</w:t>
            </w:r>
          </w:p>
        </w:tc>
        <w:tc>
          <w:tcPr>
            <w:tcW w:w="1828" w:type="dxa"/>
          </w:tcPr>
          <w:p w:rsidR="00143600" w:rsidRPr="001A79A0" w:rsidRDefault="00143600" w:rsidP="009D7AA9">
            <w:pPr>
              <w:spacing w:line="276" w:lineRule="auto"/>
              <w:jc w:val="both"/>
            </w:pPr>
            <w:r w:rsidRPr="001A79A0">
              <w:t>4.8045</w:t>
            </w:r>
          </w:p>
        </w:tc>
        <w:tc>
          <w:tcPr>
            <w:tcW w:w="1828"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c>
          <w:tcPr>
            <w:tcW w:w="1829" w:type="dxa"/>
          </w:tcPr>
          <w:p w:rsidR="00143600" w:rsidRPr="001A79A0" w:rsidRDefault="00143600" w:rsidP="009D7AA9">
            <w:pPr>
              <w:spacing w:line="276" w:lineRule="auto"/>
              <w:jc w:val="both"/>
            </w:pPr>
          </w:p>
        </w:tc>
      </w:tr>
    </w:tbl>
    <w:p w:rsidR="00143600" w:rsidRPr="001A79A0" w:rsidRDefault="00143600" w:rsidP="00143600">
      <w:pPr>
        <w:jc w:val="both"/>
        <w:rPr>
          <w:b/>
        </w:rPr>
      </w:pPr>
      <w:r w:rsidRPr="001A79A0">
        <w:rPr>
          <w:b/>
        </w:rPr>
        <w:t>Table 17: Mean Value of effect of cow dung manure on stem diameter at week 1 before and after application of cow dung manure.</w:t>
      </w:r>
    </w:p>
    <w:tbl>
      <w:tblPr>
        <w:tblStyle w:val="TableGrid"/>
        <w:tblW w:w="0" w:type="auto"/>
        <w:tblLook w:val="04A0"/>
      </w:tblPr>
      <w:tblGrid>
        <w:gridCol w:w="2294"/>
        <w:gridCol w:w="2259"/>
        <w:gridCol w:w="2225"/>
        <w:gridCol w:w="2305"/>
      </w:tblGrid>
      <w:tr w:rsidR="00143600" w:rsidRPr="001A79A0" w:rsidTr="009D7AA9">
        <w:tc>
          <w:tcPr>
            <w:tcW w:w="2742" w:type="dxa"/>
          </w:tcPr>
          <w:p w:rsidR="00143600" w:rsidRPr="001A79A0" w:rsidRDefault="00143600" w:rsidP="009D7AA9">
            <w:pPr>
              <w:spacing w:line="276" w:lineRule="auto"/>
              <w:jc w:val="both"/>
              <w:rPr>
                <w:b/>
              </w:rPr>
            </w:pPr>
            <w:r w:rsidRPr="001A79A0">
              <w:rPr>
                <w:b/>
              </w:rPr>
              <w:t>Levels</w:t>
            </w:r>
          </w:p>
        </w:tc>
        <w:tc>
          <w:tcPr>
            <w:tcW w:w="2742" w:type="dxa"/>
          </w:tcPr>
          <w:p w:rsidR="00143600" w:rsidRPr="001A79A0" w:rsidRDefault="00143600" w:rsidP="009D7AA9">
            <w:pPr>
              <w:spacing w:line="276" w:lineRule="auto"/>
              <w:jc w:val="both"/>
              <w:rPr>
                <w:b/>
              </w:rPr>
            </w:pPr>
            <w:r w:rsidRPr="001A79A0">
              <w:rPr>
                <w:b/>
              </w:rPr>
              <w:t>Before</w:t>
            </w:r>
          </w:p>
        </w:tc>
        <w:tc>
          <w:tcPr>
            <w:tcW w:w="2743" w:type="dxa"/>
          </w:tcPr>
          <w:p w:rsidR="00143600" w:rsidRPr="001A79A0" w:rsidRDefault="00143600" w:rsidP="009D7AA9">
            <w:pPr>
              <w:spacing w:line="276" w:lineRule="auto"/>
              <w:jc w:val="both"/>
              <w:rPr>
                <w:b/>
              </w:rPr>
            </w:pPr>
            <w:r w:rsidRPr="001A79A0">
              <w:rPr>
                <w:b/>
              </w:rPr>
              <w:t>After</w:t>
            </w:r>
          </w:p>
        </w:tc>
        <w:tc>
          <w:tcPr>
            <w:tcW w:w="2743"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1</w:t>
            </w:r>
          </w:p>
        </w:tc>
        <w:tc>
          <w:tcPr>
            <w:tcW w:w="2742" w:type="dxa"/>
          </w:tcPr>
          <w:p w:rsidR="00143600" w:rsidRPr="001A79A0" w:rsidRDefault="00143600" w:rsidP="009D7AA9">
            <w:pPr>
              <w:spacing w:line="276" w:lineRule="auto"/>
              <w:jc w:val="both"/>
            </w:pPr>
            <w:r w:rsidRPr="001A79A0">
              <w:t>0.64</w:t>
            </w:r>
          </w:p>
        </w:tc>
        <w:tc>
          <w:tcPr>
            <w:tcW w:w="2743" w:type="dxa"/>
          </w:tcPr>
          <w:p w:rsidR="00143600" w:rsidRPr="001A79A0" w:rsidRDefault="00143600" w:rsidP="009D7AA9">
            <w:pPr>
              <w:spacing w:line="276" w:lineRule="auto"/>
              <w:jc w:val="both"/>
            </w:pPr>
            <w:r w:rsidRPr="001A79A0">
              <w:t>0.7</w:t>
            </w:r>
          </w:p>
        </w:tc>
        <w:tc>
          <w:tcPr>
            <w:tcW w:w="2743" w:type="dxa"/>
          </w:tcPr>
          <w:p w:rsidR="00143600" w:rsidRPr="001A79A0" w:rsidRDefault="00143600" w:rsidP="009D7AA9">
            <w:pPr>
              <w:spacing w:line="276" w:lineRule="auto"/>
              <w:jc w:val="both"/>
            </w:pPr>
            <w:r w:rsidRPr="001A79A0">
              <w:t>0.67</w:t>
            </w:r>
          </w:p>
        </w:tc>
      </w:tr>
      <w:tr w:rsidR="00143600" w:rsidRPr="001A79A0" w:rsidTr="009D7AA9">
        <w:tc>
          <w:tcPr>
            <w:tcW w:w="2742" w:type="dxa"/>
          </w:tcPr>
          <w:p w:rsidR="00143600" w:rsidRPr="001A79A0" w:rsidRDefault="00143600" w:rsidP="009D7AA9">
            <w:pPr>
              <w:spacing w:line="276" w:lineRule="auto"/>
              <w:jc w:val="both"/>
            </w:pPr>
            <w:r w:rsidRPr="001A79A0">
              <w:lastRenderedPageBreak/>
              <w:t>L</w:t>
            </w:r>
            <w:r w:rsidRPr="001A79A0">
              <w:rPr>
                <w:vertAlign w:val="subscript"/>
              </w:rPr>
              <w:t>2</w:t>
            </w:r>
          </w:p>
        </w:tc>
        <w:tc>
          <w:tcPr>
            <w:tcW w:w="2742" w:type="dxa"/>
          </w:tcPr>
          <w:p w:rsidR="00143600" w:rsidRPr="001A79A0" w:rsidRDefault="00143600" w:rsidP="009D7AA9">
            <w:pPr>
              <w:spacing w:line="276" w:lineRule="auto"/>
              <w:jc w:val="both"/>
            </w:pPr>
            <w:r w:rsidRPr="001A79A0">
              <w:t>0.8</w:t>
            </w:r>
          </w:p>
        </w:tc>
        <w:tc>
          <w:tcPr>
            <w:tcW w:w="2743" w:type="dxa"/>
          </w:tcPr>
          <w:p w:rsidR="00143600" w:rsidRPr="001A79A0" w:rsidRDefault="00143600" w:rsidP="009D7AA9">
            <w:pPr>
              <w:spacing w:line="276" w:lineRule="auto"/>
              <w:jc w:val="both"/>
            </w:pPr>
            <w:r w:rsidRPr="001A79A0">
              <w:t>0.6</w:t>
            </w:r>
          </w:p>
        </w:tc>
        <w:tc>
          <w:tcPr>
            <w:tcW w:w="2743" w:type="dxa"/>
          </w:tcPr>
          <w:p w:rsidR="00143600" w:rsidRPr="001A79A0" w:rsidRDefault="00143600" w:rsidP="009D7AA9">
            <w:pPr>
              <w:spacing w:line="276" w:lineRule="auto"/>
              <w:jc w:val="both"/>
            </w:pPr>
            <w:r w:rsidRPr="001A79A0">
              <w:t>0.7</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3</w:t>
            </w:r>
          </w:p>
        </w:tc>
        <w:tc>
          <w:tcPr>
            <w:tcW w:w="2742" w:type="dxa"/>
          </w:tcPr>
          <w:p w:rsidR="00143600" w:rsidRPr="001A79A0" w:rsidRDefault="00143600" w:rsidP="009D7AA9">
            <w:pPr>
              <w:spacing w:line="276" w:lineRule="auto"/>
              <w:jc w:val="both"/>
            </w:pPr>
            <w:r w:rsidRPr="001A79A0">
              <w:t>0.46</w:t>
            </w:r>
          </w:p>
        </w:tc>
        <w:tc>
          <w:tcPr>
            <w:tcW w:w="2743" w:type="dxa"/>
          </w:tcPr>
          <w:p w:rsidR="00143600" w:rsidRPr="001A79A0" w:rsidRDefault="00143600" w:rsidP="009D7AA9">
            <w:pPr>
              <w:spacing w:line="276" w:lineRule="auto"/>
              <w:jc w:val="both"/>
            </w:pPr>
            <w:r w:rsidRPr="001A79A0">
              <w:t>0.54</w:t>
            </w:r>
          </w:p>
        </w:tc>
        <w:tc>
          <w:tcPr>
            <w:tcW w:w="2743" w:type="dxa"/>
          </w:tcPr>
          <w:p w:rsidR="00143600" w:rsidRPr="001A79A0" w:rsidRDefault="00143600" w:rsidP="009D7AA9">
            <w:pPr>
              <w:spacing w:line="276" w:lineRule="auto"/>
              <w:jc w:val="both"/>
            </w:pPr>
            <w:r w:rsidRPr="001A79A0">
              <w:t>0.5</w:t>
            </w:r>
          </w:p>
        </w:tc>
      </w:tr>
      <w:tr w:rsidR="00143600" w:rsidRPr="001A79A0" w:rsidTr="009D7AA9">
        <w:tc>
          <w:tcPr>
            <w:tcW w:w="2742" w:type="dxa"/>
          </w:tcPr>
          <w:p w:rsidR="00143600" w:rsidRPr="001A79A0" w:rsidRDefault="00143600" w:rsidP="009D7AA9">
            <w:pPr>
              <w:spacing w:line="276" w:lineRule="auto"/>
              <w:jc w:val="both"/>
            </w:pPr>
            <w:r w:rsidRPr="001A79A0">
              <w:t>Average</w:t>
            </w:r>
          </w:p>
        </w:tc>
        <w:tc>
          <w:tcPr>
            <w:tcW w:w="2742" w:type="dxa"/>
          </w:tcPr>
          <w:p w:rsidR="00143600" w:rsidRPr="001A79A0" w:rsidRDefault="00143600" w:rsidP="009D7AA9">
            <w:pPr>
              <w:spacing w:line="276" w:lineRule="auto"/>
              <w:jc w:val="both"/>
            </w:pPr>
            <w:r w:rsidRPr="001A79A0">
              <w:t>0.63</w:t>
            </w:r>
          </w:p>
        </w:tc>
        <w:tc>
          <w:tcPr>
            <w:tcW w:w="2743" w:type="dxa"/>
          </w:tcPr>
          <w:p w:rsidR="00143600" w:rsidRPr="001A79A0" w:rsidRDefault="00143600" w:rsidP="009D7AA9">
            <w:pPr>
              <w:spacing w:line="276" w:lineRule="auto"/>
              <w:jc w:val="both"/>
            </w:pPr>
            <w:r w:rsidRPr="001A79A0">
              <w:t>1.84</w:t>
            </w:r>
          </w:p>
        </w:tc>
        <w:tc>
          <w:tcPr>
            <w:tcW w:w="274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Main-plot (A) = 0.073, Sub-plot (B) = 0.073, Interaction A and B = 0.2068</w:t>
      </w:r>
    </w:p>
    <w:p w:rsidR="00143600" w:rsidRPr="001A79A0" w:rsidRDefault="00143600" w:rsidP="00143600">
      <w:pPr>
        <w:jc w:val="both"/>
        <w:rPr>
          <w:b/>
        </w:rPr>
      </w:pPr>
      <w:r w:rsidRPr="001A79A0">
        <w:rPr>
          <w:b/>
        </w:rPr>
        <w:t>Table 18: Mean Value of effect of cow dung manure on stem diameter at week 2 before and after application of cow dung manure.</w:t>
      </w:r>
    </w:p>
    <w:tbl>
      <w:tblPr>
        <w:tblStyle w:val="TableGrid"/>
        <w:tblW w:w="0" w:type="auto"/>
        <w:tblLook w:val="04A0"/>
      </w:tblPr>
      <w:tblGrid>
        <w:gridCol w:w="2294"/>
        <w:gridCol w:w="2259"/>
        <w:gridCol w:w="2225"/>
        <w:gridCol w:w="2305"/>
      </w:tblGrid>
      <w:tr w:rsidR="00143600" w:rsidRPr="001A79A0" w:rsidTr="009D7AA9">
        <w:tc>
          <w:tcPr>
            <w:tcW w:w="2742" w:type="dxa"/>
          </w:tcPr>
          <w:p w:rsidR="00143600" w:rsidRPr="001A79A0" w:rsidRDefault="00143600" w:rsidP="009D7AA9">
            <w:pPr>
              <w:spacing w:line="276" w:lineRule="auto"/>
              <w:jc w:val="both"/>
              <w:rPr>
                <w:b/>
              </w:rPr>
            </w:pPr>
            <w:r w:rsidRPr="001A79A0">
              <w:rPr>
                <w:b/>
              </w:rPr>
              <w:t>Levels</w:t>
            </w:r>
          </w:p>
        </w:tc>
        <w:tc>
          <w:tcPr>
            <w:tcW w:w="2742" w:type="dxa"/>
          </w:tcPr>
          <w:p w:rsidR="00143600" w:rsidRPr="001A79A0" w:rsidRDefault="00143600" w:rsidP="009D7AA9">
            <w:pPr>
              <w:spacing w:line="276" w:lineRule="auto"/>
              <w:jc w:val="both"/>
              <w:rPr>
                <w:b/>
              </w:rPr>
            </w:pPr>
            <w:r w:rsidRPr="001A79A0">
              <w:rPr>
                <w:b/>
              </w:rPr>
              <w:t>Before</w:t>
            </w:r>
          </w:p>
        </w:tc>
        <w:tc>
          <w:tcPr>
            <w:tcW w:w="2743" w:type="dxa"/>
          </w:tcPr>
          <w:p w:rsidR="00143600" w:rsidRPr="001A79A0" w:rsidRDefault="00143600" w:rsidP="009D7AA9">
            <w:pPr>
              <w:spacing w:line="276" w:lineRule="auto"/>
              <w:jc w:val="both"/>
              <w:rPr>
                <w:b/>
              </w:rPr>
            </w:pPr>
            <w:r w:rsidRPr="001A79A0">
              <w:rPr>
                <w:b/>
              </w:rPr>
              <w:t>After</w:t>
            </w:r>
          </w:p>
        </w:tc>
        <w:tc>
          <w:tcPr>
            <w:tcW w:w="2743" w:type="dxa"/>
          </w:tcPr>
          <w:p w:rsidR="00143600" w:rsidRPr="001A79A0" w:rsidRDefault="00143600" w:rsidP="009D7AA9">
            <w:pPr>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1</w:t>
            </w:r>
          </w:p>
        </w:tc>
        <w:tc>
          <w:tcPr>
            <w:tcW w:w="2742" w:type="dxa"/>
          </w:tcPr>
          <w:p w:rsidR="00143600" w:rsidRPr="001A79A0" w:rsidRDefault="00143600" w:rsidP="009D7AA9">
            <w:pPr>
              <w:spacing w:line="276" w:lineRule="auto"/>
              <w:jc w:val="both"/>
            </w:pPr>
            <w:r w:rsidRPr="001A79A0">
              <w:t>0.165</w:t>
            </w:r>
          </w:p>
        </w:tc>
        <w:tc>
          <w:tcPr>
            <w:tcW w:w="2743" w:type="dxa"/>
          </w:tcPr>
          <w:p w:rsidR="00143600" w:rsidRPr="001A79A0" w:rsidRDefault="00143600" w:rsidP="009D7AA9">
            <w:pPr>
              <w:spacing w:line="276" w:lineRule="auto"/>
              <w:jc w:val="both"/>
            </w:pPr>
            <w:r w:rsidRPr="001A79A0">
              <w:t>0.198</w:t>
            </w:r>
          </w:p>
        </w:tc>
        <w:tc>
          <w:tcPr>
            <w:tcW w:w="2743" w:type="dxa"/>
          </w:tcPr>
          <w:p w:rsidR="00143600" w:rsidRPr="001A79A0" w:rsidRDefault="00143600" w:rsidP="009D7AA9">
            <w:pPr>
              <w:spacing w:line="276" w:lineRule="auto"/>
              <w:jc w:val="both"/>
            </w:pPr>
            <w:r w:rsidRPr="001A79A0">
              <w:t>0.1815</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2</w:t>
            </w:r>
          </w:p>
        </w:tc>
        <w:tc>
          <w:tcPr>
            <w:tcW w:w="2742" w:type="dxa"/>
          </w:tcPr>
          <w:p w:rsidR="00143600" w:rsidRPr="001A79A0" w:rsidRDefault="00143600" w:rsidP="009D7AA9">
            <w:pPr>
              <w:spacing w:line="276" w:lineRule="auto"/>
              <w:jc w:val="both"/>
            </w:pPr>
            <w:r w:rsidRPr="001A79A0">
              <w:t>0.88</w:t>
            </w:r>
          </w:p>
        </w:tc>
        <w:tc>
          <w:tcPr>
            <w:tcW w:w="2743" w:type="dxa"/>
          </w:tcPr>
          <w:p w:rsidR="00143600" w:rsidRPr="001A79A0" w:rsidRDefault="00143600" w:rsidP="009D7AA9">
            <w:pPr>
              <w:spacing w:line="276" w:lineRule="auto"/>
              <w:jc w:val="both"/>
            </w:pPr>
            <w:r w:rsidRPr="001A79A0">
              <w:t>0.167</w:t>
            </w:r>
          </w:p>
        </w:tc>
        <w:tc>
          <w:tcPr>
            <w:tcW w:w="2743" w:type="dxa"/>
          </w:tcPr>
          <w:p w:rsidR="00143600" w:rsidRPr="001A79A0" w:rsidRDefault="00143600" w:rsidP="009D7AA9">
            <w:pPr>
              <w:spacing w:line="276" w:lineRule="auto"/>
              <w:jc w:val="both"/>
            </w:pPr>
            <w:r w:rsidRPr="001A79A0">
              <w:t>0.5235</w:t>
            </w:r>
          </w:p>
        </w:tc>
      </w:tr>
      <w:tr w:rsidR="00143600" w:rsidRPr="001A79A0" w:rsidTr="009D7AA9">
        <w:tc>
          <w:tcPr>
            <w:tcW w:w="2742" w:type="dxa"/>
          </w:tcPr>
          <w:p w:rsidR="00143600" w:rsidRPr="001A79A0" w:rsidRDefault="00143600" w:rsidP="009D7AA9">
            <w:pPr>
              <w:spacing w:line="276" w:lineRule="auto"/>
              <w:jc w:val="both"/>
            </w:pPr>
            <w:r w:rsidRPr="001A79A0">
              <w:t>L</w:t>
            </w:r>
            <w:r w:rsidRPr="001A79A0">
              <w:rPr>
                <w:vertAlign w:val="subscript"/>
              </w:rPr>
              <w:t>3</w:t>
            </w:r>
          </w:p>
        </w:tc>
        <w:tc>
          <w:tcPr>
            <w:tcW w:w="2742" w:type="dxa"/>
          </w:tcPr>
          <w:p w:rsidR="00143600" w:rsidRPr="001A79A0" w:rsidRDefault="00143600" w:rsidP="009D7AA9">
            <w:pPr>
              <w:spacing w:line="276" w:lineRule="auto"/>
              <w:jc w:val="both"/>
            </w:pPr>
            <w:r w:rsidRPr="001A79A0">
              <w:t>0.5</w:t>
            </w:r>
          </w:p>
        </w:tc>
        <w:tc>
          <w:tcPr>
            <w:tcW w:w="2743" w:type="dxa"/>
          </w:tcPr>
          <w:p w:rsidR="00143600" w:rsidRPr="001A79A0" w:rsidRDefault="00143600" w:rsidP="009D7AA9">
            <w:pPr>
              <w:spacing w:line="276" w:lineRule="auto"/>
              <w:jc w:val="both"/>
            </w:pPr>
            <w:r w:rsidRPr="001A79A0">
              <w:t>3.59</w:t>
            </w:r>
          </w:p>
        </w:tc>
        <w:tc>
          <w:tcPr>
            <w:tcW w:w="2743" w:type="dxa"/>
          </w:tcPr>
          <w:p w:rsidR="00143600" w:rsidRPr="001A79A0" w:rsidRDefault="00143600" w:rsidP="009D7AA9">
            <w:pPr>
              <w:spacing w:line="276" w:lineRule="auto"/>
              <w:jc w:val="both"/>
            </w:pPr>
            <w:r w:rsidRPr="001A79A0">
              <w:t>2.045</w:t>
            </w:r>
          </w:p>
        </w:tc>
      </w:tr>
      <w:tr w:rsidR="00143600" w:rsidRPr="001A79A0" w:rsidTr="009D7AA9">
        <w:tc>
          <w:tcPr>
            <w:tcW w:w="2742" w:type="dxa"/>
          </w:tcPr>
          <w:p w:rsidR="00143600" w:rsidRPr="001A79A0" w:rsidRDefault="00143600" w:rsidP="009D7AA9">
            <w:pPr>
              <w:spacing w:line="276" w:lineRule="auto"/>
              <w:jc w:val="both"/>
            </w:pPr>
            <w:r w:rsidRPr="001A79A0">
              <w:t>Average</w:t>
            </w:r>
          </w:p>
        </w:tc>
        <w:tc>
          <w:tcPr>
            <w:tcW w:w="2742" w:type="dxa"/>
          </w:tcPr>
          <w:p w:rsidR="00143600" w:rsidRPr="001A79A0" w:rsidRDefault="00143600" w:rsidP="009D7AA9">
            <w:pPr>
              <w:spacing w:line="276" w:lineRule="auto"/>
              <w:jc w:val="both"/>
            </w:pPr>
            <w:r w:rsidRPr="001A79A0">
              <w:t>0.515</w:t>
            </w:r>
          </w:p>
        </w:tc>
        <w:tc>
          <w:tcPr>
            <w:tcW w:w="2743" w:type="dxa"/>
          </w:tcPr>
          <w:p w:rsidR="00143600" w:rsidRPr="001A79A0" w:rsidRDefault="00143600" w:rsidP="009D7AA9">
            <w:pPr>
              <w:spacing w:line="276" w:lineRule="auto"/>
              <w:jc w:val="both"/>
            </w:pPr>
            <w:r w:rsidRPr="001A79A0">
              <w:t>1.32</w:t>
            </w:r>
          </w:p>
        </w:tc>
        <w:tc>
          <w:tcPr>
            <w:tcW w:w="2743" w:type="dxa"/>
          </w:tcPr>
          <w:p w:rsidR="00143600" w:rsidRPr="001A79A0" w:rsidRDefault="00143600" w:rsidP="009D7AA9">
            <w:pPr>
              <w:spacing w:line="276" w:lineRule="auto"/>
              <w:jc w:val="both"/>
            </w:pPr>
          </w:p>
        </w:tc>
      </w:tr>
    </w:tbl>
    <w:p w:rsidR="00143600" w:rsidRPr="001A79A0" w:rsidRDefault="00143600" w:rsidP="00143600">
      <w:pPr>
        <w:jc w:val="both"/>
      </w:pPr>
      <w:r w:rsidRPr="001A79A0">
        <w:t>Main-plot (A) = 1.80, Sub-plot (B) = 4.20, Interaction A and B = 8.40</w:t>
      </w:r>
    </w:p>
    <w:p w:rsidR="00143600" w:rsidRPr="001A79A0" w:rsidRDefault="00143600" w:rsidP="00143600">
      <w:pPr>
        <w:jc w:val="both"/>
        <w:rPr>
          <w:b/>
        </w:rPr>
      </w:pPr>
    </w:p>
    <w:p w:rsidR="00143600" w:rsidRPr="001A79A0" w:rsidRDefault="00143600" w:rsidP="00143600">
      <w:pPr>
        <w:jc w:val="both"/>
        <w:rPr>
          <w:b/>
        </w:rPr>
      </w:pPr>
    </w:p>
    <w:p w:rsidR="00143600" w:rsidRPr="001A79A0" w:rsidRDefault="00143600" w:rsidP="00143600">
      <w:pPr>
        <w:jc w:val="both"/>
        <w:rPr>
          <w:b/>
        </w:rPr>
      </w:pPr>
      <w:r w:rsidRPr="001A79A0">
        <w:rPr>
          <w:b/>
        </w:rPr>
        <w:t>Table 19: Mean value of effect of cow dung manure on stem diameter at week 3 before and after application of cow dung manure.</w:t>
      </w:r>
    </w:p>
    <w:tbl>
      <w:tblPr>
        <w:tblStyle w:val="TableGrid"/>
        <w:tblW w:w="11178" w:type="dxa"/>
        <w:tblInd w:w="-20" w:type="dxa"/>
        <w:tblLook w:val="04A0"/>
      </w:tblPr>
      <w:tblGrid>
        <w:gridCol w:w="2793"/>
        <w:gridCol w:w="2793"/>
        <w:gridCol w:w="2794"/>
        <w:gridCol w:w="2798"/>
      </w:tblGrid>
      <w:tr w:rsidR="00143600" w:rsidRPr="001A79A0" w:rsidTr="009D7AA9">
        <w:trPr>
          <w:trHeight w:val="303"/>
        </w:trPr>
        <w:tc>
          <w:tcPr>
            <w:tcW w:w="2793" w:type="dxa"/>
          </w:tcPr>
          <w:p w:rsidR="00143600" w:rsidRPr="001A79A0" w:rsidRDefault="00143600" w:rsidP="009D7AA9">
            <w:pPr>
              <w:tabs>
                <w:tab w:val="left" w:pos="3885"/>
              </w:tabs>
              <w:spacing w:line="276" w:lineRule="auto"/>
              <w:jc w:val="both"/>
            </w:pPr>
            <w:r w:rsidRPr="001A79A0">
              <w:t>Levels</w:t>
            </w:r>
          </w:p>
        </w:tc>
        <w:tc>
          <w:tcPr>
            <w:tcW w:w="2793" w:type="dxa"/>
          </w:tcPr>
          <w:p w:rsidR="00143600" w:rsidRPr="001A79A0" w:rsidRDefault="00143600" w:rsidP="009D7AA9">
            <w:pPr>
              <w:tabs>
                <w:tab w:val="left" w:pos="3885"/>
              </w:tabs>
              <w:spacing w:line="276" w:lineRule="auto"/>
              <w:jc w:val="both"/>
            </w:pPr>
            <w:r w:rsidRPr="001A79A0">
              <w:t>Before</w:t>
            </w:r>
          </w:p>
        </w:tc>
        <w:tc>
          <w:tcPr>
            <w:tcW w:w="2794" w:type="dxa"/>
          </w:tcPr>
          <w:p w:rsidR="00143600" w:rsidRPr="001A79A0" w:rsidRDefault="00143600" w:rsidP="009D7AA9">
            <w:pPr>
              <w:tabs>
                <w:tab w:val="left" w:pos="3885"/>
              </w:tabs>
              <w:spacing w:line="276" w:lineRule="auto"/>
              <w:jc w:val="both"/>
            </w:pPr>
            <w:r w:rsidRPr="001A79A0">
              <w:t>After</w:t>
            </w:r>
          </w:p>
        </w:tc>
        <w:tc>
          <w:tcPr>
            <w:tcW w:w="2798" w:type="dxa"/>
          </w:tcPr>
          <w:p w:rsidR="00143600" w:rsidRPr="001A79A0" w:rsidRDefault="00143600" w:rsidP="009D7AA9">
            <w:pPr>
              <w:tabs>
                <w:tab w:val="left" w:pos="3885"/>
              </w:tabs>
              <w:spacing w:line="276" w:lineRule="auto"/>
              <w:jc w:val="both"/>
            </w:pPr>
            <w:r w:rsidRPr="001A79A0">
              <w:t>Average</w:t>
            </w:r>
          </w:p>
        </w:tc>
      </w:tr>
      <w:tr w:rsidR="00143600" w:rsidRPr="001A79A0" w:rsidTr="009D7AA9">
        <w:trPr>
          <w:trHeight w:val="303"/>
        </w:trPr>
        <w:tc>
          <w:tcPr>
            <w:tcW w:w="2793" w:type="dxa"/>
          </w:tcPr>
          <w:p w:rsidR="00143600" w:rsidRPr="001A79A0" w:rsidRDefault="00143600" w:rsidP="009D7AA9">
            <w:pPr>
              <w:tabs>
                <w:tab w:val="left" w:pos="3885"/>
              </w:tabs>
              <w:spacing w:line="276" w:lineRule="auto"/>
              <w:jc w:val="both"/>
            </w:pPr>
            <w:r w:rsidRPr="001A79A0">
              <w:t>L1</w:t>
            </w:r>
          </w:p>
        </w:tc>
        <w:tc>
          <w:tcPr>
            <w:tcW w:w="2793" w:type="dxa"/>
          </w:tcPr>
          <w:p w:rsidR="00143600" w:rsidRPr="001A79A0" w:rsidRDefault="00143600" w:rsidP="009D7AA9">
            <w:pPr>
              <w:tabs>
                <w:tab w:val="left" w:pos="3885"/>
              </w:tabs>
              <w:spacing w:line="276" w:lineRule="auto"/>
              <w:jc w:val="both"/>
            </w:pPr>
            <w:r w:rsidRPr="001A79A0">
              <w:t>1.40</w:t>
            </w:r>
          </w:p>
        </w:tc>
        <w:tc>
          <w:tcPr>
            <w:tcW w:w="2794" w:type="dxa"/>
          </w:tcPr>
          <w:p w:rsidR="00143600" w:rsidRPr="001A79A0" w:rsidRDefault="00143600" w:rsidP="009D7AA9">
            <w:pPr>
              <w:tabs>
                <w:tab w:val="left" w:pos="3885"/>
              </w:tabs>
              <w:spacing w:line="276" w:lineRule="auto"/>
              <w:jc w:val="both"/>
            </w:pPr>
            <w:r w:rsidRPr="001A79A0">
              <w:t>0.92</w:t>
            </w:r>
          </w:p>
        </w:tc>
        <w:tc>
          <w:tcPr>
            <w:tcW w:w="2798" w:type="dxa"/>
          </w:tcPr>
          <w:p w:rsidR="00143600" w:rsidRPr="001A79A0" w:rsidRDefault="00143600" w:rsidP="009D7AA9">
            <w:pPr>
              <w:tabs>
                <w:tab w:val="left" w:pos="3885"/>
              </w:tabs>
              <w:spacing w:line="276" w:lineRule="auto"/>
              <w:jc w:val="both"/>
            </w:pPr>
            <w:r w:rsidRPr="001A79A0">
              <w:t>1.16</w:t>
            </w:r>
          </w:p>
        </w:tc>
      </w:tr>
      <w:tr w:rsidR="00143600" w:rsidRPr="001A79A0" w:rsidTr="009D7AA9">
        <w:trPr>
          <w:trHeight w:val="303"/>
        </w:trPr>
        <w:tc>
          <w:tcPr>
            <w:tcW w:w="2793" w:type="dxa"/>
          </w:tcPr>
          <w:p w:rsidR="00143600" w:rsidRPr="001A79A0" w:rsidRDefault="00143600" w:rsidP="009D7AA9">
            <w:pPr>
              <w:tabs>
                <w:tab w:val="left" w:pos="3885"/>
              </w:tabs>
              <w:spacing w:line="276" w:lineRule="auto"/>
              <w:jc w:val="both"/>
            </w:pPr>
            <w:r w:rsidRPr="001A79A0">
              <w:t>L2</w:t>
            </w:r>
          </w:p>
        </w:tc>
        <w:tc>
          <w:tcPr>
            <w:tcW w:w="2793" w:type="dxa"/>
          </w:tcPr>
          <w:p w:rsidR="00143600" w:rsidRPr="001A79A0" w:rsidRDefault="00143600" w:rsidP="009D7AA9">
            <w:pPr>
              <w:tabs>
                <w:tab w:val="left" w:pos="3885"/>
              </w:tabs>
              <w:spacing w:line="276" w:lineRule="auto"/>
              <w:jc w:val="both"/>
            </w:pPr>
            <w:r w:rsidRPr="001A79A0">
              <w:t>1.11</w:t>
            </w:r>
          </w:p>
        </w:tc>
        <w:tc>
          <w:tcPr>
            <w:tcW w:w="2794" w:type="dxa"/>
          </w:tcPr>
          <w:p w:rsidR="00143600" w:rsidRPr="001A79A0" w:rsidRDefault="00143600" w:rsidP="009D7AA9">
            <w:pPr>
              <w:tabs>
                <w:tab w:val="left" w:pos="3885"/>
              </w:tabs>
              <w:spacing w:line="276" w:lineRule="auto"/>
              <w:jc w:val="both"/>
            </w:pPr>
            <w:r w:rsidRPr="001A79A0">
              <w:t>0.97</w:t>
            </w:r>
          </w:p>
        </w:tc>
        <w:tc>
          <w:tcPr>
            <w:tcW w:w="2798" w:type="dxa"/>
          </w:tcPr>
          <w:p w:rsidR="00143600" w:rsidRPr="001A79A0" w:rsidRDefault="00143600" w:rsidP="009D7AA9">
            <w:pPr>
              <w:tabs>
                <w:tab w:val="left" w:pos="3885"/>
              </w:tabs>
              <w:spacing w:line="276" w:lineRule="auto"/>
              <w:jc w:val="both"/>
            </w:pPr>
            <w:r w:rsidRPr="001A79A0">
              <w:t>1.04</w:t>
            </w:r>
          </w:p>
        </w:tc>
      </w:tr>
      <w:tr w:rsidR="00143600" w:rsidRPr="001A79A0" w:rsidTr="009D7AA9">
        <w:trPr>
          <w:trHeight w:val="293"/>
        </w:trPr>
        <w:tc>
          <w:tcPr>
            <w:tcW w:w="2793" w:type="dxa"/>
          </w:tcPr>
          <w:p w:rsidR="00143600" w:rsidRPr="001A79A0" w:rsidRDefault="00143600" w:rsidP="009D7AA9">
            <w:pPr>
              <w:tabs>
                <w:tab w:val="left" w:pos="3885"/>
              </w:tabs>
              <w:spacing w:line="276" w:lineRule="auto"/>
              <w:jc w:val="both"/>
            </w:pPr>
            <w:r w:rsidRPr="001A79A0">
              <w:t>L3</w:t>
            </w:r>
          </w:p>
        </w:tc>
        <w:tc>
          <w:tcPr>
            <w:tcW w:w="2793" w:type="dxa"/>
          </w:tcPr>
          <w:p w:rsidR="00143600" w:rsidRPr="001A79A0" w:rsidRDefault="00143600" w:rsidP="009D7AA9">
            <w:pPr>
              <w:tabs>
                <w:tab w:val="left" w:pos="3885"/>
              </w:tabs>
              <w:spacing w:line="276" w:lineRule="auto"/>
              <w:jc w:val="both"/>
            </w:pPr>
            <w:r w:rsidRPr="001A79A0">
              <w:t>0.76</w:t>
            </w:r>
          </w:p>
        </w:tc>
        <w:tc>
          <w:tcPr>
            <w:tcW w:w="2794" w:type="dxa"/>
          </w:tcPr>
          <w:p w:rsidR="00143600" w:rsidRPr="001A79A0" w:rsidRDefault="00143600" w:rsidP="009D7AA9">
            <w:pPr>
              <w:tabs>
                <w:tab w:val="left" w:pos="3885"/>
              </w:tabs>
              <w:spacing w:line="276" w:lineRule="auto"/>
              <w:jc w:val="both"/>
            </w:pPr>
            <w:r w:rsidRPr="001A79A0">
              <w:t>0.59</w:t>
            </w:r>
          </w:p>
        </w:tc>
        <w:tc>
          <w:tcPr>
            <w:tcW w:w="2798" w:type="dxa"/>
          </w:tcPr>
          <w:p w:rsidR="00143600" w:rsidRPr="001A79A0" w:rsidRDefault="00143600" w:rsidP="009D7AA9">
            <w:pPr>
              <w:tabs>
                <w:tab w:val="left" w:pos="3885"/>
              </w:tabs>
              <w:spacing w:line="276" w:lineRule="auto"/>
              <w:jc w:val="both"/>
            </w:pPr>
            <w:r w:rsidRPr="001A79A0">
              <w:t>0.68</w:t>
            </w:r>
          </w:p>
        </w:tc>
      </w:tr>
      <w:tr w:rsidR="00143600" w:rsidRPr="001A79A0" w:rsidTr="009D7AA9">
        <w:trPr>
          <w:trHeight w:val="303"/>
        </w:trPr>
        <w:tc>
          <w:tcPr>
            <w:tcW w:w="2793" w:type="dxa"/>
          </w:tcPr>
          <w:p w:rsidR="00143600" w:rsidRPr="001A79A0" w:rsidRDefault="00143600" w:rsidP="009D7AA9">
            <w:pPr>
              <w:tabs>
                <w:tab w:val="left" w:pos="3885"/>
              </w:tabs>
              <w:spacing w:line="276" w:lineRule="auto"/>
              <w:jc w:val="both"/>
            </w:pPr>
            <w:r w:rsidRPr="001A79A0">
              <w:t>Average</w:t>
            </w:r>
          </w:p>
        </w:tc>
        <w:tc>
          <w:tcPr>
            <w:tcW w:w="2793" w:type="dxa"/>
          </w:tcPr>
          <w:p w:rsidR="00143600" w:rsidRPr="001A79A0" w:rsidRDefault="00143600" w:rsidP="009D7AA9">
            <w:pPr>
              <w:tabs>
                <w:tab w:val="left" w:pos="3885"/>
              </w:tabs>
              <w:spacing w:line="276" w:lineRule="auto"/>
              <w:jc w:val="both"/>
            </w:pPr>
            <w:r w:rsidRPr="001A79A0">
              <w:t>1.09</w:t>
            </w:r>
          </w:p>
        </w:tc>
        <w:tc>
          <w:tcPr>
            <w:tcW w:w="2794" w:type="dxa"/>
          </w:tcPr>
          <w:p w:rsidR="00143600" w:rsidRPr="001A79A0" w:rsidRDefault="00143600" w:rsidP="009D7AA9">
            <w:pPr>
              <w:tabs>
                <w:tab w:val="left" w:pos="3885"/>
              </w:tabs>
              <w:spacing w:line="276" w:lineRule="auto"/>
              <w:jc w:val="both"/>
            </w:pPr>
            <w:r w:rsidRPr="001A79A0">
              <w:t>0.83</w:t>
            </w:r>
          </w:p>
        </w:tc>
        <w:tc>
          <w:tcPr>
            <w:tcW w:w="2798"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pPr>
      <w:r w:rsidRPr="001A79A0">
        <w:t>Main-plot A = 0.486, Sub-plot B = 0.24, Interaction A and B = 0.43</w:t>
      </w:r>
    </w:p>
    <w:p w:rsidR="00143600" w:rsidRPr="001A79A0" w:rsidRDefault="00143600" w:rsidP="00143600">
      <w:pPr>
        <w:tabs>
          <w:tab w:val="left" w:pos="3885"/>
        </w:tabs>
        <w:jc w:val="both"/>
      </w:pPr>
      <w:r w:rsidRPr="001A79A0">
        <w:t xml:space="preserve">From the ANOVA table 1, 2and 3 of stem Diameter. The result shows that there was high significance different in table 2 sub-plot (B) treatment at 5 percent level of significance but no significance different in table 1 and 3. However, when subjected to mean separation using least significance different at the main plot, sub-plot and interaction in table 4. There was also high significance difference in the sub-plot and interaction of table 6 but on significance difference in table 5. </w:t>
      </w:r>
    </w:p>
    <w:p w:rsidR="00143600" w:rsidRPr="001A79A0" w:rsidRDefault="00143600" w:rsidP="00143600">
      <w:pPr>
        <w:tabs>
          <w:tab w:val="left" w:pos="3885"/>
        </w:tabs>
        <w:jc w:val="both"/>
        <w:rPr>
          <w:b/>
        </w:rPr>
      </w:pPr>
      <w:r w:rsidRPr="001A79A0">
        <w:rPr>
          <w:b/>
        </w:rPr>
        <w:t xml:space="preserve">LEAVES AREA AT WEEK 1, 2 AND 3 BEFORE AND AFTER PLANTING </w:t>
      </w:r>
    </w:p>
    <w:p w:rsidR="00143600" w:rsidRPr="001A79A0" w:rsidRDefault="00143600" w:rsidP="00143600">
      <w:pPr>
        <w:tabs>
          <w:tab w:val="left" w:pos="3885"/>
        </w:tabs>
        <w:jc w:val="both"/>
        <w:rPr>
          <w:b/>
        </w:rPr>
      </w:pPr>
      <w:r w:rsidRPr="001A79A0">
        <w:rPr>
          <w:b/>
        </w:rPr>
        <w:t>Table 20: Analysis of variance for leave area at week 1 before and after application of cow dung manure.</w:t>
      </w:r>
    </w:p>
    <w:tbl>
      <w:tblPr>
        <w:tblStyle w:val="TableGrid"/>
        <w:tblW w:w="0" w:type="auto"/>
        <w:tblLook w:val="04A0"/>
      </w:tblPr>
      <w:tblGrid>
        <w:gridCol w:w="2260"/>
        <w:gridCol w:w="751"/>
        <w:gridCol w:w="1573"/>
        <w:gridCol w:w="1530"/>
        <w:gridCol w:w="1488"/>
        <w:gridCol w:w="1481"/>
      </w:tblGrid>
      <w:tr w:rsidR="00143600" w:rsidRPr="001A79A0" w:rsidTr="009D7AA9">
        <w:tc>
          <w:tcPr>
            <w:tcW w:w="2785" w:type="dxa"/>
          </w:tcPr>
          <w:p w:rsidR="00143600" w:rsidRPr="001A79A0" w:rsidRDefault="00143600" w:rsidP="009D7AA9">
            <w:pPr>
              <w:tabs>
                <w:tab w:val="left" w:pos="3885"/>
              </w:tabs>
              <w:spacing w:line="276" w:lineRule="auto"/>
              <w:jc w:val="both"/>
              <w:rPr>
                <w:b/>
              </w:rPr>
            </w:pPr>
            <w:r w:rsidRPr="001A79A0">
              <w:rPr>
                <w:b/>
              </w:rPr>
              <w:t>Source of variation</w:t>
            </w:r>
          </w:p>
        </w:tc>
        <w:tc>
          <w:tcPr>
            <w:tcW w:w="871" w:type="dxa"/>
          </w:tcPr>
          <w:p w:rsidR="00143600" w:rsidRPr="001A79A0" w:rsidRDefault="00143600" w:rsidP="009D7AA9">
            <w:pPr>
              <w:tabs>
                <w:tab w:val="left" w:pos="3885"/>
              </w:tabs>
              <w:spacing w:line="276" w:lineRule="auto"/>
              <w:jc w:val="both"/>
              <w:rPr>
                <w:b/>
              </w:rPr>
            </w:pPr>
            <w:r w:rsidRPr="001A79A0">
              <w:rPr>
                <w:b/>
              </w:rPr>
              <w:t>DF</w:t>
            </w:r>
          </w:p>
        </w:tc>
        <w:tc>
          <w:tcPr>
            <w:tcW w:w="1828" w:type="dxa"/>
          </w:tcPr>
          <w:p w:rsidR="00143600" w:rsidRPr="001A79A0" w:rsidRDefault="00143600" w:rsidP="009D7AA9">
            <w:pPr>
              <w:tabs>
                <w:tab w:val="left" w:pos="3885"/>
              </w:tabs>
              <w:spacing w:line="276" w:lineRule="auto"/>
              <w:jc w:val="both"/>
              <w:rPr>
                <w:b/>
              </w:rPr>
            </w:pPr>
            <w:r w:rsidRPr="001A79A0">
              <w:rPr>
                <w:b/>
              </w:rPr>
              <w:t>SS</w:t>
            </w:r>
          </w:p>
        </w:tc>
        <w:tc>
          <w:tcPr>
            <w:tcW w:w="1828" w:type="dxa"/>
          </w:tcPr>
          <w:p w:rsidR="00143600" w:rsidRPr="001A79A0" w:rsidRDefault="00143600" w:rsidP="009D7AA9">
            <w:pPr>
              <w:tabs>
                <w:tab w:val="left" w:pos="3885"/>
              </w:tabs>
              <w:spacing w:line="276" w:lineRule="auto"/>
              <w:jc w:val="both"/>
              <w:rPr>
                <w:b/>
              </w:rPr>
            </w:pPr>
            <w:r w:rsidRPr="001A79A0">
              <w:rPr>
                <w:b/>
              </w:rPr>
              <w:t>MS</w:t>
            </w:r>
          </w:p>
        </w:tc>
        <w:tc>
          <w:tcPr>
            <w:tcW w:w="1829" w:type="dxa"/>
          </w:tcPr>
          <w:p w:rsidR="00143600" w:rsidRPr="001A79A0" w:rsidRDefault="00143600" w:rsidP="009D7AA9">
            <w:pPr>
              <w:tabs>
                <w:tab w:val="left" w:pos="3885"/>
              </w:tabs>
              <w:spacing w:line="276" w:lineRule="auto"/>
              <w:jc w:val="both"/>
              <w:rPr>
                <w:b/>
              </w:rPr>
            </w:pPr>
            <w:r w:rsidRPr="001A79A0">
              <w:rPr>
                <w:b/>
              </w:rPr>
              <w:t>FCAL</w:t>
            </w:r>
          </w:p>
        </w:tc>
        <w:tc>
          <w:tcPr>
            <w:tcW w:w="1829" w:type="dxa"/>
          </w:tcPr>
          <w:p w:rsidR="00143600" w:rsidRPr="001A79A0" w:rsidRDefault="00143600" w:rsidP="009D7AA9">
            <w:pPr>
              <w:tabs>
                <w:tab w:val="left" w:pos="3885"/>
              </w:tabs>
              <w:spacing w:line="276" w:lineRule="auto"/>
              <w:jc w:val="both"/>
              <w:rPr>
                <w:b/>
              </w:rPr>
            </w:pPr>
            <w:r w:rsidRPr="001A79A0">
              <w:rPr>
                <w:b/>
              </w:rPr>
              <w:t>FTAB 5%</w:t>
            </w: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Replication (r-1)</w:t>
            </w:r>
          </w:p>
        </w:tc>
        <w:tc>
          <w:tcPr>
            <w:tcW w:w="87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3012.97</w:t>
            </w:r>
          </w:p>
        </w:tc>
        <w:tc>
          <w:tcPr>
            <w:tcW w:w="1828" w:type="dxa"/>
          </w:tcPr>
          <w:p w:rsidR="00143600" w:rsidRPr="001A79A0" w:rsidRDefault="00143600" w:rsidP="009D7AA9">
            <w:pPr>
              <w:tabs>
                <w:tab w:val="left" w:pos="3885"/>
              </w:tabs>
              <w:spacing w:line="276" w:lineRule="auto"/>
              <w:jc w:val="both"/>
            </w:pPr>
            <w:r w:rsidRPr="001A79A0">
              <w:t>1506.49</w:t>
            </w:r>
          </w:p>
        </w:tc>
        <w:tc>
          <w:tcPr>
            <w:tcW w:w="1829" w:type="dxa"/>
          </w:tcPr>
          <w:p w:rsidR="00143600" w:rsidRPr="001A79A0" w:rsidRDefault="00143600" w:rsidP="009D7AA9">
            <w:pPr>
              <w:tabs>
                <w:tab w:val="left" w:pos="3885"/>
              </w:tabs>
              <w:spacing w:line="276" w:lineRule="auto"/>
              <w:jc w:val="both"/>
            </w:pPr>
            <w:r w:rsidRPr="001A79A0">
              <w:t>21.169</w:t>
            </w:r>
          </w:p>
        </w:tc>
        <w:tc>
          <w:tcPr>
            <w:tcW w:w="1829" w:type="dxa"/>
          </w:tcPr>
          <w:p w:rsidR="00143600" w:rsidRPr="001A79A0" w:rsidRDefault="00143600" w:rsidP="009D7AA9">
            <w:pPr>
              <w:tabs>
                <w:tab w:val="left" w:pos="3885"/>
              </w:tabs>
              <w:spacing w:line="276" w:lineRule="auto"/>
              <w:jc w:val="both"/>
            </w:pPr>
            <w:r w:rsidRPr="001A79A0">
              <w:t>19.00</w:t>
            </w: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Main-plot (A)</w:t>
            </w:r>
          </w:p>
          <w:p w:rsidR="00143600" w:rsidRPr="001A79A0" w:rsidRDefault="00143600" w:rsidP="009D7AA9">
            <w:pPr>
              <w:tabs>
                <w:tab w:val="left" w:pos="3885"/>
              </w:tabs>
              <w:spacing w:line="276" w:lineRule="auto"/>
              <w:jc w:val="both"/>
            </w:pPr>
            <w:r w:rsidRPr="001A79A0">
              <w:t>Treatment (A-1)</w:t>
            </w:r>
          </w:p>
        </w:tc>
        <w:tc>
          <w:tcPr>
            <w:tcW w:w="871" w:type="dxa"/>
          </w:tcPr>
          <w:p w:rsidR="00143600" w:rsidRPr="001A79A0" w:rsidRDefault="00143600" w:rsidP="009D7AA9">
            <w:pPr>
              <w:tabs>
                <w:tab w:val="left" w:pos="3885"/>
              </w:tabs>
              <w:spacing w:line="276" w:lineRule="auto"/>
              <w:jc w:val="both"/>
            </w:pPr>
            <w:r w:rsidRPr="001A79A0">
              <w:t>1</w:t>
            </w:r>
          </w:p>
        </w:tc>
        <w:tc>
          <w:tcPr>
            <w:tcW w:w="1828" w:type="dxa"/>
          </w:tcPr>
          <w:p w:rsidR="00143600" w:rsidRPr="001A79A0" w:rsidRDefault="00143600" w:rsidP="009D7AA9">
            <w:pPr>
              <w:tabs>
                <w:tab w:val="left" w:pos="3885"/>
              </w:tabs>
              <w:spacing w:line="276" w:lineRule="auto"/>
              <w:jc w:val="both"/>
            </w:pPr>
            <w:r w:rsidRPr="001A79A0">
              <w:t>78.337</w:t>
            </w:r>
          </w:p>
        </w:tc>
        <w:tc>
          <w:tcPr>
            <w:tcW w:w="1828" w:type="dxa"/>
          </w:tcPr>
          <w:p w:rsidR="00143600" w:rsidRPr="001A79A0" w:rsidRDefault="00143600" w:rsidP="009D7AA9">
            <w:pPr>
              <w:tabs>
                <w:tab w:val="left" w:pos="3885"/>
              </w:tabs>
              <w:spacing w:line="276" w:lineRule="auto"/>
              <w:jc w:val="both"/>
            </w:pPr>
            <w:r w:rsidRPr="001A79A0">
              <w:t>78.337</w:t>
            </w:r>
          </w:p>
        </w:tc>
        <w:tc>
          <w:tcPr>
            <w:tcW w:w="1829" w:type="dxa"/>
          </w:tcPr>
          <w:p w:rsidR="00143600" w:rsidRPr="001A79A0" w:rsidRDefault="00143600" w:rsidP="009D7AA9">
            <w:pPr>
              <w:tabs>
                <w:tab w:val="left" w:pos="3885"/>
              </w:tabs>
              <w:spacing w:line="276" w:lineRule="auto"/>
              <w:jc w:val="both"/>
            </w:pPr>
            <w:r w:rsidRPr="001A79A0">
              <w:t>1.1007</w:t>
            </w:r>
          </w:p>
        </w:tc>
        <w:tc>
          <w:tcPr>
            <w:tcW w:w="1829" w:type="dxa"/>
          </w:tcPr>
          <w:p w:rsidR="00143600" w:rsidRPr="001A79A0" w:rsidRDefault="00143600" w:rsidP="009D7AA9">
            <w:pPr>
              <w:tabs>
                <w:tab w:val="left" w:pos="3885"/>
              </w:tabs>
              <w:spacing w:line="276" w:lineRule="auto"/>
              <w:jc w:val="both"/>
            </w:pPr>
            <w:r w:rsidRPr="001A79A0">
              <w:t>18.51</w:t>
            </w: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Error (a)(r-1)(A-1)</w:t>
            </w:r>
          </w:p>
        </w:tc>
        <w:tc>
          <w:tcPr>
            <w:tcW w:w="87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142.327</w:t>
            </w:r>
          </w:p>
        </w:tc>
        <w:tc>
          <w:tcPr>
            <w:tcW w:w="1828" w:type="dxa"/>
          </w:tcPr>
          <w:p w:rsidR="00143600" w:rsidRPr="001A79A0" w:rsidRDefault="00143600" w:rsidP="009D7AA9">
            <w:pPr>
              <w:tabs>
                <w:tab w:val="left" w:pos="3885"/>
              </w:tabs>
              <w:spacing w:line="276" w:lineRule="auto"/>
              <w:jc w:val="both"/>
            </w:pPr>
            <w:r w:rsidRPr="001A79A0">
              <w:t>71.164</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 xml:space="preserve">Sub-plot (B) </w:t>
            </w:r>
          </w:p>
          <w:p w:rsidR="00143600" w:rsidRPr="001A79A0" w:rsidRDefault="00143600" w:rsidP="009D7AA9">
            <w:pPr>
              <w:tabs>
                <w:tab w:val="left" w:pos="3885"/>
              </w:tabs>
              <w:spacing w:line="276" w:lineRule="auto"/>
              <w:jc w:val="both"/>
            </w:pPr>
            <w:r w:rsidRPr="001A79A0">
              <w:t>Treatment (B-1)</w:t>
            </w:r>
          </w:p>
        </w:tc>
        <w:tc>
          <w:tcPr>
            <w:tcW w:w="87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1131.26</w:t>
            </w:r>
          </w:p>
        </w:tc>
        <w:tc>
          <w:tcPr>
            <w:tcW w:w="1828" w:type="dxa"/>
          </w:tcPr>
          <w:p w:rsidR="00143600" w:rsidRPr="001A79A0" w:rsidRDefault="00143600" w:rsidP="009D7AA9">
            <w:pPr>
              <w:tabs>
                <w:tab w:val="left" w:pos="3885"/>
              </w:tabs>
              <w:spacing w:line="276" w:lineRule="auto"/>
              <w:jc w:val="both"/>
            </w:pPr>
            <w:r w:rsidRPr="001A79A0">
              <w:t>565.63</w:t>
            </w:r>
          </w:p>
        </w:tc>
        <w:tc>
          <w:tcPr>
            <w:tcW w:w="1829" w:type="dxa"/>
          </w:tcPr>
          <w:p w:rsidR="00143600" w:rsidRPr="001A79A0" w:rsidRDefault="00143600" w:rsidP="009D7AA9">
            <w:pPr>
              <w:tabs>
                <w:tab w:val="left" w:pos="3885"/>
              </w:tabs>
              <w:spacing w:line="276" w:lineRule="auto"/>
              <w:jc w:val="both"/>
            </w:pPr>
            <w:r w:rsidRPr="001A79A0">
              <w:t>0.8944</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Interaction (AXB)</w:t>
            </w:r>
          </w:p>
        </w:tc>
        <w:tc>
          <w:tcPr>
            <w:tcW w:w="87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1218.13</w:t>
            </w:r>
          </w:p>
        </w:tc>
        <w:tc>
          <w:tcPr>
            <w:tcW w:w="1828" w:type="dxa"/>
          </w:tcPr>
          <w:p w:rsidR="00143600" w:rsidRPr="001A79A0" w:rsidRDefault="00143600" w:rsidP="009D7AA9">
            <w:pPr>
              <w:tabs>
                <w:tab w:val="left" w:pos="3885"/>
              </w:tabs>
              <w:spacing w:line="276" w:lineRule="auto"/>
              <w:jc w:val="both"/>
            </w:pPr>
            <w:r w:rsidRPr="001A79A0">
              <w:t>609.065</w:t>
            </w:r>
          </w:p>
        </w:tc>
        <w:tc>
          <w:tcPr>
            <w:tcW w:w="1829" w:type="dxa"/>
          </w:tcPr>
          <w:p w:rsidR="00143600" w:rsidRPr="001A79A0" w:rsidRDefault="00143600" w:rsidP="009D7AA9">
            <w:pPr>
              <w:tabs>
                <w:tab w:val="left" w:pos="3885"/>
              </w:tabs>
              <w:spacing w:line="276" w:lineRule="auto"/>
              <w:jc w:val="both"/>
            </w:pPr>
            <w:r w:rsidRPr="001A79A0">
              <w:t>0.9631</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Error (b)</w:t>
            </w:r>
          </w:p>
          <w:p w:rsidR="00143600" w:rsidRPr="001A79A0" w:rsidRDefault="00143600" w:rsidP="009D7AA9">
            <w:pPr>
              <w:tabs>
                <w:tab w:val="left" w:pos="3885"/>
              </w:tabs>
              <w:spacing w:line="276" w:lineRule="auto"/>
              <w:jc w:val="both"/>
            </w:pPr>
            <w:r w:rsidRPr="001A79A0">
              <w:t>(r-1) (b-1)</w:t>
            </w:r>
          </w:p>
        </w:tc>
        <w:tc>
          <w:tcPr>
            <w:tcW w:w="871" w:type="dxa"/>
          </w:tcPr>
          <w:p w:rsidR="00143600" w:rsidRPr="001A79A0" w:rsidRDefault="00143600" w:rsidP="009D7AA9">
            <w:pPr>
              <w:tabs>
                <w:tab w:val="left" w:pos="3885"/>
              </w:tabs>
              <w:spacing w:line="276" w:lineRule="auto"/>
              <w:jc w:val="both"/>
            </w:pPr>
            <w:r w:rsidRPr="001A79A0">
              <w:t>8</w:t>
            </w:r>
          </w:p>
        </w:tc>
        <w:tc>
          <w:tcPr>
            <w:tcW w:w="1828" w:type="dxa"/>
          </w:tcPr>
          <w:p w:rsidR="00143600" w:rsidRPr="001A79A0" w:rsidRDefault="00143600" w:rsidP="009D7AA9">
            <w:pPr>
              <w:tabs>
                <w:tab w:val="left" w:pos="3885"/>
              </w:tabs>
              <w:spacing w:line="276" w:lineRule="auto"/>
              <w:jc w:val="both"/>
            </w:pPr>
            <w:r w:rsidRPr="001A79A0">
              <w:t>5059.14</w:t>
            </w:r>
          </w:p>
        </w:tc>
        <w:tc>
          <w:tcPr>
            <w:tcW w:w="1828" w:type="dxa"/>
          </w:tcPr>
          <w:p w:rsidR="00143600" w:rsidRPr="001A79A0" w:rsidRDefault="00143600" w:rsidP="009D7AA9">
            <w:pPr>
              <w:tabs>
                <w:tab w:val="left" w:pos="3885"/>
              </w:tabs>
              <w:spacing w:line="276" w:lineRule="auto"/>
              <w:jc w:val="both"/>
            </w:pPr>
            <w:r w:rsidRPr="001A79A0">
              <w:t>632.393</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785" w:type="dxa"/>
          </w:tcPr>
          <w:p w:rsidR="00143600" w:rsidRPr="001A79A0" w:rsidRDefault="00143600" w:rsidP="009D7AA9">
            <w:pPr>
              <w:tabs>
                <w:tab w:val="left" w:pos="3885"/>
              </w:tabs>
              <w:spacing w:line="276" w:lineRule="auto"/>
              <w:jc w:val="both"/>
            </w:pPr>
            <w:r w:rsidRPr="001A79A0">
              <w:t>Total (rab-1)</w:t>
            </w:r>
          </w:p>
        </w:tc>
        <w:tc>
          <w:tcPr>
            <w:tcW w:w="871" w:type="dxa"/>
          </w:tcPr>
          <w:p w:rsidR="00143600" w:rsidRPr="001A79A0" w:rsidRDefault="00143600" w:rsidP="009D7AA9">
            <w:pPr>
              <w:tabs>
                <w:tab w:val="left" w:pos="3885"/>
              </w:tabs>
              <w:spacing w:line="276" w:lineRule="auto"/>
              <w:jc w:val="both"/>
            </w:pPr>
            <w:r w:rsidRPr="001A79A0">
              <w:t>17</w:t>
            </w:r>
          </w:p>
        </w:tc>
        <w:tc>
          <w:tcPr>
            <w:tcW w:w="1828" w:type="dxa"/>
          </w:tcPr>
          <w:p w:rsidR="00143600" w:rsidRPr="001A79A0" w:rsidRDefault="00143600" w:rsidP="009D7AA9">
            <w:pPr>
              <w:tabs>
                <w:tab w:val="left" w:pos="3885"/>
              </w:tabs>
              <w:spacing w:line="276" w:lineRule="auto"/>
              <w:jc w:val="both"/>
            </w:pPr>
            <w:r w:rsidRPr="001A79A0">
              <w:t>10642.16</w:t>
            </w:r>
          </w:p>
        </w:tc>
        <w:tc>
          <w:tcPr>
            <w:tcW w:w="1828"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pPr>
      <w:r w:rsidRPr="001A79A0">
        <w:rPr>
          <w:b/>
        </w:rPr>
        <w:t>Table 21: Analysis of variation for leaves area at week 3 before and after application of cow dung manure.</w:t>
      </w:r>
    </w:p>
    <w:tbl>
      <w:tblPr>
        <w:tblStyle w:val="TableGrid"/>
        <w:tblW w:w="0" w:type="auto"/>
        <w:tblLook w:val="04A0"/>
      </w:tblPr>
      <w:tblGrid>
        <w:gridCol w:w="2073"/>
        <w:gridCol w:w="838"/>
        <w:gridCol w:w="1583"/>
        <w:gridCol w:w="1583"/>
        <w:gridCol w:w="1431"/>
        <w:gridCol w:w="1575"/>
      </w:tblGrid>
      <w:tr w:rsidR="00143600" w:rsidRPr="001A79A0" w:rsidTr="009D7AA9">
        <w:tc>
          <w:tcPr>
            <w:tcW w:w="2605" w:type="dxa"/>
          </w:tcPr>
          <w:p w:rsidR="00143600" w:rsidRPr="001A79A0" w:rsidRDefault="00143600" w:rsidP="009D7AA9">
            <w:pPr>
              <w:tabs>
                <w:tab w:val="left" w:pos="3885"/>
              </w:tabs>
              <w:spacing w:line="276" w:lineRule="auto"/>
              <w:jc w:val="both"/>
              <w:rPr>
                <w:b/>
              </w:rPr>
            </w:pPr>
            <w:r w:rsidRPr="001A79A0">
              <w:rPr>
                <w:b/>
              </w:rPr>
              <w:t xml:space="preserve">Source of variation </w:t>
            </w:r>
          </w:p>
        </w:tc>
        <w:tc>
          <w:tcPr>
            <w:tcW w:w="1051" w:type="dxa"/>
          </w:tcPr>
          <w:p w:rsidR="00143600" w:rsidRPr="001A79A0" w:rsidRDefault="00143600" w:rsidP="009D7AA9">
            <w:pPr>
              <w:tabs>
                <w:tab w:val="left" w:pos="3885"/>
              </w:tabs>
              <w:spacing w:line="276" w:lineRule="auto"/>
              <w:jc w:val="both"/>
              <w:rPr>
                <w:b/>
              </w:rPr>
            </w:pPr>
            <w:r w:rsidRPr="001A79A0">
              <w:rPr>
                <w:b/>
              </w:rPr>
              <w:t>DF</w:t>
            </w:r>
          </w:p>
        </w:tc>
        <w:tc>
          <w:tcPr>
            <w:tcW w:w="1828" w:type="dxa"/>
          </w:tcPr>
          <w:p w:rsidR="00143600" w:rsidRPr="001A79A0" w:rsidRDefault="00143600" w:rsidP="009D7AA9">
            <w:pPr>
              <w:tabs>
                <w:tab w:val="left" w:pos="3885"/>
              </w:tabs>
              <w:spacing w:line="276" w:lineRule="auto"/>
              <w:jc w:val="both"/>
              <w:rPr>
                <w:b/>
              </w:rPr>
            </w:pPr>
            <w:r w:rsidRPr="001A79A0">
              <w:rPr>
                <w:b/>
              </w:rPr>
              <w:t>SS</w:t>
            </w:r>
          </w:p>
        </w:tc>
        <w:tc>
          <w:tcPr>
            <w:tcW w:w="1828" w:type="dxa"/>
          </w:tcPr>
          <w:p w:rsidR="00143600" w:rsidRPr="001A79A0" w:rsidRDefault="00143600" w:rsidP="009D7AA9">
            <w:pPr>
              <w:tabs>
                <w:tab w:val="left" w:pos="3885"/>
              </w:tabs>
              <w:spacing w:line="276" w:lineRule="auto"/>
              <w:jc w:val="both"/>
              <w:rPr>
                <w:b/>
              </w:rPr>
            </w:pPr>
            <w:r w:rsidRPr="001A79A0">
              <w:rPr>
                <w:b/>
              </w:rPr>
              <w:t>MS</w:t>
            </w:r>
          </w:p>
        </w:tc>
        <w:tc>
          <w:tcPr>
            <w:tcW w:w="1829" w:type="dxa"/>
          </w:tcPr>
          <w:p w:rsidR="00143600" w:rsidRPr="001A79A0" w:rsidRDefault="00143600" w:rsidP="009D7AA9">
            <w:pPr>
              <w:tabs>
                <w:tab w:val="left" w:pos="3885"/>
              </w:tabs>
              <w:spacing w:line="276" w:lineRule="auto"/>
              <w:jc w:val="both"/>
              <w:rPr>
                <w:b/>
              </w:rPr>
            </w:pPr>
            <w:r w:rsidRPr="001A79A0">
              <w:rPr>
                <w:b/>
              </w:rPr>
              <w:t>FCAL</w:t>
            </w:r>
          </w:p>
        </w:tc>
        <w:tc>
          <w:tcPr>
            <w:tcW w:w="1829" w:type="dxa"/>
          </w:tcPr>
          <w:p w:rsidR="00143600" w:rsidRPr="001A79A0" w:rsidRDefault="00143600" w:rsidP="009D7AA9">
            <w:pPr>
              <w:tabs>
                <w:tab w:val="left" w:pos="3885"/>
              </w:tabs>
              <w:spacing w:line="276" w:lineRule="auto"/>
              <w:jc w:val="both"/>
              <w:rPr>
                <w:b/>
              </w:rPr>
            </w:pPr>
            <w:r w:rsidRPr="001A79A0">
              <w:rPr>
                <w:b/>
              </w:rPr>
              <w:t>FTAB5%</w:t>
            </w:r>
          </w:p>
        </w:tc>
      </w:tr>
      <w:tr w:rsidR="00143600" w:rsidRPr="001A79A0" w:rsidTr="009D7AA9">
        <w:tc>
          <w:tcPr>
            <w:tcW w:w="2605" w:type="dxa"/>
          </w:tcPr>
          <w:p w:rsidR="00143600" w:rsidRPr="001A79A0" w:rsidRDefault="00143600" w:rsidP="009D7AA9">
            <w:pPr>
              <w:tabs>
                <w:tab w:val="left" w:pos="3885"/>
              </w:tabs>
              <w:spacing w:line="276" w:lineRule="auto"/>
              <w:jc w:val="both"/>
            </w:pPr>
            <w:r w:rsidRPr="001A79A0">
              <w:t>Replication (r-1)</w:t>
            </w:r>
          </w:p>
        </w:tc>
        <w:tc>
          <w:tcPr>
            <w:tcW w:w="105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18112.605</w:t>
            </w:r>
          </w:p>
        </w:tc>
        <w:tc>
          <w:tcPr>
            <w:tcW w:w="1828" w:type="dxa"/>
          </w:tcPr>
          <w:p w:rsidR="00143600" w:rsidRPr="001A79A0" w:rsidRDefault="00143600" w:rsidP="009D7AA9">
            <w:pPr>
              <w:tabs>
                <w:tab w:val="left" w:pos="3885"/>
              </w:tabs>
              <w:spacing w:line="276" w:lineRule="auto"/>
              <w:jc w:val="both"/>
            </w:pPr>
            <w:r w:rsidRPr="001A79A0">
              <w:t>18112.605</w:t>
            </w:r>
          </w:p>
        </w:tc>
        <w:tc>
          <w:tcPr>
            <w:tcW w:w="1829" w:type="dxa"/>
          </w:tcPr>
          <w:p w:rsidR="00143600" w:rsidRPr="001A79A0" w:rsidRDefault="00143600" w:rsidP="009D7AA9">
            <w:pPr>
              <w:tabs>
                <w:tab w:val="left" w:pos="3885"/>
              </w:tabs>
              <w:spacing w:line="276" w:lineRule="auto"/>
              <w:jc w:val="both"/>
            </w:pPr>
            <w:r w:rsidRPr="001A79A0">
              <w:t>2.084</w:t>
            </w:r>
          </w:p>
        </w:tc>
        <w:tc>
          <w:tcPr>
            <w:tcW w:w="1829" w:type="dxa"/>
          </w:tcPr>
          <w:p w:rsidR="00143600" w:rsidRPr="001A79A0" w:rsidRDefault="00143600" w:rsidP="009D7AA9">
            <w:pPr>
              <w:tabs>
                <w:tab w:val="left" w:pos="3885"/>
              </w:tabs>
              <w:spacing w:line="276" w:lineRule="auto"/>
              <w:jc w:val="both"/>
            </w:pPr>
            <w:r w:rsidRPr="001A79A0">
              <w:t>19.00</w:t>
            </w:r>
          </w:p>
        </w:tc>
      </w:tr>
      <w:tr w:rsidR="00143600" w:rsidRPr="001A79A0" w:rsidTr="009D7AA9">
        <w:tc>
          <w:tcPr>
            <w:tcW w:w="2605" w:type="dxa"/>
          </w:tcPr>
          <w:p w:rsidR="00143600" w:rsidRPr="001A79A0" w:rsidRDefault="00143600" w:rsidP="009D7AA9">
            <w:pPr>
              <w:tabs>
                <w:tab w:val="left" w:pos="3885"/>
              </w:tabs>
              <w:spacing w:line="276" w:lineRule="auto"/>
              <w:jc w:val="both"/>
            </w:pPr>
            <w:r w:rsidRPr="001A79A0">
              <w:t>Main-plot (A)</w:t>
            </w:r>
          </w:p>
          <w:p w:rsidR="00143600" w:rsidRPr="001A79A0" w:rsidRDefault="00143600" w:rsidP="009D7AA9">
            <w:pPr>
              <w:tabs>
                <w:tab w:val="left" w:pos="3885"/>
              </w:tabs>
              <w:spacing w:line="276" w:lineRule="auto"/>
              <w:jc w:val="both"/>
            </w:pPr>
            <w:r w:rsidRPr="001A79A0">
              <w:t>Treatment (A-1)</w:t>
            </w:r>
          </w:p>
        </w:tc>
        <w:tc>
          <w:tcPr>
            <w:tcW w:w="1051" w:type="dxa"/>
          </w:tcPr>
          <w:p w:rsidR="00143600" w:rsidRPr="001A79A0" w:rsidRDefault="00143600" w:rsidP="009D7AA9">
            <w:pPr>
              <w:tabs>
                <w:tab w:val="left" w:pos="3885"/>
              </w:tabs>
              <w:spacing w:line="276" w:lineRule="auto"/>
              <w:jc w:val="both"/>
            </w:pPr>
            <w:r w:rsidRPr="001A79A0">
              <w:t>1</w:t>
            </w:r>
          </w:p>
        </w:tc>
        <w:tc>
          <w:tcPr>
            <w:tcW w:w="1828" w:type="dxa"/>
          </w:tcPr>
          <w:p w:rsidR="00143600" w:rsidRPr="001A79A0" w:rsidRDefault="00143600" w:rsidP="009D7AA9">
            <w:pPr>
              <w:tabs>
                <w:tab w:val="left" w:pos="3885"/>
              </w:tabs>
              <w:spacing w:line="276" w:lineRule="auto"/>
              <w:jc w:val="both"/>
            </w:pPr>
            <w:r w:rsidRPr="001A79A0">
              <w:t>4964.79</w:t>
            </w:r>
          </w:p>
        </w:tc>
        <w:tc>
          <w:tcPr>
            <w:tcW w:w="1828" w:type="dxa"/>
          </w:tcPr>
          <w:p w:rsidR="00143600" w:rsidRPr="001A79A0" w:rsidRDefault="00143600" w:rsidP="009D7AA9">
            <w:pPr>
              <w:tabs>
                <w:tab w:val="left" w:pos="3885"/>
              </w:tabs>
              <w:spacing w:line="276" w:lineRule="auto"/>
              <w:jc w:val="both"/>
            </w:pPr>
            <w:r w:rsidRPr="001A79A0">
              <w:t>4964.79</w:t>
            </w:r>
          </w:p>
        </w:tc>
        <w:tc>
          <w:tcPr>
            <w:tcW w:w="1829" w:type="dxa"/>
          </w:tcPr>
          <w:p w:rsidR="00143600" w:rsidRPr="001A79A0" w:rsidRDefault="00143600" w:rsidP="009D7AA9">
            <w:pPr>
              <w:tabs>
                <w:tab w:val="left" w:pos="3885"/>
              </w:tabs>
              <w:spacing w:line="276" w:lineRule="auto"/>
              <w:jc w:val="both"/>
            </w:pPr>
            <w:r w:rsidRPr="001A79A0">
              <w:t>5.712</w:t>
            </w:r>
          </w:p>
        </w:tc>
        <w:tc>
          <w:tcPr>
            <w:tcW w:w="1829" w:type="dxa"/>
          </w:tcPr>
          <w:p w:rsidR="00143600" w:rsidRPr="001A79A0" w:rsidRDefault="00143600" w:rsidP="009D7AA9">
            <w:pPr>
              <w:tabs>
                <w:tab w:val="left" w:pos="3885"/>
              </w:tabs>
              <w:spacing w:line="276" w:lineRule="auto"/>
              <w:jc w:val="both"/>
            </w:pPr>
            <w:r w:rsidRPr="001A79A0">
              <w:t>18.51</w:t>
            </w:r>
          </w:p>
        </w:tc>
      </w:tr>
      <w:tr w:rsidR="00143600" w:rsidRPr="001A79A0" w:rsidTr="009D7AA9">
        <w:tc>
          <w:tcPr>
            <w:tcW w:w="2605" w:type="dxa"/>
          </w:tcPr>
          <w:p w:rsidR="00143600" w:rsidRPr="001A79A0" w:rsidRDefault="00143600" w:rsidP="009D7AA9">
            <w:pPr>
              <w:tabs>
                <w:tab w:val="left" w:pos="3885"/>
              </w:tabs>
              <w:spacing w:line="276" w:lineRule="auto"/>
              <w:jc w:val="both"/>
            </w:pPr>
            <w:r w:rsidRPr="001A79A0">
              <w:t>Error (a)(r-1)(A-1)</w:t>
            </w:r>
          </w:p>
        </w:tc>
        <w:tc>
          <w:tcPr>
            <w:tcW w:w="105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17383.825</w:t>
            </w:r>
          </w:p>
        </w:tc>
        <w:tc>
          <w:tcPr>
            <w:tcW w:w="1828" w:type="dxa"/>
          </w:tcPr>
          <w:p w:rsidR="00143600" w:rsidRPr="001A79A0" w:rsidRDefault="00143600" w:rsidP="009D7AA9">
            <w:pPr>
              <w:tabs>
                <w:tab w:val="left" w:pos="3885"/>
              </w:tabs>
              <w:spacing w:line="276" w:lineRule="auto"/>
              <w:jc w:val="both"/>
            </w:pPr>
            <w:r w:rsidRPr="001A79A0">
              <w:t>8691.92</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605" w:type="dxa"/>
          </w:tcPr>
          <w:p w:rsidR="00143600" w:rsidRPr="001A79A0" w:rsidRDefault="00143600" w:rsidP="009D7AA9">
            <w:pPr>
              <w:tabs>
                <w:tab w:val="left" w:pos="3885"/>
              </w:tabs>
              <w:spacing w:before="240" w:line="276" w:lineRule="auto"/>
              <w:jc w:val="both"/>
            </w:pPr>
            <w:r w:rsidRPr="001A79A0">
              <w:t>Sub-plot(B)</w:t>
            </w:r>
          </w:p>
          <w:p w:rsidR="00143600" w:rsidRPr="001A79A0" w:rsidRDefault="00143600" w:rsidP="009D7AA9">
            <w:pPr>
              <w:tabs>
                <w:tab w:val="left" w:pos="3885"/>
              </w:tabs>
              <w:spacing w:before="240" w:line="276" w:lineRule="auto"/>
              <w:jc w:val="both"/>
            </w:pPr>
            <w:r w:rsidRPr="001A79A0">
              <w:t>Treatment (B-1)</w:t>
            </w:r>
          </w:p>
        </w:tc>
        <w:tc>
          <w:tcPr>
            <w:tcW w:w="105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43728.245</w:t>
            </w:r>
          </w:p>
        </w:tc>
        <w:tc>
          <w:tcPr>
            <w:tcW w:w="1828" w:type="dxa"/>
          </w:tcPr>
          <w:p w:rsidR="00143600" w:rsidRPr="001A79A0" w:rsidRDefault="00143600" w:rsidP="009D7AA9">
            <w:pPr>
              <w:tabs>
                <w:tab w:val="left" w:pos="3885"/>
              </w:tabs>
              <w:spacing w:line="276" w:lineRule="auto"/>
              <w:jc w:val="both"/>
            </w:pPr>
            <w:r w:rsidRPr="001A79A0">
              <w:t>218930.59</w:t>
            </w:r>
          </w:p>
        </w:tc>
        <w:tc>
          <w:tcPr>
            <w:tcW w:w="1829" w:type="dxa"/>
          </w:tcPr>
          <w:p w:rsidR="00143600" w:rsidRPr="001A79A0" w:rsidRDefault="00143600" w:rsidP="009D7AA9">
            <w:pPr>
              <w:tabs>
                <w:tab w:val="left" w:pos="3885"/>
              </w:tabs>
              <w:spacing w:line="276" w:lineRule="auto"/>
              <w:jc w:val="both"/>
            </w:pPr>
            <w:r w:rsidRPr="001A79A0">
              <w:t>3.665</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605" w:type="dxa"/>
          </w:tcPr>
          <w:p w:rsidR="00143600" w:rsidRPr="001A79A0" w:rsidRDefault="00143600" w:rsidP="009D7AA9">
            <w:pPr>
              <w:tabs>
                <w:tab w:val="left" w:pos="3885"/>
              </w:tabs>
              <w:spacing w:before="240" w:line="276" w:lineRule="auto"/>
              <w:jc w:val="both"/>
            </w:pPr>
            <w:r w:rsidRPr="001A79A0">
              <w:t>Interaction (AXB)</w:t>
            </w:r>
          </w:p>
        </w:tc>
        <w:tc>
          <w:tcPr>
            <w:tcW w:w="105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437861.17</w:t>
            </w:r>
          </w:p>
        </w:tc>
        <w:tc>
          <w:tcPr>
            <w:tcW w:w="1828" w:type="dxa"/>
          </w:tcPr>
          <w:p w:rsidR="00143600" w:rsidRPr="001A79A0" w:rsidRDefault="00143600" w:rsidP="009D7AA9">
            <w:pPr>
              <w:tabs>
                <w:tab w:val="left" w:pos="3885"/>
              </w:tabs>
              <w:spacing w:line="276" w:lineRule="auto"/>
              <w:jc w:val="both"/>
            </w:pPr>
            <w:r w:rsidRPr="001A79A0">
              <w:t>218930.59</w:t>
            </w:r>
          </w:p>
        </w:tc>
        <w:tc>
          <w:tcPr>
            <w:tcW w:w="1829" w:type="dxa"/>
          </w:tcPr>
          <w:p w:rsidR="00143600" w:rsidRPr="001A79A0" w:rsidRDefault="00143600" w:rsidP="009D7AA9">
            <w:pPr>
              <w:tabs>
                <w:tab w:val="left" w:pos="3885"/>
              </w:tabs>
              <w:spacing w:line="276" w:lineRule="auto"/>
              <w:jc w:val="both"/>
            </w:pPr>
            <w:r w:rsidRPr="001A79A0">
              <w:t>3.670</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605" w:type="dxa"/>
          </w:tcPr>
          <w:p w:rsidR="00143600" w:rsidRPr="001A79A0" w:rsidRDefault="00143600" w:rsidP="009D7AA9">
            <w:pPr>
              <w:tabs>
                <w:tab w:val="left" w:pos="3885"/>
              </w:tabs>
              <w:spacing w:line="276" w:lineRule="auto"/>
              <w:jc w:val="both"/>
            </w:pPr>
            <w:r w:rsidRPr="001A79A0">
              <w:t>Error (b)</w:t>
            </w:r>
          </w:p>
          <w:p w:rsidR="00143600" w:rsidRPr="001A79A0" w:rsidRDefault="00143600" w:rsidP="009D7AA9">
            <w:pPr>
              <w:tabs>
                <w:tab w:val="left" w:pos="3885"/>
              </w:tabs>
              <w:spacing w:line="276" w:lineRule="auto"/>
              <w:jc w:val="both"/>
            </w:pPr>
            <w:r w:rsidRPr="001A79A0">
              <w:t>(r-1)(b-1)</w:t>
            </w:r>
          </w:p>
        </w:tc>
        <w:tc>
          <w:tcPr>
            <w:tcW w:w="1051" w:type="dxa"/>
          </w:tcPr>
          <w:p w:rsidR="00143600" w:rsidRPr="001A79A0" w:rsidRDefault="00143600" w:rsidP="009D7AA9">
            <w:pPr>
              <w:tabs>
                <w:tab w:val="left" w:pos="3885"/>
              </w:tabs>
              <w:spacing w:line="276" w:lineRule="auto"/>
              <w:jc w:val="both"/>
            </w:pPr>
            <w:r w:rsidRPr="001A79A0">
              <w:t>8</w:t>
            </w:r>
          </w:p>
        </w:tc>
        <w:tc>
          <w:tcPr>
            <w:tcW w:w="1828" w:type="dxa"/>
          </w:tcPr>
          <w:p w:rsidR="00143600" w:rsidRPr="001A79A0" w:rsidRDefault="00143600" w:rsidP="009D7AA9">
            <w:pPr>
              <w:tabs>
                <w:tab w:val="left" w:pos="3885"/>
              </w:tabs>
              <w:spacing w:line="276" w:lineRule="auto"/>
              <w:jc w:val="both"/>
            </w:pPr>
            <w:r w:rsidRPr="001A79A0">
              <w:t>477290.6</w:t>
            </w:r>
          </w:p>
        </w:tc>
        <w:tc>
          <w:tcPr>
            <w:tcW w:w="1828" w:type="dxa"/>
          </w:tcPr>
          <w:p w:rsidR="00143600" w:rsidRPr="001A79A0" w:rsidRDefault="00143600" w:rsidP="009D7AA9">
            <w:pPr>
              <w:tabs>
                <w:tab w:val="left" w:pos="3885"/>
              </w:tabs>
              <w:spacing w:line="276" w:lineRule="auto"/>
              <w:jc w:val="both"/>
            </w:pPr>
            <w:r w:rsidRPr="001A79A0">
              <w:t>59661.33</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605" w:type="dxa"/>
          </w:tcPr>
          <w:p w:rsidR="00143600" w:rsidRPr="001A79A0" w:rsidRDefault="00143600" w:rsidP="009D7AA9">
            <w:pPr>
              <w:tabs>
                <w:tab w:val="left" w:pos="3885"/>
              </w:tabs>
              <w:spacing w:line="276" w:lineRule="auto"/>
              <w:jc w:val="both"/>
            </w:pPr>
            <w:r w:rsidRPr="001A79A0">
              <w:t>Total (rab-1)</w:t>
            </w:r>
          </w:p>
        </w:tc>
        <w:tc>
          <w:tcPr>
            <w:tcW w:w="1051" w:type="dxa"/>
          </w:tcPr>
          <w:p w:rsidR="00143600" w:rsidRPr="001A79A0" w:rsidRDefault="00143600" w:rsidP="009D7AA9">
            <w:pPr>
              <w:tabs>
                <w:tab w:val="left" w:pos="3885"/>
              </w:tabs>
              <w:spacing w:line="276" w:lineRule="auto"/>
              <w:jc w:val="both"/>
            </w:pPr>
            <w:r w:rsidRPr="001A79A0">
              <w:t>17</w:t>
            </w:r>
          </w:p>
        </w:tc>
        <w:tc>
          <w:tcPr>
            <w:tcW w:w="1828" w:type="dxa"/>
          </w:tcPr>
          <w:p w:rsidR="00143600" w:rsidRPr="001A79A0" w:rsidRDefault="00143600" w:rsidP="009D7AA9">
            <w:pPr>
              <w:tabs>
                <w:tab w:val="left" w:pos="3885"/>
              </w:tabs>
              <w:spacing w:line="276" w:lineRule="auto"/>
              <w:jc w:val="both"/>
            </w:pPr>
            <w:r w:rsidRPr="001A79A0">
              <w:t>448.87</w:t>
            </w:r>
          </w:p>
        </w:tc>
        <w:tc>
          <w:tcPr>
            <w:tcW w:w="1828"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r w:rsidRPr="001A79A0">
        <w:rPr>
          <w:b/>
        </w:rPr>
        <w:t>Table 22: Analysis of variance for leaves area at week 3 before and after application of cow dung manure.</w:t>
      </w:r>
    </w:p>
    <w:tbl>
      <w:tblPr>
        <w:tblStyle w:val="TableGrid"/>
        <w:tblW w:w="0" w:type="auto"/>
        <w:tblLook w:val="04A0"/>
      </w:tblPr>
      <w:tblGrid>
        <w:gridCol w:w="2180"/>
        <w:gridCol w:w="801"/>
        <w:gridCol w:w="1606"/>
        <w:gridCol w:w="1516"/>
        <w:gridCol w:w="1516"/>
        <w:gridCol w:w="1464"/>
      </w:tblGrid>
      <w:tr w:rsidR="00143600" w:rsidRPr="001A79A0" w:rsidTr="009D7AA9">
        <w:tc>
          <w:tcPr>
            <w:tcW w:w="2695" w:type="dxa"/>
          </w:tcPr>
          <w:p w:rsidR="00143600" w:rsidRPr="001A79A0" w:rsidRDefault="00143600" w:rsidP="009D7AA9">
            <w:pPr>
              <w:tabs>
                <w:tab w:val="left" w:pos="3885"/>
              </w:tabs>
              <w:spacing w:line="276" w:lineRule="auto"/>
              <w:jc w:val="both"/>
              <w:rPr>
                <w:b/>
              </w:rPr>
            </w:pPr>
            <w:r w:rsidRPr="001A79A0">
              <w:rPr>
                <w:b/>
              </w:rPr>
              <w:t xml:space="preserve">Source of variation </w:t>
            </w:r>
          </w:p>
        </w:tc>
        <w:tc>
          <w:tcPr>
            <w:tcW w:w="961" w:type="dxa"/>
          </w:tcPr>
          <w:p w:rsidR="00143600" w:rsidRPr="001A79A0" w:rsidRDefault="00143600" w:rsidP="009D7AA9">
            <w:pPr>
              <w:tabs>
                <w:tab w:val="left" w:pos="3885"/>
              </w:tabs>
              <w:spacing w:line="276" w:lineRule="auto"/>
              <w:jc w:val="both"/>
              <w:rPr>
                <w:b/>
              </w:rPr>
            </w:pPr>
            <w:r w:rsidRPr="001A79A0">
              <w:rPr>
                <w:b/>
              </w:rPr>
              <w:t>DF</w:t>
            </w:r>
          </w:p>
        </w:tc>
        <w:tc>
          <w:tcPr>
            <w:tcW w:w="1828" w:type="dxa"/>
          </w:tcPr>
          <w:p w:rsidR="00143600" w:rsidRPr="001A79A0" w:rsidRDefault="00143600" w:rsidP="009D7AA9">
            <w:pPr>
              <w:tabs>
                <w:tab w:val="left" w:pos="3885"/>
              </w:tabs>
              <w:spacing w:line="276" w:lineRule="auto"/>
              <w:jc w:val="both"/>
              <w:rPr>
                <w:b/>
              </w:rPr>
            </w:pPr>
            <w:r w:rsidRPr="001A79A0">
              <w:rPr>
                <w:b/>
              </w:rPr>
              <w:t>SS</w:t>
            </w:r>
          </w:p>
        </w:tc>
        <w:tc>
          <w:tcPr>
            <w:tcW w:w="1828" w:type="dxa"/>
          </w:tcPr>
          <w:p w:rsidR="00143600" w:rsidRPr="001A79A0" w:rsidRDefault="00143600" w:rsidP="009D7AA9">
            <w:pPr>
              <w:tabs>
                <w:tab w:val="left" w:pos="3885"/>
              </w:tabs>
              <w:spacing w:line="276" w:lineRule="auto"/>
              <w:jc w:val="both"/>
              <w:rPr>
                <w:b/>
              </w:rPr>
            </w:pPr>
            <w:r w:rsidRPr="001A79A0">
              <w:rPr>
                <w:b/>
              </w:rPr>
              <w:t>MS</w:t>
            </w:r>
          </w:p>
        </w:tc>
        <w:tc>
          <w:tcPr>
            <w:tcW w:w="1829" w:type="dxa"/>
          </w:tcPr>
          <w:p w:rsidR="00143600" w:rsidRPr="001A79A0" w:rsidRDefault="00143600" w:rsidP="009D7AA9">
            <w:pPr>
              <w:tabs>
                <w:tab w:val="left" w:pos="3885"/>
              </w:tabs>
              <w:spacing w:line="276" w:lineRule="auto"/>
              <w:jc w:val="both"/>
              <w:rPr>
                <w:b/>
              </w:rPr>
            </w:pPr>
            <w:r w:rsidRPr="001A79A0">
              <w:rPr>
                <w:b/>
              </w:rPr>
              <w:t>FCAL</w:t>
            </w:r>
          </w:p>
        </w:tc>
        <w:tc>
          <w:tcPr>
            <w:tcW w:w="1829" w:type="dxa"/>
          </w:tcPr>
          <w:p w:rsidR="00143600" w:rsidRPr="001A79A0" w:rsidRDefault="00143600" w:rsidP="009D7AA9">
            <w:pPr>
              <w:tabs>
                <w:tab w:val="left" w:pos="3885"/>
              </w:tabs>
              <w:spacing w:line="276" w:lineRule="auto"/>
              <w:jc w:val="both"/>
            </w:pPr>
            <w:r w:rsidRPr="001A79A0">
              <w:rPr>
                <w:b/>
              </w:rPr>
              <w:t>FTAB 5%</w:t>
            </w: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Replication (r-1)</w:t>
            </w:r>
          </w:p>
        </w:tc>
        <w:tc>
          <w:tcPr>
            <w:tcW w:w="96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7739.69</w:t>
            </w:r>
          </w:p>
        </w:tc>
        <w:tc>
          <w:tcPr>
            <w:tcW w:w="1828" w:type="dxa"/>
          </w:tcPr>
          <w:p w:rsidR="00143600" w:rsidRPr="001A79A0" w:rsidRDefault="00143600" w:rsidP="009D7AA9">
            <w:pPr>
              <w:tabs>
                <w:tab w:val="left" w:pos="3885"/>
              </w:tabs>
              <w:spacing w:line="276" w:lineRule="auto"/>
              <w:jc w:val="both"/>
            </w:pPr>
            <w:r w:rsidRPr="001A79A0">
              <w:t>3869.85</w:t>
            </w:r>
          </w:p>
        </w:tc>
        <w:tc>
          <w:tcPr>
            <w:tcW w:w="1829" w:type="dxa"/>
          </w:tcPr>
          <w:p w:rsidR="00143600" w:rsidRPr="001A79A0" w:rsidRDefault="00143600" w:rsidP="009D7AA9">
            <w:pPr>
              <w:tabs>
                <w:tab w:val="left" w:pos="3885"/>
              </w:tabs>
              <w:spacing w:line="276" w:lineRule="auto"/>
              <w:jc w:val="both"/>
            </w:pPr>
            <w:r w:rsidRPr="001A79A0">
              <w:t>2.34456</w:t>
            </w:r>
          </w:p>
        </w:tc>
        <w:tc>
          <w:tcPr>
            <w:tcW w:w="1829" w:type="dxa"/>
          </w:tcPr>
          <w:p w:rsidR="00143600" w:rsidRPr="001A79A0" w:rsidRDefault="00143600" w:rsidP="009D7AA9">
            <w:pPr>
              <w:tabs>
                <w:tab w:val="left" w:pos="3885"/>
              </w:tabs>
              <w:spacing w:line="276" w:lineRule="auto"/>
              <w:jc w:val="both"/>
              <w:rPr>
                <w:b/>
              </w:rPr>
            </w:pPr>
            <w:r w:rsidRPr="001A79A0">
              <w:t>19.00</w:t>
            </w: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Main-plot (A)</w:t>
            </w:r>
          </w:p>
          <w:p w:rsidR="00143600" w:rsidRPr="001A79A0" w:rsidRDefault="00143600" w:rsidP="009D7AA9">
            <w:pPr>
              <w:tabs>
                <w:tab w:val="left" w:pos="3885"/>
              </w:tabs>
              <w:spacing w:line="276" w:lineRule="auto"/>
              <w:jc w:val="both"/>
            </w:pPr>
            <w:r w:rsidRPr="001A79A0">
              <w:t>Treatment (A-1)</w:t>
            </w:r>
          </w:p>
        </w:tc>
        <w:tc>
          <w:tcPr>
            <w:tcW w:w="961" w:type="dxa"/>
          </w:tcPr>
          <w:p w:rsidR="00143600" w:rsidRPr="001A79A0" w:rsidRDefault="00143600" w:rsidP="009D7AA9">
            <w:pPr>
              <w:tabs>
                <w:tab w:val="left" w:pos="3885"/>
              </w:tabs>
              <w:spacing w:line="276" w:lineRule="auto"/>
              <w:jc w:val="both"/>
            </w:pPr>
            <w:r w:rsidRPr="001A79A0">
              <w:t>1</w:t>
            </w:r>
          </w:p>
        </w:tc>
        <w:tc>
          <w:tcPr>
            <w:tcW w:w="1828" w:type="dxa"/>
          </w:tcPr>
          <w:p w:rsidR="00143600" w:rsidRPr="001A79A0" w:rsidRDefault="00143600" w:rsidP="009D7AA9">
            <w:pPr>
              <w:tabs>
                <w:tab w:val="left" w:pos="3885"/>
              </w:tabs>
              <w:spacing w:line="276" w:lineRule="auto"/>
              <w:jc w:val="both"/>
            </w:pPr>
            <w:r w:rsidRPr="001A79A0">
              <w:t>5674.21</w:t>
            </w:r>
          </w:p>
        </w:tc>
        <w:tc>
          <w:tcPr>
            <w:tcW w:w="1828" w:type="dxa"/>
          </w:tcPr>
          <w:p w:rsidR="00143600" w:rsidRPr="001A79A0" w:rsidRDefault="00143600" w:rsidP="009D7AA9">
            <w:pPr>
              <w:tabs>
                <w:tab w:val="left" w:pos="3885"/>
              </w:tabs>
              <w:spacing w:line="276" w:lineRule="auto"/>
              <w:jc w:val="both"/>
            </w:pPr>
            <w:r w:rsidRPr="001A79A0">
              <w:t>5674.21</w:t>
            </w:r>
          </w:p>
        </w:tc>
        <w:tc>
          <w:tcPr>
            <w:tcW w:w="1829" w:type="dxa"/>
          </w:tcPr>
          <w:p w:rsidR="00143600" w:rsidRPr="001A79A0" w:rsidRDefault="00143600" w:rsidP="009D7AA9">
            <w:pPr>
              <w:tabs>
                <w:tab w:val="left" w:pos="3885"/>
              </w:tabs>
              <w:spacing w:line="276" w:lineRule="auto"/>
              <w:jc w:val="both"/>
            </w:pPr>
            <w:r w:rsidRPr="001A79A0">
              <w:t>3.4377</w:t>
            </w:r>
          </w:p>
        </w:tc>
        <w:tc>
          <w:tcPr>
            <w:tcW w:w="1829" w:type="dxa"/>
          </w:tcPr>
          <w:p w:rsidR="00143600" w:rsidRPr="001A79A0" w:rsidRDefault="00143600" w:rsidP="009D7AA9">
            <w:pPr>
              <w:tabs>
                <w:tab w:val="left" w:pos="3885"/>
              </w:tabs>
              <w:spacing w:line="276" w:lineRule="auto"/>
              <w:jc w:val="both"/>
            </w:pPr>
            <w:r w:rsidRPr="001A79A0">
              <w:t>18.51</w:t>
            </w: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Error (a)(r-1)(A-1)</w:t>
            </w:r>
          </w:p>
        </w:tc>
        <w:tc>
          <w:tcPr>
            <w:tcW w:w="96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3301.12</w:t>
            </w:r>
          </w:p>
        </w:tc>
        <w:tc>
          <w:tcPr>
            <w:tcW w:w="1828" w:type="dxa"/>
          </w:tcPr>
          <w:p w:rsidR="00143600" w:rsidRPr="001A79A0" w:rsidRDefault="00143600" w:rsidP="009D7AA9">
            <w:pPr>
              <w:tabs>
                <w:tab w:val="left" w:pos="3885"/>
              </w:tabs>
              <w:spacing w:line="276" w:lineRule="auto"/>
              <w:jc w:val="both"/>
            </w:pPr>
            <w:r w:rsidRPr="001A79A0">
              <w:t>1650.56</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Sub-plot (B)</w:t>
            </w:r>
          </w:p>
          <w:p w:rsidR="00143600" w:rsidRPr="001A79A0" w:rsidRDefault="00143600" w:rsidP="009D7AA9">
            <w:pPr>
              <w:tabs>
                <w:tab w:val="left" w:pos="3885"/>
              </w:tabs>
              <w:spacing w:line="276" w:lineRule="auto"/>
              <w:jc w:val="both"/>
            </w:pPr>
            <w:r w:rsidRPr="001A79A0">
              <w:t>Treatment (B-1)</w:t>
            </w:r>
          </w:p>
        </w:tc>
        <w:tc>
          <w:tcPr>
            <w:tcW w:w="96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6629.56</w:t>
            </w:r>
          </w:p>
        </w:tc>
        <w:tc>
          <w:tcPr>
            <w:tcW w:w="1828" w:type="dxa"/>
          </w:tcPr>
          <w:p w:rsidR="00143600" w:rsidRPr="001A79A0" w:rsidRDefault="00143600" w:rsidP="009D7AA9">
            <w:pPr>
              <w:tabs>
                <w:tab w:val="left" w:pos="3885"/>
              </w:tabs>
              <w:spacing w:line="276" w:lineRule="auto"/>
              <w:jc w:val="both"/>
            </w:pPr>
            <w:r w:rsidRPr="001A79A0">
              <w:t>3314.78</w:t>
            </w:r>
          </w:p>
        </w:tc>
        <w:tc>
          <w:tcPr>
            <w:tcW w:w="1829" w:type="dxa"/>
          </w:tcPr>
          <w:p w:rsidR="00143600" w:rsidRPr="001A79A0" w:rsidRDefault="00143600" w:rsidP="009D7AA9">
            <w:pPr>
              <w:tabs>
                <w:tab w:val="left" w:pos="3885"/>
              </w:tabs>
              <w:spacing w:line="276" w:lineRule="auto"/>
              <w:jc w:val="both"/>
            </w:pPr>
            <w:r w:rsidRPr="001A79A0">
              <w:t>1.8320</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Interaction (AXB)</w:t>
            </w:r>
          </w:p>
        </w:tc>
        <w:tc>
          <w:tcPr>
            <w:tcW w:w="961" w:type="dxa"/>
          </w:tcPr>
          <w:p w:rsidR="00143600" w:rsidRPr="001A79A0" w:rsidRDefault="00143600" w:rsidP="009D7AA9">
            <w:pPr>
              <w:tabs>
                <w:tab w:val="left" w:pos="3885"/>
              </w:tabs>
              <w:spacing w:line="276" w:lineRule="auto"/>
              <w:jc w:val="both"/>
            </w:pPr>
            <w:r w:rsidRPr="001A79A0">
              <w:t>2</w:t>
            </w:r>
          </w:p>
        </w:tc>
        <w:tc>
          <w:tcPr>
            <w:tcW w:w="1828" w:type="dxa"/>
          </w:tcPr>
          <w:p w:rsidR="00143600" w:rsidRPr="001A79A0" w:rsidRDefault="00143600" w:rsidP="009D7AA9">
            <w:pPr>
              <w:tabs>
                <w:tab w:val="left" w:pos="3885"/>
              </w:tabs>
              <w:spacing w:line="276" w:lineRule="auto"/>
              <w:jc w:val="both"/>
            </w:pPr>
            <w:r w:rsidRPr="001A79A0">
              <w:t>707.78</w:t>
            </w:r>
          </w:p>
        </w:tc>
        <w:tc>
          <w:tcPr>
            <w:tcW w:w="1828" w:type="dxa"/>
          </w:tcPr>
          <w:p w:rsidR="00143600" w:rsidRPr="001A79A0" w:rsidRDefault="00143600" w:rsidP="009D7AA9">
            <w:pPr>
              <w:tabs>
                <w:tab w:val="left" w:pos="3885"/>
              </w:tabs>
              <w:spacing w:line="276" w:lineRule="auto"/>
              <w:jc w:val="both"/>
            </w:pPr>
            <w:r w:rsidRPr="001A79A0">
              <w:t>353.89</w:t>
            </w:r>
          </w:p>
        </w:tc>
        <w:tc>
          <w:tcPr>
            <w:tcW w:w="1829" w:type="dxa"/>
          </w:tcPr>
          <w:p w:rsidR="00143600" w:rsidRPr="001A79A0" w:rsidRDefault="00143600" w:rsidP="009D7AA9">
            <w:pPr>
              <w:tabs>
                <w:tab w:val="left" w:pos="3885"/>
              </w:tabs>
              <w:spacing w:line="276" w:lineRule="auto"/>
              <w:jc w:val="both"/>
            </w:pPr>
            <w:r w:rsidRPr="001A79A0">
              <w:t>0.1955</w:t>
            </w:r>
          </w:p>
        </w:tc>
        <w:tc>
          <w:tcPr>
            <w:tcW w:w="1829" w:type="dxa"/>
          </w:tcPr>
          <w:p w:rsidR="00143600" w:rsidRPr="001A79A0" w:rsidRDefault="00143600" w:rsidP="009D7AA9">
            <w:pPr>
              <w:tabs>
                <w:tab w:val="left" w:pos="3885"/>
              </w:tabs>
              <w:spacing w:line="276" w:lineRule="auto"/>
              <w:jc w:val="both"/>
            </w:pPr>
            <w:r w:rsidRPr="001A79A0">
              <w:t>4.46</w:t>
            </w: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Error (b)</w:t>
            </w:r>
          </w:p>
          <w:p w:rsidR="00143600" w:rsidRPr="001A79A0" w:rsidRDefault="00143600" w:rsidP="009D7AA9">
            <w:pPr>
              <w:tabs>
                <w:tab w:val="left" w:pos="3885"/>
              </w:tabs>
              <w:spacing w:line="276" w:lineRule="auto"/>
              <w:jc w:val="both"/>
            </w:pPr>
            <w:r w:rsidRPr="001A79A0">
              <w:t>(r-1)(b-1)</w:t>
            </w:r>
          </w:p>
        </w:tc>
        <w:tc>
          <w:tcPr>
            <w:tcW w:w="961" w:type="dxa"/>
          </w:tcPr>
          <w:p w:rsidR="00143600" w:rsidRPr="001A79A0" w:rsidRDefault="00143600" w:rsidP="009D7AA9">
            <w:pPr>
              <w:tabs>
                <w:tab w:val="left" w:pos="3885"/>
              </w:tabs>
              <w:spacing w:line="276" w:lineRule="auto"/>
              <w:jc w:val="both"/>
            </w:pPr>
            <w:r w:rsidRPr="001A79A0">
              <w:t>8</w:t>
            </w:r>
          </w:p>
        </w:tc>
        <w:tc>
          <w:tcPr>
            <w:tcW w:w="1828" w:type="dxa"/>
          </w:tcPr>
          <w:p w:rsidR="00143600" w:rsidRPr="001A79A0" w:rsidRDefault="00143600" w:rsidP="009D7AA9">
            <w:pPr>
              <w:tabs>
                <w:tab w:val="left" w:pos="3885"/>
              </w:tabs>
              <w:spacing w:line="276" w:lineRule="auto"/>
              <w:jc w:val="both"/>
            </w:pPr>
            <w:r w:rsidRPr="001A79A0">
              <w:t>14474.89</w:t>
            </w:r>
          </w:p>
        </w:tc>
        <w:tc>
          <w:tcPr>
            <w:tcW w:w="1828" w:type="dxa"/>
          </w:tcPr>
          <w:p w:rsidR="00143600" w:rsidRPr="001A79A0" w:rsidRDefault="00143600" w:rsidP="009D7AA9">
            <w:pPr>
              <w:tabs>
                <w:tab w:val="left" w:pos="3885"/>
              </w:tabs>
              <w:spacing w:line="276" w:lineRule="auto"/>
              <w:jc w:val="both"/>
            </w:pPr>
            <w:r w:rsidRPr="001A79A0">
              <w:t>1809.36</w:t>
            </w: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r w:rsidR="00143600" w:rsidRPr="001A79A0" w:rsidTr="009D7AA9">
        <w:tc>
          <w:tcPr>
            <w:tcW w:w="2695" w:type="dxa"/>
          </w:tcPr>
          <w:p w:rsidR="00143600" w:rsidRPr="001A79A0" w:rsidRDefault="00143600" w:rsidP="009D7AA9">
            <w:pPr>
              <w:tabs>
                <w:tab w:val="left" w:pos="3885"/>
              </w:tabs>
              <w:spacing w:line="276" w:lineRule="auto"/>
              <w:jc w:val="both"/>
            </w:pPr>
            <w:r w:rsidRPr="001A79A0">
              <w:t>Total (rab-1)</w:t>
            </w:r>
          </w:p>
        </w:tc>
        <w:tc>
          <w:tcPr>
            <w:tcW w:w="961" w:type="dxa"/>
          </w:tcPr>
          <w:p w:rsidR="00143600" w:rsidRPr="001A79A0" w:rsidRDefault="00143600" w:rsidP="009D7AA9">
            <w:pPr>
              <w:tabs>
                <w:tab w:val="left" w:pos="3885"/>
              </w:tabs>
              <w:spacing w:line="276" w:lineRule="auto"/>
              <w:jc w:val="both"/>
            </w:pPr>
            <w:r w:rsidRPr="001A79A0">
              <w:t>17</w:t>
            </w:r>
          </w:p>
        </w:tc>
        <w:tc>
          <w:tcPr>
            <w:tcW w:w="1828" w:type="dxa"/>
          </w:tcPr>
          <w:p w:rsidR="00143600" w:rsidRPr="001A79A0" w:rsidRDefault="00143600" w:rsidP="009D7AA9">
            <w:pPr>
              <w:tabs>
                <w:tab w:val="left" w:pos="3885"/>
              </w:tabs>
              <w:spacing w:line="276" w:lineRule="auto"/>
              <w:jc w:val="both"/>
            </w:pPr>
            <w:r w:rsidRPr="001A79A0">
              <w:t>38527.225</w:t>
            </w:r>
          </w:p>
        </w:tc>
        <w:tc>
          <w:tcPr>
            <w:tcW w:w="1828"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c>
          <w:tcPr>
            <w:tcW w:w="1829"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p>
    <w:p w:rsidR="00143600" w:rsidRPr="001A79A0" w:rsidRDefault="00143600" w:rsidP="00143600">
      <w:pPr>
        <w:tabs>
          <w:tab w:val="left" w:pos="3885"/>
        </w:tabs>
        <w:jc w:val="both"/>
        <w:rPr>
          <w:b/>
        </w:rPr>
      </w:pPr>
      <w:r w:rsidRPr="001A79A0">
        <w:rPr>
          <w:b/>
        </w:rPr>
        <w:t>Table 23: Mean Value of effect of cow dung manure on leaves area at week 1 before and after application of cow dung manure.</w:t>
      </w:r>
    </w:p>
    <w:tbl>
      <w:tblPr>
        <w:tblStyle w:val="TableGrid"/>
        <w:tblW w:w="0" w:type="auto"/>
        <w:tblLook w:val="04A0"/>
      </w:tblPr>
      <w:tblGrid>
        <w:gridCol w:w="2294"/>
        <w:gridCol w:w="2259"/>
        <w:gridCol w:w="2225"/>
        <w:gridCol w:w="2305"/>
      </w:tblGrid>
      <w:tr w:rsidR="00143600" w:rsidRPr="001A79A0" w:rsidTr="009D7AA9">
        <w:tc>
          <w:tcPr>
            <w:tcW w:w="2454" w:type="dxa"/>
          </w:tcPr>
          <w:p w:rsidR="00143600" w:rsidRPr="001A79A0" w:rsidRDefault="00143600" w:rsidP="009D7AA9">
            <w:pPr>
              <w:tabs>
                <w:tab w:val="left" w:pos="3885"/>
              </w:tabs>
              <w:spacing w:line="276" w:lineRule="auto"/>
              <w:jc w:val="both"/>
              <w:rPr>
                <w:b/>
              </w:rPr>
            </w:pPr>
            <w:r w:rsidRPr="001A79A0">
              <w:rPr>
                <w:b/>
              </w:rPr>
              <w:t>Levels</w:t>
            </w:r>
          </w:p>
        </w:tc>
        <w:tc>
          <w:tcPr>
            <w:tcW w:w="2431" w:type="dxa"/>
          </w:tcPr>
          <w:p w:rsidR="00143600" w:rsidRPr="001A79A0" w:rsidRDefault="00143600" w:rsidP="009D7AA9">
            <w:pPr>
              <w:tabs>
                <w:tab w:val="left" w:pos="3885"/>
              </w:tabs>
              <w:spacing w:line="276" w:lineRule="auto"/>
              <w:jc w:val="both"/>
              <w:rPr>
                <w:b/>
              </w:rPr>
            </w:pPr>
            <w:r w:rsidRPr="001A79A0">
              <w:rPr>
                <w:b/>
              </w:rPr>
              <w:t>Before</w:t>
            </w:r>
          </w:p>
        </w:tc>
        <w:tc>
          <w:tcPr>
            <w:tcW w:w="2410" w:type="dxa"/>
          </w:tcPr>
          <w:p w:rsidR="00143600" w:rsidRPr="001A79A0" w:rsidRDefault="00143600" w:rsidP="009D7AA9">
            <w:pPr>
              <w:tabs>
                <w:tab w:val="left" w:pos="3885"/>
              </w:tabs>
              <w:spacing w:line="276" w:lineRule="auto"/>
              <w:jc w:val="both"/>
              <w:rPr>
                <w:b/>
              </w:rPr>
            </w:pPr>
            <w:r w:rsidRPr="001A79A0">
              <w:rPr>
                <w:b/>
              </w:rPr>
              <w:t>After</w:t>
            </w:r>
          </w:p>
        </w:tc>
        <w:tc>
          <w:tcPr>
            <w:tcW w:w="2461" w:type="dxa"/>
          </w:tcPr>
          <w:p w:rsidR="00143600" w:rsidRPr="001A79A0" w:rsidRDefault="00143600" w:rsidP="009D7AA9">
            <w:pPr>
              <w:tabs>
                <w:tab w:val="left" w:pos="3885"/>
              </w:tabs>
              <w:spacing w:line="276" w:lineRule="auto"/>
              <w:jc w:val="both"/>
              <w:rPr>
                <w:b/>
              </w:rPr>
            </w:pPr>
            <w:r w:rsidRPr="001A79A0">
              <w:rPr>
                <w:b/>
              </w:rPr>
              <w:t xml:space="preserve">Average </w:t>
            </w:r>
          </w:p>
        </w:tc>
      </w:tr>
      <w:tr w:rsidR="00143600" w:rsidRPr="001A79A0" w:rsidTr="009D7AA9">
        <w:tc>
          <w:tcPr>
            <w:tcW w:w="2454" w:type="dxa"/>
          </w:tcPr>
          <w:p w:rsidR="00143600" w:rsidRPr="001A79A0" w:rsidRDefault="00143600" w:rsidP="009D7AA9">
            <w:pPr>
              <w:tabs>
                <w:tab w:val="left" w:pos="3885"/>
              </w:tabs>
              <w:spacing w:line="276" w:lineRule="auto"/>
              <w:jc w:val="both"/>
            </w:pPr>
            <w:r w:rsidRPr="001A79A0">
              <w:t>L</w:t>
            </w:r>
            <w:r w:rsidRPr="001A79A0">
              <w:rPr>
                <w:vertAlign w:val="subscript"/>
              </w:rPr>
              <w:t>1</w:t>
            </w:r>
          </w:p>
        </w:tc>
        <w:tc>
          <w:tcPr>
            <w:tcW w:w="2431" w:type="dxa"/>
          </w:tcPr>
          <w:p w:rsidR="00143600" w:rsidRPr="001A79A0" w:rsidRDefault="00143600" w:rsidP="009D7AA9">
            <w:pPr>
              <w:tabs>
                <w:tab w:val="left" w:pos="3885"/>
              </w:tabs>
              <w:spacing w:line="276" w:lineRule="auto"/>
              <w:jc w:val="both"/>
            </w:pPr>
            <w:r w:rsidRPr="001A79A0">
              <w:t>25.15</w:t>
            </w:r>
          </w:p>
        </w:tc>
        <w:tc>
          <w:tcPr>
            <w:tcW w:w="2410" w:type="dxa"/>
          </w:tcPr>
          <w:p w:rsidR="00143600" w:rsidRPr="001A79A0" w:rsidRDefault="00143600" w:rsidP="009D7AA9">
            <w:pPr>
              <w:tabs>
                <w:tab w:val="left" w:pos="3885"/>
              </w:tabs>
              <w:spacing w:line="276" w:lineRule="auto"/>
              <w:jc w:val="both"/>
            </w:pPr>
            <w:r w:rsidRPr="001A79A0">
              <w:t>47.68</w:t>
            </w:r>
          </w:p>
        </w:tc>
        <w:tc>
          <w:tcPr>
            <w:tcW w:w="2461" w:type="dxa"/>
          </w:tcPr>
          <w:p w:rsidR="00143600" w:rsidRPr="001A79A0" w:rsidRDefault="00143600" w:rsidP="009D7AA9">
            <w:pPr>
              <w:tabs>
                <w:tab w:val="left" w:pos="3885"/>
              </w:tabs>
              <w:spacing w:line="276" w:lineRule="auto"/>
              <w:jc w:val="both"/>
            </w:pPr>
            <w:r w:rsidRPr="001A79A0">
              <w:t>36.42</w:t>
            </w:r>
          </w:p>
        </w:tc>
      </w:tr>
      <w:tr w:rsidR="00143600" w:rsidRPr="001A79A0" w:rsidTr="009D7AA9">
        <w:tc>
          <w:tcPr>
            <w:tcW w:w="2454" w:type="dxa"/>
          </w:tcPr>
          <w:p w:rsidR="00143600" w:rsidRPr="001A79A0" w:rsidRDefault="00143600" w:rsidP="009D7AA9">
            <w:pPr>
              <w:tabs>
                <w:tab w:val="left" w:pos="3885"/>
              </w:tabs>
              <w:spacing w:line="276" w:lineRule="auto"/>
              <w:jc w:val="both"/>
            </w:pPr>
            <w:r w:rsidRPr="001A79A0">
              <w:t>L</w:t>
            </w:r>
            <w:r w:rsidRPr="001A79A0">
              <w:rPr>
                <w:vertAlign w:val="subscript"/>
              </w:rPr>
              <w:t>2</w:t>
            </w:r>
          </w:p>
        </w:tc>
        <w:tc>
          <w:tcPr>
            <w:tcW w:w="2431" w:type="dxa"/>
          </w:tcPr>
          <w:p w:rsidR="00143600" w:rsidRPr="001A79A0" w:rsidRDefault="00143600" w:rsidP="009D7AA9">
            <w:pPr>
              <w:tabs>
                <w:tab w:val="left" w:pos="3885"/>
              </w:tabs>
              <w:spacing w:line="276" w:lineRule="auto"/>
              <w:jc w:val="both"/>
            </w:pPr>
            <w:r w:rsidRPr="001A79A0">
              <w:t>47.73</w:t>
            </w:r>
          </w:p>
        </w:tc>
        <w:tc>
          <w:tcPr>
            <w:tcW w:w="2410" w:type="dxa"/>
          </w:tcPr>
          <w:p w:rsidR="00143600" w:rsidRPr="001A79A0" w:rsidRDefault="00143600" w:rsidP="009D7AA9">
            <w:pPr>
              <w:tabs>
                <w:tab w:val="left" w:pos="3885"/>
              </w:tabs>
              <w:spacing w:line="276" w:lineRule="auto"/>
              <w:jc w:val="both"/>
            </w:pPr>
            <w:r w:rsidRPr="001A79A0">
              <w:t>30.34</w:t>
            </w:r>
          </w:p>
        </w:tc>
        <w:tc>
          <w:tcPr>
            <w:tcW w:w="2461" w:type="dxa"/>
          </w:tcPr>
          <w:p w:rsidR="00143600" w:rsidRPr="001A79A0" w:rsidRDefault="00143600" w:rsidP="009D7AA9">
            <w:pPr>
              <w:tabs>
                <w:tab w:val="left" w:pos="3885"/>
              </w:tabs>
              <w:spacing w:line="276" w:lineRule="auto"/>
              <w:jc w:val="both"/>
            </w:pPr>
            <w:r w:rsidRPr="001A79A0">
              <w:t>39.04</w:t>
            </w:r>
          </w:p>
        </w:tc>
      </w:tr>
      <w:tr w:rsidR="00143600" w:rsidRPr="001A79A0" w:rsidTr="009D7AA9">
        <w:tc>
          <w:tcPr>
            <w:tcW w:w="2454" w:type="dxa"/>
          </w:tcPr>
          <w:p w:rsidR="00143600" w:rsidRPr="001A79A0" w:rsidRDefault="00143600" w:rsidP="009D7AA9">
            <w:pPr>
              <w:tabs>
                <w:tab w:val="left" w:pos="3885"/>
              </w:tabs>
              <w:spacing w:line="276" w:lineRule="auto"/>
              <w:jc w:val="both"/>
            </w:pPr>
            <w:r w:rsidRPr="001A79A0">
              <w:t>L</w:t>
            </w:r>
            <w:r w:rsidRPr="001A79A0">
              <w:rPr>
                <w:vertAlign w:val="subscript"/>
              </w:rPr>
              <w:t>3</w:t>
            </w:r>
          </w:p>
        </w:tc>
        <w:tc>
          <w:tcPr>
            <w:tcW w:w="2431" w:type="dxa"/>
          </w:tcPr>
          <w:p w:rsidR="00143600" w:rsidRPr="001A79A0" w:rsidRDefault="00143600" w:rsidP="009D7AA9">
            <w:pPr>
              <w:tabs>
                <w:tab w:val="left" w:pos="3885"/>
              </w:tabs>
              <w:spacing w:line="276" w:lineRule="auto"/>
              <w:jc w:val="both"/>
            </w:pPr>
            <w:r w:rsidRPr="001A79A0">
              <w:t>17.38</w:t>
            </w:r>
          </w:p>
        </w:tc>
        <w:tc>
          <w:tcPr>
            <w:tcW w:w="2410" w:type="dxa"/>
          </w:tcPr>
          <w:p w:rsidR="00143600" w:rsidRPr="001A79A0" w:rsidRDefault="00143600" w:rsidP="009D7AA9">
            <w:pPr>
              <w:tabs>
                <w:tab w:val="left" w:pos="3885"/>
              </w:tabs>
              <w:spacing w:line="276" w:lineRule="auto"/>
              <w:jc w:val="both"/>
            </w:pPr>
            <w:r w:rsidRPr="001A79A0">
              <w:t>24.74</w:t>
            </w:r>
          </w:p>
        </w:tc>
        <w:tc>
          <w:tcPr>
            <w:tcW w:w="2461" w:type="dxa"/>
          </w:tcPr>
          <w:p w:rsidR="00143600" w:rsidRPr="001A79A0" w:rsidRDefault="00143600" w:rsidP="009D7AA9">
            <w:pPr>
              <w:tabs>
                <w:tab w:val="left" w:pos="3885"/>
              </w:tabs>
              <w:spacing w:line="276" w:lineRule="auto"/>
              <w:jc w:val="both"/>
            </w:pPr>
            <w:r w:rsidRPr="001A79A0">
              <w:t>21.06</w:t>
            </w:r>
          </w:p>
        </w:tc>
      </w:tr>
      <w:tr w:rsidR="00143600" w:rsidRPr="001A79A0" w:rsidTr="009D7AA9">
        <w:tc>
          <w:tcPr>
            <w:tcW w:w="2454" w:type="dxa"/>
          </w:tcPr>
          <w:p w:rsidR="00143600" w:rsidRPr="001A79A0" w:rsidRDefault="00143600" w:rsidP="009D7AA9">
            <w:pPr>
              <w:tabs>
                <w:tab w:val="left" w:pos="3885"/>
              </w:tabs>
              <w:spacing w:line="276" w:lineRule="auto"/>
              <w:jc w:val="both"/>
            </w:pPr>
            <w:r w:rsidRPr="001A79A0">
              <w:t>Average</w:t>
            </w:r>
          </w:p>
        </w:tc>
        <w:tc>
          <w:tcPr>
            <w:tcW w:w="2431" w:type="dxa"/>
          </w:tcPr>
          <w:p w:rsidR="00143600" w:rsidRPr="001A79A0" w:rsidRDefault="00143600" w:rsidP="009D7AA9">
            <w:pPr>
              <w:tabs>
                <w:tab w:val="left" w:pos="3885"/>
              </w:tabs>
              <w:spacing w:line="276" w:lineRule="auto"/>
              <w:jc w:val="both"/>
            </w:pPr>
            <w:r w:rsidRPr="001A79A0">
              <w:t>30.08</w:t>
            </w:r>
          </w:p>
        </w:tc>
        <w:tc>
          <w:tcPr>
            <w:tcW w:w="2410" w:type="dxa"/>
          </w:tcPr>
          <w:p w:rsidR="00143600" w:rsidRPr="001A79A0" w:rsidRDefault="00143600" w:rsidP="009D7AA9">
            <w:pPr>
              <w:tabs>
                <w:tab w:val="left" w:pos="3885"/>
              </w:tabs>
              <w:spacing w:line="276" w:lineRule="auto"/>
              <w:jc w:val="both"/>
            </w:pPr>
            <w:r w:rsidRPr="001A79A0">
              <w:t>34.25</w:t>
            </w:r>
          </w:p>
        </w:tc>
        <w:tc>
          <w:tcPr>
            <w:tcW w:w="2461"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pPr>
      <w:r w:rsidRPr="001A79A0">
        <w:lastRenderedPageBreak/>
        <w:t>Main-plot A = 5.69, Sub-plot B = 12.94, Interaction A and B = 25.89</w:t>
      </w:r>
    </w:p>
    <w:p w:rsidR="00143600" w:rsidRPr="001A79A0" w:rsidRDefault="00143600" w:rsidP="00143600">
      <w:pPr>
        <w:tabs>
          <w:tab w:val="left" w:pos="3885"/>
        </w:tabs>
        <w:jc w:val="both"/>
        <w:rPr>
          <w:b/>
        </w:rPr>
      </w:pPr>
      <w:r w:rsidRPr="001A79A0">
        <w:rPr>
          <w:b/>
        </w:rPr>
        <w:t>Table 24: Mean value of effect of cow dung manure on leaves area at week 2 before and after application of cow dung manure.</w:t>
      </w:r>
    </w:p>
    <w:tbl>
      <w:tblPr>
        <w:tblStyle w:val="TableGrid"/>
        <w:tblW w:w="0" w:type="auto"/>
        <w:tblLook w:val="04A0"/>
      </w:tblPr>
      <w:tblGrid>
        <w:gridCol w:w="2294"/>
        <w:gridCol w:w="2259"/>
        <w:gridCol w:w="2225"/>
        <w:gridCol w:w="2305"/>
      </w:tblGrid>
      <w:tr w:rsidR="00143600" w:rsidRPr="001A79A0" w:rsidTr="009D7AA9">
        <w:tc>
          <w:tcPr>
            <w:tcW w:w="2742" w:type="dxa"/>
          </w:tcPr>
          <w:p w:rsidR="00143600" w:rsidRPr="001A79A0" w:rsidRDefault="00143600" w:rsidP="009D7AA9">
            <w:pPr>
              <w:tabs>
                <w:tab w:val="left" w:pos="3885"/>
              </w:tabs>
              <w:spacing w:line="276" w:lineRule="auto"/>
              <w:jc w:val="both"/>
              <w:rPr>
                <w:b/>
              </w:rPr>
            </w:pPr>
            <w:r w:rsidRPr="001A79A0">
              <w:rPr>
                <w:b/>
              </w:rPr>
              <w:t>Levels</w:t>
            </w:r>
          </w:p>
        </w:tc>
        <w:tc>
          <w:tcPr>
            <w:tcW w:w="2742" w:type="dxa"/>
          </w:tcPr>
          <w:p w:rsidR="00143600" w:rsidRPr="001A79A0" w:rsidRDefault="00143600" w:rsidP="009D7AA9">
            <w:pPr>
              <w:tabs>
                <w:tab w:val="left" w:pos="3885"/>
              </w:tabs>
              <w:spacing w:line="276" w:lineRule="auto"/>
              <w:jc w:val="both"/>
            </w:pPr>
            <w:r w:rsidRPr="001A79A0">
              <w:rPr>
                <w:b/>
              </w:rPr>
              <w:t xml:space="preserve"> Before </w:t>
            </w:r>
          </w:p>
        </w:tc>
        <w:tc>
          <w:tcPr>
            <w:tcW w:w="2743" w:type="dxa"/>
          </w:tcPr>
          <w:p w:rsidR="00143600" w:rsidRPr="001A79A0" w:rsidRDefault="00143600" w:rsidP="009D7AA9">
            <w:pPr>
              <w:tabs>
                <w:tab w:val="left" w:pos="3885"/>
              </w:tabs>
              <w:spacing w:line="276" w:lineRule="auto"/>
              <w:jc w:val="both"/>
              <w:rPr>
                <w:b/>
              </w:rPr>
            </w:pPr>
            <w:r w:rsidRPr="001A79A0">
              <w:rPr>
                <w:b/>
              </w:rPr>
              <w:t>After</w:t>
            </w:r>
          </w:p>
        </w:tc>
        <w:tc>
          <w:tcPr>
            <w:tcW w:w="2743" w:type="dxa"/>
          </w:tcPr>
          <w:p w:rsidR="00143600" w:rsidRPr="001A79A0" w:rsidRDefault="00143600" w:rsidP="009D7AA9">
            <w:pPr>
              <w:tabs>
                <w:tab w:val="left" w:pos="3885"/>
              </w:tabs>
              <w:spacing w:line="276" w:lineRule="auto"/>
              <w:jc w:val="both"/>
              <w:rPr>
                <w:b/>
              </w:rPr>
            </w:pPr>
            <w:r w:rsidRPr="001A79A0">
              <w:rPr>
                <w:b/>
              </w:rPr>
              <w:t>Average</w:t>
            </w:r>
          </w:p>
        </w:tc>
      </w:tr>
      <w:tr w:rsidR="00143600" w:rsidRPr="001A79A0" w:rsidTr="009D7AA9">
        <w:tc>
          <w:tcPr>
            <w:tcW w:w="2742" w:type="dxa"/>
          </w:tcPr>
          <w:p w:rsidR="00143600" w:rsidRPr="001A79A0" w:rsidRDefault="00143600" w:rsidP="009D7AA9">
            <w:pPr>
              <w:tabs>
                <w:tab w:val="left" w:pos="3885"/>
              </w:tabs>
              <w:spacing w:line="276" w:lineRule="auto"/>
              <w:jc w:val="both"/>
            </w:pPr>
            <w:r w:rsidRPr="001A79A0">
              <w:t>L1</w:t>
            </w:r>
          </w:p>
        </w:tc>
        <w:tc>
          <w:tcPr>
            <w:tcW w:w="2742" w:type="dxa"/>
          </w:tcPr>
          <w:p w:rsidR="00143600" w:rsidRPr="001A79A0" w:rsidRDefault="00143600" w:rsidP="009D7AA9">
            <w:pPr>
              <w:tabs>
                <w:tab w:val="left" w:pos="3885"/>
              </w:tabs>
              <w:spacing w:line="276" w:lineRule="auto"/>
              <w:jc w:val="both"/>
            </w:pPr>
            <w:r w:rsidRPr="001A79A0">
              <w:t>33.1</w:t>
            </w:r>
          </w:p>
        </w:tc>
        <w:tc>
          <w:tcPr>
            <w:tcW w:w="2743" w:type="dxa"/>
          </w:tcPr>
          <w:p w:rsidR="00143600" w:rsidRPr="001A79A0" w:rsidRDefault="00143600" w:rsidP="009D7AA9">
            <w:pPr>
              <w:tabs>
                <w:tab w:val="left" w:pos="3885"/>
              </w:tabs>
              <w:spacing w:line="276" w:lineRule="auto"/>
              <w:jc w:val="both"/>
            </w:pPr>
            <w:r w:rsidRPr="001A79A0">
              <w:t>87.92</w:t>
            </w:r>
          </w:p>
        </w:tc>
        <w:tc>
          <w:tcPr>
            <w:tcW w:w="2743" w:type="dxa"/>
          </w:tcPr>
          <w:p w:rsidR="00143600" w:rsidRPr="001A79A0" w:rsidRDefault="00143600" w:rsidP="009D7AA9">
            <w:pPr>
              <w:tabs>
                <w:tab w:val="left" w:pos="3885"/>
              </w:tabs>
              <w:spacing w:line="276" w:lineRule="auto"/>
              <w:jc w:val="both"/>
            </w:pPr>
            <w:r w:rsidRPr="001A79A0">
              <w:t>60.51</w:t>
            </w:r>
          </w:p>
        </w:tc>
      </w:tr>
      <w:tr w:rsidR="00143600" w:rsidRPr="001A79A0" w:rsidTr="009D7AA9">
        <w:tc>
          <w:tcPr>
            <w:tcW w:w="2742" w:type="dxa"/>
          </w:tcPr>
          <w:p w:rsidR="00143600" w:rsidRPr="001A79A0" w:rsidRDefault="00143600" w:rsidP="009D7AA9">
            <w:pPr>
              <w:tabs>
                <w:tab w:val="left" w:pos="3885"/>
              </w:tabs>
              <w:spacing w:line="276" w:lineRule="auto"/>
              <w:jc w:val="both"/>
            </w:pPr>
            <w:r w:rsidRPr="001A79A0">
              <w:t>L2</w:t>
            </w:r>
          </w:p>
        </w:tc>
        <w:tc>
          <w:tcPr>
            <w:tcW w:w="2742" w:type="dxa"/>
          </w:tcPr>
          <w:p w:rsidR="00143600" w:rsidRPr="001A79A0" w:rsidRDefault="00143600" w:rsidP="009D7AA9">
            <w:pPr>
              <w:tabs>
                <w:tab w:val="left" w:pos="3885"/>
              </w:tabs>
              <w:spacing w:line="276" w:lineRule="auto"/>
              <w:jc w:val="both"/>
            </w:pPr>
            <w:r w:rsidRPr="001A79A0">
              <w:t>65.64</w:t>
            </w:r>
          </w:p>
        </w:tc>
        <w:tc>
          <w:tcPr>
            <w:tcW w:w="2743" w:type="dxa"/>
          </w:tcPr>
          <w:p w:rsidR="00143600" w:rsidRPr="001A79A0" w:rsidRDefault="00143600" w:rsidP="009D7AA9">
            <w:pPr>
              <w:tabs>
                <w:tab w:val="left" w:pos="3885"/>
              </w:tabs>
              <w:spacing w:line="276" w:lineRule="auto"/>
              <w:jc w:val="both"/>
            </w:pPr>
            <w:r w:rsidRPr="001A79A0">
              <w:t>49.09</w:t>
            </w:r>
          </w:p>
        </w:tc>
        <w:tc>
          <w:tcPr>
            <w:tcW w:w="2743" w:type="dxa"/>
          </w:tcPr>
          <w:p w:rsidR="00143600" w:rsidRPr="001A79A0" w:rsidRDefault="00143600" w:rsidP="009D7AA9">
            <w:pPr>
              <w:tabs>
                <w:tab w:val="left" w:pos="3885"/>
              </w:tabs>
              <w:spacing w:line="276" w:lineRule="auto"/>
              <w:jc w:val="both"/>
            </w:pPr>
            <w:r w:rsidRPr="001A79A0">
              <w:t>57.37</w:t>
            </w:r>
          </w:p>
        </w:tc>
      </w:tr>
      <w:tr w:rsidR="00143600" w:rsidRPr="001A79A0" w:rsidTr="009D7AA9">
        <w:tc>
          <w:tcPr>
            <w:tcW w:w="2742" w:type="dxa"/>
          </w:tcPr>
          <w:p w:rsidR="00143600" w:rsidRPr="001A79A0" w:rsidRDefault="00143600" w:rsidP="009D7AA9">
            <w:pPr>
              <w:tabs>
                <w:tab w:val="left" w:pos="3885"/>
              </w:tabs>
              <w:spacing w:line="276" w:lineRule="auto"/>
              <w:jc w:val="both"/>
            </w:pPr>
            <w:r w:rsidRPr="001A79A0">
              <w:t>L3</w:t>
            </w:r>
          </w:p>
        </w:tc>
        <w:tc>
          <w:tcPr>
            <w:tcW w:w="2742" w:type="dxa"/>
          </w:tcPr>
          <w:p w:rsidR="00143600" w:rsidRPr="001A79A0" w:rsidRDefault="00143600" w:rsidP="009D7AA9">
            <w:pPr>
              <w:tabs>
                <w:tab w:val="left" w:pos="3885"/>
              </w:tabs>
              <w:spacing w:line="276" w:lineRule="auto"/>
              <w:jc w:val="both"/>
            </w:pPr>
            <w:r w:rsidRPr="001A79A0">
              <w:t>29.05</w:t>
            </w:r>
          </w:p>
        </w:tc>
        <w:tc>
          <w:tcPr>
            <w:tcW w:w="2743" w:type="dxa"/>
          </w:tcPr>
          <w:p w:rsidR="00143600" w:rsidRPr="001A79A0" w:rsidRDefault="00143600" w:rsidP="009D7AA9">
            <w:pPr>
              <w:tabs>
                <w:tab w:val="left" w:pos="3885"/>
              </w:tabs>
              <w:spacing w:line="276" w:lineRule="auto"/>
              <w:jc w:val="both"/>
            </w:pPr>
            <w:r w:rsidRPr="001A79A0">
              <w:t>37.18</w:t>
            </w:r>
          </w:p>
        </w:tc>
        <w:tc>
          <w:tcPr>
            <w:tcW w:w="2743" w:type="dxa"/>
          </w:tcPr>
          <w:p w:rsidR="00143600" w:rsidRPr="001A79A0" w:rsidRDefault="00143600" w:rsidP="009D7AA9">
            <w:pPr>
              <w:tabs>
                <w:tab w:val="left" w:pos="3885"/>
              </w:tabs>
              <w:spacing w:line="276" w:lineRule="auto"/>
              <w:jc w:val="both"/>
            </w:pPr>
            <w:r w:rsidRPr="001A79A0">
              <w:t>33.12</w:t>
            </w:r>
          </w:p>
        </w:tc>
      </w:tr>
      <w:tr w:rsidR="00143600" w:rsidRPr="001A79A0" w:rsidTr="009D7AA9">
        <w:tc>
          <w:tcPr>
            <w:tcW w:w="2742" w:type="dxa"/>
          </w:tcPr>
          <w:p w:rsidR="00143600" w:rsidRPr="001A79A0" w:rsidRDefault="00143600" w:rsidP="009D7AA9">
            <w:pPr>
              <w:tabs>
                <w:tab w:val="left" w:pos="3885"/>
              </w:tabs>
              <w:spacing w:line="276" w:lineRule="auto"/>
              <w:jc w:val="both"/>
            </w:pPr>
            <w:r w:rsidRPr="001A79A0">
              <w:t>Average</w:t>
            </w:r>
          </w:p>
        </w:tc>
        <w:tc>
          <w:tcPr>
            <w:tcW w:w="2742" w:type="dxa"/>
          </w:tcPr>
          <w:p w:rsidR="00143600" w:rsidRPr="001A79A0" w:rsidRDefault="00143600" w:rsidP="009D7AA9">
            <w:pPr>
              <w:tabs>
                <w:tab w:val="left" w:pos="3885"/>
              </w:tabs>
              <w:spacing w:line="276" w:lineRule="auto"/>
              <w:jc w:val="both"/>
            </w:pPr>
            <w:r w:rsidRPr="001A79A0">
              <w:t>42.510</w:t>
            </w:r>
          </w:p>
        </w:tc>
        <w:tc>
          <w:tcPr>
            <w:tcW w:w="2743" w:type="dxa"/>
          </w:tcPr>
          <w:p w:rsidR="00143600" w:rsidRPr="001A79A0" w:rsidRDefault="00143600" w:rsidP="009D7AA9">
            <w:pPr>
              <w:tabs>
                <w:tab w:val="left" w:pos="3885"/>
              </w:tabs>
              <w:spacing w:line="276" w:lineRule="auto"/>
              <w:jc w:val="both"/>
            </w:pPr>
            <w:r w:rsidRPr="001A79A0">
              <w:t>58.03</w:t>
            </w:r>
          </w:p>
        </w:tc>
        <w:tc>
          <w:tcPr>
            <w:tcW w:w="2743" w:type="dxa"/>
          </w:tcPr>
          <w:p w:rsidR="00143600" w:rsidRPr="001A79A0" w:rsidRDefault="00143600" w:rsidP="009D7AA9">
            <w:pPr>
              <w:tabs>
                <w:tab w:val="left" w:pos="3885"/>
              </w:tabs>
              <w:spacing w:line="276" w:lineRule="auto"/>
              <w:jc w:val="both"/>
            </w:pPr>
          </w:p>
        </w:tc>
      </w:tr>
    </w:tbl>
    <w:p w:rsidR="00143600" w:rsidRPr="001A79A0" w:rsidRDefault="00143600" w:rsidP="00143600">
      <w:pPr>
        <w:tabs>
          <w:tab w:val="left" w:pos="3885"/>
        </w:tabs>
        <w:jc w:val="both"/>
      </w:pPr>
      <w:r w:rsidRPr="001A79A0">
        <w:t>Main-plot A = 62.99, Sub-plot B = 132.99, Interaction A and B = 265.98</w:t>
      </w:r>
    </w:p>
    <w:p w:rsidR="00143600" w:rsidRPr="001A79A0" w:rsidRDefault="00143600" w:rsidP="00143600">
      <w:pPr>
        <w:tabs>
          <w:tab w:val="left" w:pos="3885"/>
        </w:tabs>
        <w:jc w:val="both"/>
        <w:rPr>
          <w:b/>
        </w:rPr>
      </w:pPr>
      <w:r w:rsidRPr="001A79A0">
        <w:rPr>
          <w:b/>
        </w:rPr>
        <w:t>Table 25: Mean value of effect of cow dung manure on leaves area week 3 before and after application of cow dung manure.</w:t>
      </w:r>
    </w:p>
    <w:tbl>
      <w:tblPr>
        <w:tblStyle w:val="TableGrid"/>
        <w:tblW w:w="0" w:type="auto"/>
        <w:tblLook w:val="04A0"/>
      </w:tblPr>
      <w:tblGrid>
        <w:gridCol w:w="2054"/>
        <w:gridCol w:w="2484"/>
        <w:gridCol w:w="2247"/>
        <w:gridCol w:w="2298"/>
      </w:tblGrid>
      <w:tr w:rsidR="00143600" w:rsidRPr="001A79A0" w:rsidTr="009D7AA9">
        <w:tc>
          <w:tcPr>
            <w:tcW w:w="2425" w:type="dxa"/>
          </w:tcPr>
          <w:p w:rsidR="00143600" w:rsidRPr="001A79A0" w:rsidRDefault="00143600" w:rsidP="009D7AA9">
            <w:pPr>
              <w:tabs>
                <w:tab w:val="left" w:pos="3885"/>
              </w:tabs>
              <w:spacing w:line="276" w:lineRule="auto"/>
              <w:jc w:val="both"/>
              <w:rPr>
                <w:b/>
              </w:rPr>
            </w:pPr>
            <w:r w:rsidRPr="001A79A0">
              <w:rPr>
                <w:b/>
              </w:rPr>
              <w:t>Levels</w:t>
            </w:r>
          </w:p>
        </w:tc>
        <w:tc>
          <w:tcPr>
            <w:tcW w:w="3059" w:type="dxa"/>
          </w:tcPr>
          <w:p w:rsidR="00143600" w:rsidRPr="001A79A0" w:rsidRDefault="00143600" w:rsidP="009D7AA9">
            <w:pPr>
              <w:tabs>
                <w:tab w:val="left" w:pos="3885"/>
              </w:tabs>
              <w:spacing w:line="276" w:lineRule="auto"/>
              <w:jc w:val="both"/>
              <w:rPr>
                <w:b/>
              </w:rPr>
            </w:pPr>
            <w:r w:rsidRPr="001A79A0">
              <w:rPr>
                <w:b/>
              </w:rPr>
              <w:t>Before</w:t>
            </w:r>
          </w:p>
        </w:tc>
        <w:tc>
          <w:tcPr>
            <w:tcW w:w="2743" w:type="dxa"/>
          </w:tcPr>
          <w:p w:rsidR="00143600" w:rsidRPr="001A79A0" w:rsidRDefault="00143600" w:rsidP="009D7AA9">
            <w:pPr>
              <w:tabs>
                <w:tab w:val="left" w:pos="3885"/>
              </w:tabs>
              <w:spacing w:line="276" w:lineRule="auto"/>
              <w:jc w:val="both"/>
              <w:rPr>
                <w:b/>
              </w:rPr>
            </w:pPr>
            <w:r w:rsidRPr="001A79A0">
              <w:rPr>
                <w:b/>
              </w:rPr>
              <w:t>After</w:t>
            </w:r>
          </w:p>
        </w:tc>
        <w:tc>
          <w:tcPr>
            <w:tcW w:w="2743" w:type="dxa"/>
          </w:tcPr>
          <w:p w:rsidR="00143600" w:rsidRPr="001A79A0" w:rsidRDefault="00143600" w:rsidP="009D7AA9">
            <w:pPr>
              <w:tabs>
                <w:tab w:val="left" w:pos="3885"/>
              </w:tabs>
              <w:spacing w:line="276" w:lineRule="auto"/>
              <w:jc w:val="both"/>
            </w:pPr>
            <w:r w:rsidRPr="001A79A0">
              <w:rPr>
                <w:b/>
              </w:rPr>
              <w:t>Average</w:t>
            </w:r>
          </w:p>
        </w:tc>
      </w:tr>
      <w:tr w:rsidR="00143600" w:rsidRPr="001A79A0" w:rsidTr="009D7AA9">
        <w:tc>
          <w:tcPr>
            <w:tcW w:w="2425" w:type="dxa"/>
          </w:tcPr>
          <w:p w:rsidR="00143600" w:rsidRPr="001A79A0" w:rsidRDefault="00143600" w:rsidP="009D7AA9">
            <w:pPr>
              <w:tabs>
                <w:tab w:val="left" w:pos="3885"/>
              </w:tabs>
              <w:spacing w:line="276" w:lineRule="auto"/>
              <w:jc w:val="both"/>
            </w:pPr>
            <w:r w:rsidRPr="001A79A0">
              <w:t>L</w:t>
            </w:r>
            <w:r w:rsidRPr="001A79A0">
              <w:rPr>
                <w:vertAlign w:val="subscript"/>
              </w:rPr>
              <w:t>1</w:t>
            </w:r>
          </w:p>
        </w:tc>
        <w:tc>
          <w:tcPr>
            <w:tcW w:w="3059" w:type="dxa"/>
          </w:tcPr>
          <w:p w:rsidR="00143600" w:rsidRPr="001A79A0" w:rsidRDefault="00143600" w:rsidP="009D7AA9">
            <w:pPr>
              <w:tabs>
                <w:tab w:val="left" w:pos="3885"/>
              </w:tabs>
              <w:spacing w:line="276" w:lineRule="auto"/>
              <w:jc w:val="both"/>
            </w:pPr>
            <w:r w:rsidRPr="001A79A0">
              <w:t>42.3</w:t>
            </w:r>
          </w:p>
        </w:tc>
        <w:tc>
          <w:tcPr>
            <w:tcW w:w="2743" w:type="dxa"/>
          </w:tcPr>
          <w:p w:rsidR="00143600" w:rsidRPr="001A79A0" w:rsidRDefault="00143600" w:rsidP="009D7AA9">
            <w:pPr>
              <w:tabs>
                <w:tab w:val="left" w:pos="3885"/>
              </w:tabs>
              <w:spacing w:line="276" w:lineRule="auto"/>
              <w:jc w:val="both"/>
            </w:pPr>
            <w:r w:rsidRPr="001A79A0">
              <w:t>102.87</w:t>
            </w:r>
          </w:p>
        </w:tc>
        <w:tc>
          <w:tcPr>
            <w:tcW w:w="2743" w:type="dxa"/>
          </w:tcPr>
          <w:p w:rsidR="00143600" w:rsidRPr="001A79A0" w:rsidRDefault="00143600" w:rsidP="009D7AA9">
            <w:pPr>
              <w:tabs>
                <w:tab w:val="left" w:pos="3885"/>
              </w:tabs>
              <w:spacing w:line="276" w:lineRule="auto"/>
              <w:jc w:val="both"/>
            </w:pPr>
            <w:r w:rsidRPr="001A79A0">
              <w:t>72.59</w:t>
            </w:r>
          </w:p>
        </w:tc>
      </w:tr>
      <w:tr w:rsidR="00143600" w:rsidRPr="001A79A0" w:rsidTr="009D7AA9">
        <w:tc>
          <w:tcPr>
            <w:tcW w:w="2425" w:type="dxa"/>
          </w:tcPr>
          <w:p w:rsidR="00143600" w:rsidRPr="001A79A0" w:rsidRDefault="00143600" w:rsidP="009D7AA9">
            <w:pPr>
              <w:tabs>
                <w:tab w:val="left" w:pos="3885"/>
              </w:tabs>
              <w:spacing w:line="276" w:lineRule="auto"/>
              <w:jc w:val="both"/>
            </w:pPr>
            <w:r w:rsidRPr="001A79A0">
              <w:t>L</w:t>
            </w:r>
            <w:r w:rsidRPr="001A79A0">
              <w:rPr>
                <w:vertAlign w:val="subscript"/>
              </w:rPr>
              <w:t>2</w:t>
            </w:r>
          </w:p>
        </w:tc>
        <w:tc>
          <w:tcPr>
            <w:tcW w:w="3059" w:type="dxa"/>
          </w:tcPr>
          <w:p w:rsidR="00143600" w:rsidRPr="001A79A0" w:rsidRDefault="00143600" w:rsidP="009D7AA9">
            <w:pPr>
              <w:tabs>
                <w:tab w:val="left" w:pos="3885"/>
              </w:tabs>
              <w:spacing w:line="276" w:lineRule="auto"/>
              <w:jc w:val="both"/>
            </w:pPr>
            <w:r w:rsidRPr="001A79A0">
              <w:t>77.97</w:t>
            </w:r>
          </w:p>
        </w:tc>
        <w:tc>
          <w:tcPr>
            <w:tcW w:w="2743" w:type="dxa"/>
          </w:tcPr>
          <w:p w:rsidR="00143600" w:rsidRPr="001A79A0" w:rsidRDefault="00143600" w:rsidP="009D7AA9">
            <w:pPr>
              <w:tabs>
                <w:tab w:val="left" w:pos="3885"/>
              </w:tabs>
              <w:spacing w:line="276" w:lineRule="auto"/>
              <w:jc w:val="both"/>
            </w:pPr>
            <w:r w:rsidRPr="001A79A0">
              <w:t>64.17</w:t>
            </w:r>
          </w:p>
        </w:tc>
        <w:tc>
          <w:tcPr>
            <w:tcW w:w="2743" w:type="dxa"/>
          </w:tcPr>
          <w:p w:rsidR="00143600" w:rsidRPr="001A79A0" w:rsidRDefault="00143600" w:rsidP="009D7AA9">
            <w:pPr>
              <w:tabs>
                <w:tab w:val="left" w:pos="3885"/>
              </w:tabs>
              <w:spacing w:line="276" w:lineRule="auto"/>
              <w:jc w:val="both"/>
            </w:pPr>
            <w:r w:rsidRPr="001A79A0">
              <w:t>71.07</w:t>
            </w:r>
          </w:p>
        </w:tc>
      </w:tr>
      <w:tr w:rsidR="00143600" w:rsidRPr="001A79A0" w:rsidTr="009D7AA9">
        <w:tc>
          <w:tcPr>
            <w:tcW w:w="2425" w:type="dxa"/>
          </w:tcPr>
          <w:p w:rsidR="00143600" w:rsidRPr="001A79A0" w:rsidRDefault="00143600" w:rsidP="009D7AA9">
            <w:pPr>
              <w:tabs>
                <w:tab w:val="left" w:pos="3885"/>
              </w:tabs>
              <w:spacing w:line="276" w:lineRule="auto"/>
              <w:jc w:val="both"/>
            </w:pPr>
            <w:r w:rsidRPr="001A79A0">
              <w:t>L</w:t>
            </w:r>
            <w:r w:rsidRPr="001A79A0">
              <w:rPr>
                <w:vertAlign w:val="subscript"/>
              </w:rPr>
              <w:t>3</w:t>
            </w:r>
          </w:p>
        </w:tc>
        <w:tc>
          <w:tcPr>
            <w:tcW w:w="3059" w:type="dxa"/>
          </w:tcPr>
          <w:p w:rsidR="00143600" w:rsidRPr="001A79A0" w:rsidRDefault="00143600" w:rsidP="009D7AA9">
            <w:pPr>
              <w:tabs>
                <w:tab w:val="left" w:pos="3885"/>
              </w:tabs>
              <w:spacing w:line="276" w:lineRule="auto"/>
              <w:jc w:val="both"/>
            </w:pPr>
            <w:r w:rsidRPr="001A79A0">
              <w:t>33.75</w:t>
            </w:r>
          </w:p>
        </w:tc>
        <w:tc>
          <w:tcPr>
            <w:tcW w:w="2743" w:type="dxa"/>
          </w:tcPr>
          <w:p w:rsidR="00143600" w:rsidRPr="001A79A0" w:rsidRDefault="00143600" w:rsidP="009D7AA9">
            <w:pPr>
              <w:tabs>
                <w:tab w:val="left" w:pos="3885"/>
              </w:tabs>
              <w:spacing w:line="276" w:lineRule="auto"/>
              <w:jc w:val="both"/>
            </w:pPr>
            <w:r w:rsidRPr="001A79A0">
              <w:t>52.62</w:t>
            </w:r>
          </w:p>
        </w:tc>
        <w:tc>
          <w:tcPr>
            <w:tcW w:w="2743" w:type="dxa"/>
          </w:tcPr>
          <w:p w:rsidR="00143600" w:rsidRPr="001A79A0" w:rsidRDefault="00143600" w:rsidP="009D7AA9">
            <w:pPr>
              <w:tabs>
                <w:tab w:val="left" w:pos="3885"/>
              </w:tabs>
              <w:spacing w:line="276" w:lineRule="auto"/>
              <w:jc w:val="both"/>
            </w:pPr>
            <w:r w:rsidRPr="001A79A0">
              <w:t>43.69</w:t>
            </w:r>
          </w:p>
        </w:tc>
      </w:tr>
      <w:tr w:rsidR="00143600" w:rsidRPr="001A79A0" w:rsidTr="009D7AA9">
        <w:tc>
          <w:tcPr>
            <w:tcW w:w="2425" w:type="dxa"/>
          </w:tcPr>
          <w:p w:rsidR="00143600" w:rsidRPr="001A79A0" w:rsidRDefault="00143600" w:rsidP="009D7AA9">
            <w:pPr>
              <w:tabs>
                <w:tab w:val="left" w:pos="3885"/>
              </w:tabs>
              <w:spacing w:line="276" w:lineRule="auto"/>
              <w:jc w:val="both"/>
            </w:pPr>
            <w:r w:rsidRPr="001A79A0">
              <w:t>Average</w:t>
            </w:r>
          </w:p>
        </w:tc>
        <w:tc>
          <w:tcPr>
            <w:tcW w:w="3059" w:type="dxa"/>
          </w:tcPr>
          <w:p w:rsidR="00143600" w:rsidRPr="001A79A0" w:rsidRDefault="00143600" w:rsidP="009D7AA9">
            <w:pPr>
              <w:tabs>
                <w:tab w:val="left" w:pos="3885"/>
              </w:tabs>
              <w:spacing w:line="276" w:lineRule="auto"/>
              <w:jc w:val="both"/>
            </w:pPr>
            <w:r w:rsidRPr="001A79A0">
              <w:t>51.34</w:t>
            </w:r>
          </w:p>
        </w:tc>
        <w:tc>
          <w:tcPr>
            <w:tcW w:w="2743" w:type="dxa"/>
          </w:tcPr>
          <w:p w:rsidR="00143600" w:rsidRPr="001A79A0" w:rsidRDefault="00143600" w:rsidP="009D7AA9">
            <w:pPr>
              <w:tabs>
                <w:tab w:val="left" w:pos="3885"/>
              </w:tabs>
              <w:spacing w:line="276" w:lineRule="auto"/>
              <w:jc w:val="both"/>
            </w:pPr>
            <w:r w:rsidRPr="001A79A0">
              <w:t>73.55</w:t>
            </w:r>
          </w:p>
        </w:tc>
        <w:tc>
          <w:tcPr>
            <w:tcW w:w="2743" w:type="dxa"/>
          </w:tcPr>
          <w:p w:rsidR="00143600" w:rsidRPr="001A79A0" w:rsidRDefault="00143600" w:rsidP="009D7AA9">
            <w:pPr>
              <w:tabs>
                <w:tab w:val="left" w:pos="3885"/>
              </w:tabs>
              <w:spacing w:line="276" w:lineRule="auto"/>
              <w:jc w:val="both"/>
              <w:rPr>
                <w:b/>
              </w:rPr>
            </w:pPr>
          </w:p>
        </w:tc>
      </w:tr>
    </w:tbl>
    <w:p w:rsidR="00143600" w:rsidRPr="001A79A0" w:rsidRDefault="00143600" w:rsidP="00143600">
      <w:pPr>
        <w:tabs>
          <w:tab w:val="left" w:pos="3885"/>
        </w:tabs>
        <w:jc w:val="both"/>
      </w:pPr>
      <w:r w:rsidRPr="001A79A0">
        <w:t>Main-plot A = 27.45, Sub-plot B = 31.34, Interaction A and B = 62.69</w:t>
      </w:r>
    </w:p>
    <w:p w:rsidR="00143600" w:rsidRPr="001A79A0" w:rsidRDefault="00143600" w:rsidP="00143600">
      <w:pPr>
        <w:tabs>
          <w:tab w:val="left" w:pos="3885"/>
        </w:tabs>
        <w:jc w:val="both"/>
      </w:pPr>
      <w:r w:rsidRPr="001A79A0">
        <w:t>From the ANOVA table 1, 2 and 3 of leaves area, the result shows that there was no significance difference between the treatments using least significance difference at 5 percent significance in the sub-plot treatment and the interaction of table 4 but no significance difference in table 5 and 6.</w:t>
      </w:r>
    </w:p>
    <w:p w:rsidR="00143600" w:rsidRPr="001A79A0" w:rsidRDefault="00143600" w:rsidP="00143600">
      <w:pPr>
        <w:jc w:val="both"/>
      </w:pPr>
      <w:r w:rsidRPr="001A79A0">
        <w:rPr>
          <w:b/>
        </w:rPr>
        <w:t>Discussion</w:t>
      </w:r>
    </w:p>
    <w:p w:rsidR="00143600" w:rsidRPr="001A79A0" w:rsidRDefault="00143600" w:rsidP="00143600">
      <w:pPr>
        <w:jc w:val="both"/>
      </w:pPr>
      <w:r w:rsidRPr="001A79A0">
        <w:rPr>
          <w:b/>
        </w:rPr>
        <w:tab/>
      </w:r>
      <w:r w:rsidRPr="001A79A0">
        <w:t xml:space="preserve">From the result analysis, cow dung applied to cocoyam plant shows no significance difference from the ANOVA table 1,2 and 3 of plant height but however when subjected least significance difference, it shows high significance difference between the sub- plot treatment and interaction of table 4 but no significance difference in table 5 and 6. And also the result analysis from the ANOVA table 1, 2 and 3 of number of leaves show that there was significance difference in the interaction and sub- plot of table 2 and 3. But however, when subjected to least significance difference at 5 percent significance level there was significance at table 4 main plot. ANOVA of table 1,2 and 3 of stem diameter also shows high significance difference in table 2 sub- plot treatment and also when subjected to mean separation using least significance difference shows that there was significance difference at table 4 and 6. The ANOVA table 1, 2 and 3 of leave area shows on significance difference but when subjected to mean separation using least significance difference in table 4sub- plot. Shyam et al (2007) also on the growth and corn yield responses of upland cocoyam.                       </w:t>
      </w:r>
    </w:p>
    <w:p w:rsidR="00143600" w:rsidRPr="001A79A0" w:rsidRDefault="00143600" w:rsidP="00143600">
      <w:pPr>
        <w:jc w:val="both"/>
      </w:pPr>
      <w:r w:rsidRPr="001A79A0">
        <w:rPr>
          <w:b/>
        </w:rPr>
        <w:t xml:space="preserve">Summary and Conclusion  </w:t>
      </w:r>
      <w:r w:rsidRPr="001A79A0">
        <w:tab/>
      </w:r>
    </w:p>
    <w:p w:rsidR="00143600" w:rsidRPr="001A79A0" w:rsidRDefault="00143600" w:rsidP="00143600">
      <w:pPr>
        <w:jc w:val="both"/>
      </w:pPr>
      <w:r w:rsidRPr="001A79A0">
        <w:t>In summary, the application of cow dung, manure at 500g and 300g a week before planting showed effective performance on growth rate of cocoyam plant than the application of cow dung manure a week after planting. Because of insufficient nutrient in the soil to the cocoyam plant (what did you intent to write here?). Base on the findings of this study, the following conclusion can be drawn, regarding the effects of cow dung manure on the growth rate cocoyam plant. Cocoyam plant practices were developed to fit in the social- economic condition of the farmers.</w:t>
      </w:r>
    </w:p>
    <w:p w:rsidR="00143600" w:rsidRPr="001A79A0" w:rsidRDefault="00143600" w:rsidP="00143600">
      <w:pPr>
        <w:jc w:val="both"/>
      </w:pPr>
      <w:r w:rsidRPr="001A79A0">
        <w:rPr>
          <w:b/>
        </w:rPr>
        <w:t xml:space="preserve">Recommendation </w:t>
      </w:r>
    </w:p>
    <w:p w:rsidR="00143600" w:rsidRPr="001A79A0" w:rsidRDefault="00143600" w:rsidP="00143600">
      <w:pPr>
        <w:contextualSpacing/>
        <w:jc w:val="both"/>
      </w:pPr>
      <w:r w:rsidRPr="001A79A0">
        <w:tab/>
        <w:t>Following the result of this study, it will suffice to make the following</w:t>
      </w:r>
    </w:p>
    <w:p w:rsidR="00143600" w:rsidRPr="001A79A0" w:rsidRDefault="00143600" w:rsidP="00143600">
      <w:pPr>
        <w:contextualSpacing/>
        <w:jc w:val="both"/>
      </w:pPr>
      <w:r w:rsidRPr="001A79A0">
        <w:t>recommendation:</w:t>
      </w:r>
    </w:p>
    <w:p w:rsidR="00143600" w:rsidRPr="001A79A0" w:rsidRDefault="00143600" w:rsidP="00BD6ACE">
      <w:pPr>
        <w:pStyle w:val="ListParagraph"/>
        <w:numPr>
          <w:ilvl w:val="0"/>
          <w:numId w:val="6"/>
        </w:numPr>
        <w:spacing w:after="160"/>
        <w:jc w:val="both"/>
        <w:rPr>
          <w:rFonts w:ascii="Times New Roman" w:hAnsi="Times New Roman"/>
          <w:sz w:val="24"/>
          <w:szCs w:val="24"/>
        </w:rPr>
      </w:pPr>
      <w:r w:rsidRPr="001A79A0">
        <w:rPr>
          <w:rFonts w:ascii="Times New Roman" w:hAnsi="Times New Roman"/>
          <w:sz w:val="24"/>
          <w:szCs w:val="24"/>
        </w:rPr>
        <w:t>Cow dung manure should be applied at 300g and 500g to the soil before planting the cocoyam plant.</w:t>
      </w:r>
    </w:p>
    <w:p w:rsidR="00143600" w:rsidRPr="001A79A0" w:rsidRDefault="00143600" w:rsidP="00BD6ACE">
      <w:pPr>
        <w:pStyle w:val="ListParagraph"/>
        <w:numPr>
          <w:ilvl w:val="0"/>
          <w:numId w:val="6"/>
        </w:numPr>
        <w:spacing w:after="160"/>
        <w:jc w:val="both"/>
        <w:rPr>
          <w:rFonts w:ascii="Times New Roman" w:hAnsi="Times New Roman"/>
          <w:sz w:val="24"/>
          <w:szCs w:val="24"/>
        </w:rPr>
      </w:pPr>
      <w:r w:rsidRPr="001A79A0">
        <w:rPr>
          <w:rFonts w:ascii="Times New Roman" w:hAnsi="Times New Roman"/>
          <w:sz w:val="24"/>
          <w:szCs w:val="24"/>
        </w:rPr>
        <w:lastRenderedPageBreak/>
        <w:t>Environmental education should be given to farmers on the importance of using cow dung manure at different levels on the growth rate of cocoyam plant.</w:t>
      </w:r>
    </w:p>
    <w:p w:rsidR="00143600" w:rsidRPr="001A79A0" w:rsidRDefault="00143600" w:rsidP="00BD6ACE">
      <w:pPr>
        <w:pStyle w:val="ListParagraph"/>
        <w:numPr>
          <w:ilvl w:val="0"/>
          <w:numId w:val="6"/>
        </w:numPr>
        <w:tabs>
          <w:tab w:val="left" w:pos="3885"/>
        </w:tabs>
        <w:spacing w:after="160"/>
        <w:jc w:val="both"/>
        <w:rPr>
          <w:rFonts w:ascii="Times New Roman" w:hAnsi="Times New Roman"/>
          <w:b/>
          <w:sz w:val="24"/>
          <w:szCs w:val="24"/>
        </w:rPr>
      </w:pPr>
      <w:r w:rsidRPr="001A79A0">
        <w:rPr>
          <w:rFonts w:ascii="Times New Roman" w:hAnsi="Times New Roman"/>
          <w:sz w:val="24"/>
          <w:szCs w:val="24"/>
        </w:rPr>
        <w:t>Further research should be carried out in this area to explore all possibilities.</w:t>
      </w:r>
    </w:p>
    <w:p w:rsidR="00143600" w:rsidRPr="001A79A0" w:rsidRDefault="00143600" w:rsidP="00143600">
      <w:pPr>
        <w:jc w:val="both"/>
        <w:rPr>
          <w:b/>
        </w:rPr>
      </w:pPr>
      <w:r w:rsidRPr="001A79A0">
        <w:rPr>
          <w:b/>
        </w:rPr>
        <w:t xml:space="preserve">References </w:t>
      </w:r>
    </w:p>
    <w:p w:rsidR="00143600" w:rsidRPr="001A79A0" w:rsidRDefault="00143600" w:rsidP="00143600">
      <w:pPr>
        <w:contextualSpacing/>
        <w:jc w:val="both"/>
      </w:pPr>
      <w:r w:rsidRPr="001A79A0">
        <w:t xml:space="preserve">Agwunobi, </w:t>
      </w:r>
      <w:r w:rsidRPr="00F741E3">
        <w:rPr>
          <w:i/>
        </w:rPr>
        <w:t>et’al</w:t>
      </w:r>
      <w:r>
        <w:rPr>
          <w:i/>
        </w:rPr>
        <w:t>.,</w:t>
      </w:r>
      <w:r w:rsidRPr="001A79A0">
        <w:t xml:space="preserve"> (2002). Studied on the use of </w:t>
      </w:r>
      <w:r w:rsidRPr="001A79A0">
        <w:rPr>
          <w:i/>
        </w:rPr>
        <w:t>Colocasia esculenta</w:t>
      </w:r>
      <w:r w:rsidRPr="001A79A0">
        <w:t>(Taro cocoyam) in the</w:t>
      </w:r>
    </w:p>
    <w:p w:rsidR="00143600" w:rsidRPr="001A79A0" w:rsidRDefault="00143600" w:rsidP="00143600">
      <w:pPr>
        <w:contextualSpacing/>
        <w:jc w:val="both"/>
        <w:rPr>
          <w:b/>
        </w:rPr>
      </w:pPr>
      <w:r w:rsidRPr="001A79A0">
        <w:t>diets of weaned pigs.</w:t>
      </w:r>
    </w:p>
    <w:p w:rsidR="00143600" w:rsidRPr="001A79A0" w:rsidRDefault="00143600" w:rsidP="00143600">
      <w:pPr>
        <w:contextualSpacing/>
        <w:jc w:val="both"/>
      </w:pPr>
      <w:r w:rsidRPr="001A79A0">
        <w:t>Azeez and Madukwe (2010). Studied cocoyam Production and EconomicStatus of Farming</w:t>
      </w:r>
    </w:p>
    <w:p w:rsidR="00143600" w:rsidRPr="001A79A0" w:rsidRDefault="00143600" w:rsidP="00143600">
      <w:pPr>
        <w:contextualSpacing/>
        <w:jc w:val="both"/>
        <w:rPr>
          <w:b/>
        </w:rPr>
      </w:pPr>
      <w:r w:rsidRPr="001A79A0">
        <w:t>Households in Abia State.</w:t>
      </w:r>
    </w:p>
    <w:p w:rsidR="00143600" w:rsidRPr="001A79A0" w:rsidRDefault="00143600" w:rsidP="00143600">
      <w:pPr>
        <w:contextualSpacing/>
        <w:jc w:val="both"/>
      </w:pPr>
      <w:r w:rsidRPr="001A79A0">
        <w:t>Oke and Bolarinwa (2012). Studied the effect on Physiochemical properties and Oxalate</w:t>
      </w:r>
    </w:p>
    <w:p w:rsidR="00143600" w:rsidRPr="001A79A0" w:rsidRDefault="00143600" w:rsidP="00143600">
      <w:pPr>
        <w:contextualSpacing/>
        <w:jc w:val="both"/>
      </w:pPr>
      <w:r w:rsidRPr="001A79A0">
        <w:t xml:space="preserve"> content of Cocoyam.</w:t>
      </w:r>
    </w:p>
    <w:p w:rsidR="00143600" w:rsidRPr="001A79A0" w:rsidRDefault="00143600" w:rsidP="00143600">
      <w:pPr>
        <w:contextualSpacing/>
        <w:jc w:val="both"/>
      </w:pPr>
      <w:r w:rsidRPr="001A79A0">
        <w:t xml:space="preserve">Ogunniyi, (2008). Examined profit efficiency among cocoyam producers in Osun State </w:t>
      </w:r>
    </w:p>
    <w:p w:rsidR="00143600" w:rsidRPr="001A79A0" w:rsidRDefault="00143600" w:rsidP="00143600">
      <w:pPr>
        <w:contextualSpacing/>
        <w:jc w:val="both"/>
      </w:pPr>
      <w:r w:rsidRPr="001A79A0">
        <w:t>Nigeria.</w:t>
      </w:r>
    </w:p>
    <w:p w:rsidR="00F8005B" w:rsidRPr="007C5436" w:rsidRDefault="00143600" w:rsidP="00143600">
      <w:pPr>
        <w:spacing w:line="360" w:lineRule="auto"/>
        <w:jc w:val="both"/>
      </w:pPr>
      <w:r w:rsidRPr="001A79A0">
        <w:t xml:space="preserve">Shiyam </w:t>
      </w:r>
      <w:r w:rsidRPr="001A79A0">
        <w:rPr>
          <w:i/>
        </w:rPr>
        <w:t>et’al</w:t>
      </w:r>
      <w:r w:rsidRPr="001A79A0">
        <w:t>(2007). Studied the growth and corn yield responses of upland cocoyam</w:t>
      </w:r>
    </w:p>
    <w:p w:rsidR="00F8005B" w:rsidRPr="007C5436" w:rsidRDefault="00F8005B" w:rsidP="00F8005B">
      <w:pPr>
        <w:spacing w:line="360" w:lineRule="auto"/>
        <w:jc w:val="both"/>
      </w:pPr>
    </w:p>
    <w:p w:rsidR="00F8005B" w:rsidRDefault="000A7C5F" w:rsidP="00F8005B">
      <w:pPr>
        <w:ind w:left="709" w:hanging="709"/>
        <w:jc w:val="both"/>
        <w:rPr>
          <w:b/>
        </w:rPr>
      </w:pPr>
      <w:r w:rsidRPr="007C5436">
        <w:rPr>
          <w:b/>
        </w:rPr>
        <w:t>References</w:t>
      </w:r>
    </w:p>
    <w:p w:rsidR="00F8005B" w:rsidRPr="007C5436" w:rsidRDefault="00F8005B" w:rsidP="00F8005B">
      <w:pPr>
        <w:ind w:left="709" w:hanging="709"/>
        <w:jc w:val="both"/>
        <w:rPr>
          <w:b/>
        </w:rPr>
      </w:pPr>
    </w:p>
    <w:p w:rsidR="00F8005B" w:rsidRPr="007C5436" w:rsidRDefault="00F8005B" w:rsidP="00F8005B">
      <w:pPr>
        <w:ind w:left="709" w:hanging="709"/>
        <w:jc w:val="both"/>
      </w:pPr>
      <w:r w:rsidRPr="007C5436">
        <w:t xml:space="preserve">Ashil, N. and Rod, M. (2011). Burn-out Processes in Non-Clinical Health Services    Encounters. </w:t>
      </w:r>
      <w:r w:rsidRPr="007C5436">
        <w:rPr>
          <w:i/>
        </w:rPr>
        <w:t xml:space="preserve">Journal of Business Research, </w:t>
      </w:r>
      <w:r w:rsidRPr="007C5436">
        <w:t xml:space="preserve">64 (5): 1116-1127. </w:t>
      </w:r>
    </w:p>
    <w:p w:rsidR="00F8005B" w:rsidRPr="007C5436" w:rsidRDefault="00F8005B" w:rsidP="00F8005B">
      <w:pPr>
        <w:spacing w:before="100" w:beforeAutospacing="1" w:after="100" w:afterAutospacing="1"/>
        <w:jc w:val="both"/>
        <w:outlineLvl w:val="0"/>
        <w:rPr>
          <w:bCs/>
          <w:kern w:val="36"/>
        </w:rPr>
      </w:pPr>
      <w:r w:rsidRPr="000F3E67">
        <w:rPr>
          <w:bCs/>
          <w:kern w:val="36"/>
        </w:rPr>
        <w:t>Ekele, G. E., Awai, D. Winifred and Amonjenu, A.</w:t>
      </w:r>
      <w:r w:rsidRPr="007C5436">
        <w:rPr>
          <w:rFonts w:eastAsiaTheme="majorEastAsia"/>
          <w:bCs/>
          <w:kern w:val="36"/>
        </w:rPr>
        <w:t>K. O., Olufemi D. B.</w:t>
      </w:r>
      <w:r w:rsidRPr="000F3E67">
        <w:rPr>
          <w:bCs/>
          <w:kern w:val="36"/>
        </w:rPr>
        <w:t xml:space="preserve">. (2018) Impact of </w:t>
      </w:r>
      <w:r w:rsidRPr="007C5436">
        <w:rPr>
          <w:bCs/>
          <w:kern w:val="36"/>
        </w:rPr>
        <w:tab/>
      </w:r>
      <w:r w:rsidRPr="000F3E67">
        <w:rPr>
          <w:bCs/>
          <w:kern w:val="36"/>
        </w:rPr>
        <w:t xml:space="preserve">agricultural innovation adoption: a meta-analysis. </w:t>
      </w:r>
      <w:r w:rsidRPr="007C5436">
        <w:rPr>
          <w:rFonts w:eastAsiaTheme="majorEastAsia"/>
          <w:bCs/>
          <w:i/>
          <w:iCs/>
          <w:kern w:val="36"/>
        </w:rPr>
        <w:t xml:space="preserve">Australian Journal of Agricultural </w:t>
      </w:r>
      <w:r w:rsidRPr="007C5436">
        <w:rPr>
          <w:rFonts w:eastAsiaTheme="majorEastAsia"/>
          <w:bCs/>
          <w:i/>
          <w:iCs/>
          <w:kern w:val="36"/>
        </w:rPr>
        <w:tab/>
        <w:t xml:space="preserve">and </w:t>
      </w:r>
      <w:r w:rsidRPr="007C5436">
        <w:rPr>
          <w:bCs/>
          <w:i/>
          <w:iCs/>
          <w:kern w:val="36"/>
        </w:rPr>
        <w:tab/>
      </w:r>
      <w:r w:rsidRPr="007C5436">
        <w:rPr>
          <w:rFonts w:eastAsiaTheme="majorEastAsia"/>
          <w:bCs/>
          <w:i/>
          <w:iCs/>
          <w:kern w:val="36"/>
        </w:rPr>
        <w:t>Resource Economics</w:t>
      </w:r>
      <w:r w:rsidRPr="000F3E67">
        <w:rPr>
          <w:bCs/>
          <w:kern w:val="36"/>
        </w:rPr>
        <w:t xml:space="preserve"> 62(2)</w:t>
      </w:r>
      <w:r w:rsidRPr="007C5436">
        <w:rPr>
          <w:bCs/>
          <w:kern w:val="36"/>
        </w:rPr>
        <w:t>:</w:t>
      </w:r>
      <w:r w:rsidRPr="000F3E67">
        <w:rPr>
          <w:bCs/>
          <w:kern w:val="36"/>
        </w:rPr>
        <w:t xml:space="preserve">217-236 </w:t>
      </w:r>
    </w:p>
    <w:p w:rsidR="00F8005B" w:rsidRPr="007C5436" w:rsidRDefault="00F8005B" w:rsidP="00F8005B">
      <w:pPr>
        <w:jc w:val="both"/>
      </w:pPr>
      <w:r w:rsidRPr="007C5436">
        <w:t>Farauta K., Yaro A. &amp;</w:t>
      </w:r>
      <w:r w:rsidRPr="007C5436">
        <w:tab/>
        <w:t xml:space="preserve">Pev I. (2015).Adoption of Yam Minisett Technique by Small Scale </w:t>
      </w:r>
      <w:r w:rsidRPr="007C5436">
        <w:tab/>
        <w:t>Farmers in Taraba State, Nigeria.</w:t>
      </w:r>
      <w:r w:rsidRPr="007C5436">
        <w:rPr>
          <w:i/>
          <w:iCs/>
        </w:rPr>
        <w:t>Journal of Agriculture and Veterinary Sciences,</w:t>
      </w:r>
      <w:r w:rsidRPr="007C5436">
        <w:t xml:space="preserve"> 7 </w:t>
      </w:r>
      <w:r w:rsidRPr="007C5436">
        <w:tab/>
        <w:t>(1): 75 – 90.</w:t>
      </w:r>
      <w:hyperlink r:id="rId19" w:history="1">
        <w:r w:rsidRPr="007C5436">
          <w:rPr>
            <w:rStyle w:val="Hyperlink"/>
            <w:bCs/>
          </w:rPr>
          <w:t>www.cenresinpub.org/javsjune</w:t>
        </w:r>
      </w:hyperlink>
      <w:r w:rsidRPr="007C5436">
        <w:rPr>
          <w:rStyle w:val="Hyperlink"/>
          <w:bCs/>
        </w:rPr>
        <w:t xml:space="preserve"> 15.html</w:t>
      </w:r>
    </w:p>
    <w:p w:rsidR="00F8005B" w:rsidRPr="007C5436" w:rsidRDefault="00F8005B" w:rsidP="00F8005B">
      <w:pPr>
        <w:jc w:val="both"/>
        <w:rPr>
          <w:rFonts w:eastAsia="Calligraph421BT"/>
        </w:rPr>
      </w:pPr>
    </w:p>
    <w:p w:rsidR="00F8005B" w:rsidRPr="007C5436" w:rsidRDefault="00F8005B" w:rsidP="00F8005B">
      <w:pPr>
        <w:jc w:val="both"/>
        <w:rPr>
          <w:rFonts w:eastAsia="Calligraph421BT"/>
        </w:rPr>
      </w:pPr>
      <w:r w:rsidRPr="007C5436">
        <w:rPr>
          <w:rFonts w:eastAsia="Calligraph421BT"/>
        </w:rPr>
        <w:t xml:space="preserve">Gondo, K. T, Yaro A &amp;Pev I (2018). Effects of Burn-out on Innovation Preference among </w:t>
      </w:r>
      <w:r w:rsidRPr="007C5436">
        <w:rPr>
          <w:rFonts w:eastAsia="Calligraph421BT"/>
        </w:rPr>
        <w:tab/>
        <w:t xml:space="preserve">Rural Farmers in Benue State, Nigeria </w:t>
      </w:r>
      <w:r w:rsidRPr="007C5436">
        <w:rPr>
          <w:rFonts w:eastAsia="Calligraph421BT"/>
          <w:i/>
        </w:rPr>
        <w:t xml:space="preserve">International Journal of Agricultural Research </w:t>
      </w:r>
      <w:r w:rsidRPr="007C5436">
        <w:rPr>
          <w:rFonts w:eastAsia="Calligraph421BT"/>
          <w:i/>
        </w:rPr>
        <w:tab/>
        <w:t xml:space="preserve">and Food Production </w:t>
      </w:r>
      <w:r w:rsidRPr="007C5436">
        <w:rPr>
          <w:rFonts w:eastAsia="Calligraph421BT"/>
        </w:rPr>
        <w:t xml:space="preserve">3 (2): 32 – 48 </w:t>
      </w:r>
      <w:hyperlink r:id="rId20" w:history="1">
        <w:r w:rsidRPr="007C5436">
          <w:rPr>
            <w:rStyle w:val="Hyperlink"/>
            <w:rFonts w:eastAsia="Calligraph421BT"/>
          </w:rPr>
          <w:t>http://www.casirmediapublishing.com</w:t>
        </w:r>
      </w:hyperlink>
    </w:p>
    <w:p w:rsidR="00F8005B" w:rsidRPr="007C5436" w:rsidRDefault="00F8005B" w:rsidP="00F8005B">
      <w:pPr>
        <w:jc w:val="both"/>
        <w:rPr>
          <w:rFonts w:eastAsia="Calligraph421BT"/>
        </w:rPr>
      </w:pPr>
    </w:p>
    <w:p w:rsidR="00F8005B" w:rsidRPr="007C5436" w:rsidRDefault="00F8005B" w:rsidP="00F8005B">
      <w:pPr>
        <w:pStyle w:val="Default"/>
        <w:jc w:val="both"/>
        <w:rPr>
          <w:rFonts w:ascii="Times New Roman" w:hAnsi="Times New Roman" w:cs="Times New Roman"/>
          <w:color w:val="auto"/>
        </w:rPr>
      </w:pPr>
      <w:r w:rsidRPr="007C5436">
        <w:rPr>
          <w:rFonts w:ascii="Times New Roman" w:hAnsi="Times New Roman" w:cs="Times New Roman"/>
          <w:color w:val="auto"/>
        </w:rPr>
        <w:t xml:space="preserve">Gyata, B. A.(2018). </w:t>
      </w:r>
      <w:r w:rsidRPr="007C5436">
        <w:rPr>
          <w:rFonts w:ascii="Times New Roman" w:hAnsi="Times New Roman" w:cs="Times New Roman"/>
          <w:bCs/>
          <w:color w:val="auto"/>
        </w:rPr>
        <w:t xml:space="preserve">Comparative Assessment of Adoption Determinants of Electronic Wallet </w:t>
      </w:r>
      <w:r w:rsidRPr="007C5436">
        <w:rPr>
          <w:rFonts w:ascii="Times New Roman" w:hAnsi="Times New Roman" w:cs="Times New Roman"/>
          <w:bCs/>
          <w:color w:val="auto"/>
        </w:rPr>
        <w:tab/>
        <w:t>System by Rice Farmers in Benue and Taraba States, Nigeria.</w:t>
      </w:r>
      <w:r w:rsidRPr="007C5436">
        <w:rPr>
          <w:rFonts w:ascii="Times New Roman" w:hAnsi="Times New Roman" w:cs="Times New Roman"/>
          <w:i/>
          <w:color w:val="auto"/>
        </w:rPr>
        <w:t>Food Research</w:t>
      </w:r>
      <w:r w:rsidRPr="007C5436">
        <w:rPr>
          <w:rFonts w:ascii="Times New Roman" w:hAnsi="Times New Roman" w:cs="Times New Roman"/>
          <w:b/>
          <w:i/>
          <w:color w:val="auto"/>
        </w:rPr>
        <w:tab/>
      </w:r>
      <w:r w:rsidRPr="007C5436">
        <w:rPr>
          <w:rFonts w:ascii="Times New Roman" w:hAnsi="Times New Roman" w:cs="Times New Roman"/>
          <w:i/>
          <w:color w:val="auto"/>
        </w:rPr>
        <w:t>Journal</w:t>
      </w:r>
      <w:r w:rsidRPr="007C5436">
        <w:rPr>
          <w:rFonts w:ascii="Times New Roman" w:hAnsi="Times New Roman" w:cs="Times New Roman"/>
          <w:color w:val="auto"/>
        </w:rPr>
        <w:t>. 3 (2): 117 - 122</w:t>
      </w:r>
      <w:r w:rsidRPr="007C5436">
        <w:rPr>
          <w:rFonts w:ascii="Times New Roman" w:hAnsi="Times New Roman" w:cs="Times New Roman"/>
          <w:b/>
          <w:color w:val="auto"/>
        </w:rPr>
        <w:t xml:space="preserve"> .</w:t>
      </w:r>
      <w:r w:rsidRPr="007C5436">
        <w:rPr>
          <w:rFonts w:ascii="Times New Roman" w:hAnsi="Times New Roman" w:cs="Times New Roman"/>
          <w:color w:val="auto"/>
        </w:rPr>
        <w:t xml:space="preserve">Available at </w:t>
      </w:r>
      <w:hyperlink r:id="rId21" w:history="1">
        <w:r w:rsidRPr="007C5436">
          <w:rPr>
            <w:rStyle w:val="Hyperlink"/>
            <w:rFonts w:ascii="Times New Roman" w:hAnsi="Times New Roman" w:cs="Times New Roman"/>
            <w:color w:val="auto"/>
          </w:rPr>
          <w:t>http://www.myfoodresearch.com</w:t>
        </w:r>
      </w:hyperlink>
    </w:p>
    <w:p w:rsidR="00F8005B" w:rsidRPr="007C5436" w:rsidRDefault="00F8005B" w:rsidP="00F8005B">
      <w:pPr>
        <w:pStyle w:val="Default"/>
        <w:jc w:val="both"/>
        <w:rPr>
          <w:rFonts w:ascii="Times New Roman" w:hAnsi="Times New Roman" w:cs="Times New Roman"/>
          <w:color w:val="auto"/>
        </w:rPr>
      </w:pPr>
    </w:p>
    <w:p w:rsidR="00F8005B" w:rsidRPr="007C5436" w:rsidRDefault="00F8005B" w:rsidP="00F8005B">
      <w:pPr>
        <w:pStyle w:val="Default"/>
        <w:jc w:val="both"/>
        <w:rPr>
          <w:rFonts w:ascii="Times New Roman" w:hAnsi="Times New Roman" w:cs="Times New Roman"/>
          <w:iCs/>
          <w:color w:val="auto"/>
        </w:rPr>
      </w:pPr>
      <w:r w:rsidRPr="007C5436">
        <w:rPr>
          <w:rFonts w:ascii="Times New Roman" w:hAnsi="Times New Roman"/>
          <w:color w:val="auto"/>
        </w:rPr>
        <w:t>Gyata, B. A., Obinne C. P. O. &amp; Age, A. I. (2013</w:t>
      </w:r>
      <w:r w:rsidRPr="007C5436">
        <w:rPr>
          <w:rFonts w:ascii="Times New Roman" w:hAnsi="Times New Roman"/>
          <w:i/>
          <w:iCs/>
          <w:color w:val="auto"/>
        </w:rPr>
        <w:t>).</w:t>
      </w:r>
      <w:r w:rsidRPr="007C5436">
        <w:rPr>
          <w:rFonts w:ascii="Times New Roman" w:hAnsi="Times New Roman"/>
          <w:iCs/>
          <w:color w:val="auto"/>
        </w:rPr>
        <w:t xml:space="preserve">Problems Faced by Rural Farmers and </w:t>
      </w:r>
      <w:r w:rsidRPr="007C5436">
        <w:rPr>
          <w:rFonts w:ascii="Times New Roman" w:hAnsi="Times New Roman"/>
          <w:iCs/>
          <w:color w:val="auto"/>
        </w:rPr>
        <w:tab/>
        <w:t>Extension Workers in the Use of Internet Facilities in Benue State.</w:t>
      </w:r>
      <w:r w:rsidRPr="007C5436">
        <w:rPr>
          <w:rFonts w:ascii="Times New Roman" w:hAnsi="Times New Roman" w:cs="Times New Roman"/>
          <w:iCs/>
          <w:color w:val="auto"/>
        </w:rPr>
        <w:t>18</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Annual </w:t>
      </w:r>
      <w:r w:rsidRPr="007C5436">
        <w:rPr>
          <w:rFonts w:ascii="Times New Roman" w:hAnsi="Times New Roman" w:cs="Times New Roman"/>
          <w:iCs/>
          <w:color w:val="auto"/>
        </w:rPr>
        <w:tab/>
        <w:t>Conference of AESON, Nassarawa State University, Keffi. 5th-9</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 April.</w:t>
      </w:r>
    </w:p>
    <w:p w:rsidR="00F8005B" w:rsidRPr="007C5436" w:rsidRDefault="00F8005B" w:rsidP="00F8005B">
      <w:pPr>
        <w:jc w:val="both"/>
        <w:rPr>
          <w:rFonts w:eastAsia="Calligraph421BT"/>
        </w:rPr>
      </w:pPr>
    </w:p>
    <w:p w:rsidR="00F8005B" w:rsidRPr="007C5436" w:rsidRDefault="00F8005B" w:rsidP="00F8005B">
      <w:pPr>
        <w:jc w:val="both"/>
      </w:pPr>
      <w:r w:rsidRPr="007C5436">
        <w:t xml:space="preserve">Kughur, P.G., Katikpo, G. and Kuza, Y. (2015) Adoption of Sustainable Agricultural </w:t>
      </w:r>
      <w:r w:rsidRPr="007C5436">
        <w:tab/>
        <w:t xml:space="preserve">Practices by farmers in Otukpo Local Government Area of Benue State, Nigeria. </w:t>
      </w:r>
      <w:r w:rsidRPr="007C5436">
        <w:tab/>
      </w:r>
      <w:r w:rsidRPr="007C5436">
        <w:rPr>
          <w:i/>
        </w:rPr>
        <w:t>World Journal of Pharmaceutical and Life Sciences</w:t>
      </w:r>
      <w:r w:rsidRPr="007C5436">
        <w:t xml:space="preserve"> WJPLS, 1 (3):92-99</w:t>
      </w:r>
    </w:p>
    <w:p w:rsidR="00F8005B" w:rsidRPr="007C5436" w:rsidRDefault="00F8005B" w:rsidP="00F8005B">
      <w:pPr>
        <w:jc w:val="both"/>
      </w:pPr>
    </w:p>
    <w:p w:rsidR="00F8005B" w:rsidRPr="007C5436" w:rsidRDefault="00F8005B" w:rsidP="00F8005B">
      <w:pPr>
        <w:jc w:val="both"/>
      </w:pPr>
      <w:r w:rsidRPr="007C5436">
        <w:rPr>
          <w:spacing w:val="15"/>
        </w:rPr>
        <w:t>Lawal A. F., Lim</w:t>
      </w:r>
      <w:r w:rsidRPr="007C5436">
        <w:rPr>
          <w:rFonts w:eastAsiaTheme="majorEastAsia"/>
          <w:spacing w:val="15"/>
        </w:rPr>
        <w:t>a</w:t>
      </w:r>
      <w:r w:rsidRPr="007C5436">
        <w:rPr>
          <w:spacing w:val="15"/>
        </w:rPr>
        <w:t>n, A. and Lakpe</w:t>
      </w:r>
      <w:r w:rsidRPr="007C5436">
        <w:rPr>
          <w:rFonts w:eastAsiaTheme="majorEastAsia"/>
          <w:spacing w:val="15"/>
        </w:rPr>
        <w:t>ne T.(2014)Adoption Of Ya</w:t>
      </w:r>
      <w:r w:rsidRPr="007C5436">
        <w:rPr>
          <w:spacing w:val="15"/>
        </w:rPr>
        <w:t>m Minisett</w:t>
      </w:r>
      <w:r w:rsidRPr="007C5436">
        <w:rPr>
          <w:spacing w:val="15"/>
        </w:rPr>
        <w:tab/>
        <w:t>Techno</w:t>
      </w:r>
      <w:r w:rsidRPr="007C5436">
        <w:rPr>
          <w:rFonts w:eastAsiaTheme="majorEastAsia"/>
          <w:spacing w:val="15"/>
        </w:rPr>
        <w:t>logy By Farm</w:t>
      </w:r>
      <w:r w:rsidRPr="007C5436">
        <w:rPr>
          <w:spacing w:val="15"/>
        </w:rPr>
        <w:t>ers In Niger State, So</w:t>
      </w:r>
      <w:r w:rsidRPr="007C5436">
        <w:rPr>
          <w:rFonts w:eastAsiaTheme="majorEastAsia"/>
          <w:spacing w:val="15"/>
        </w:rPr>
        <w:t>uthern G</w:t>
      </w:r>
      <w:r w:rsidRPr="007C5436">
        <w:rPr>
          <w:spacing w:val="15"/>
        </w:rPr>
        <w:t>uinea S</w:t>
      </w:r>
      <w:r w:rsidRPr="007C5436">
        <w:rPr>
          <w:rFonts w:eastAsiaTheme="majorEastAsia"/>
          <w:spacing w:val="15"/>
        </w:rPr>
        <w:t>av</w:t>
      </w:r>
      <w:r w:rsidRPr="007C5436">
        <w:rPr>
          <w:spacing w:val="15"/>
        </w:rPr>
        <w:t xml:space="preserve">annah, </w:t>
      </w:r>
      <w:r w:rsidRPr="007C5436">
        <w:rPr>
          <w:spacing w:val="15"/>
        </w:rPr>
        <w:tab/>
      </w:r>
      <w:r w:rsidRPr="007C5436">
        <w:rPr>
          <w:spacing w:val="30"/>
        </w:rPr>
        <w:t xml:space="preserve">Nigeria. </w:t>
      </w:r>
      <w:r w:rsidRPr="007C5436">
        <w:rPr>
          <w:i/>
          <w:spacing w:val="30"/>
        </w:rPr>
        <w:t>Nigerian Jou</w:t>
      </w:r>
      <w:r w:rsidRPr="007C5436">
        <w:rPr>
          <w:rFonts w:eastAsiaTheme="majorEastAsia"/>
          <w:i/>
          <w:spacing w:val="30"/>
        </w:rPr>
        <w:t>rna</w:t>
      </w:r>
      <w:r w:rsidRPr="007C5436">
        <w:rPr>
          <w:i/>
          <w:spacing w:val="30"/>
        </w:rPr>
        <w:t>l of Agricu</w:t>
      </w:r>
      <w:r w:rsidRPr="007C5436">
        <w:rPr>
          <w:rFonts w:eastAsiaTheme="majorEastAsia"/>
          <w:i/>
          <w:spacing w:val="30"/>
        </w:rPr>
        <w:t xml:space="preserve">lture, </w:t>
      </w:r>
      <w:r w:rsidRPr="007C5436">
        <w:rPr>
          <w:i/>
          <w:spacing w:val="30"/>
        </w:rPr>
        <w:t>Fo</w:t>
      </w:r>
      <w:r w:rsidRPr="007C5436">
        <w:rPr>
          <w:rFonts w:eastAsiaTheme="majorEastAsia"/>
          <w:i/>
          <w:spacing w:val="30"/>
        </w:rPr>
        <w:t>od a</w:t>
      </w:r>
      <w:r w:rsidRPr="007C5436">
        <w:rPr>
          <w:i/>
          <w:spacing w:val="30"/>
        </w:rPr>
        <w:t>nd Environmen</w:t>
      </w:r>
      <w:r w:rsidRPr="007C5436">
        <w:rPr>
          <w:rFonts w:eastAsiaTheme="majorEastAsia"/>
          <w:i/>
          <w:spacing w:val="30"/>
        </w:rPr>
        <w:t>t</w:t>
      </w:r>
      <w:r w:rsidRPr="007C5436">
        <w:rPr>
          <w:rFonts w:eastAsiaTheme="majorEastAsia"/>
          <w:spacing w:val="30"/>
        </w:rPr>
        <w:t>.</w:t>
      </w:r>
      <w:r w:rsidRPr="007C5436">
        <w:tab/>
      </w:r>
      <w:r w:rsidRPr="007C5436">
        <w:rPr>
          <w:spacing w:val="-30"/>
        </w:rPr>
        <w:t>10(1) :</w:t>
      </w:r>
      <w:r w:rsidRPr="007C5436">
        <w:rPr>
          <w:spacing w:val="15"/>
        </w:rPr>
        <w:t>65-71.</w:t>
      </w:r>
    </w:p>
    <w:p w:rsidR="00F8005B" w:rsidRPr="007C5436" w:rsidRDefault="00F8005B" w:rsidP="00F8005B">
      <w:pPr>
        <w:jc w:val="both"/>
      </w:pPr>
    </w:p>
    <w:p w:rsidR="00F8005B" w:rsidRPr="003526E9" w:rsidRDefault="00F8005B" w:rsidP="00F8005B">
      <w:pPr>
        <w:jc w:val="both"/>
      </w:pPr>
      <w:r w:rsidRPr="007C5436">
        <w:rPr>
          <w:spacing w:val="15"/>
        </w:rPr>
        <w:lastRenderedPageBreak/>
        <w:t>Maikas</w:t>
      </w:r>
      <w:r w:rsidRPr="007C5436">
        <w:rPr>
          <w:rFonts w:eastAsiaTheme="majorEastAsia"/>
          <w:spacing w:val="15"/>
        </w:rPr>
        <w:t>uw</w:t>
      </w:r>
      <w:r w:rsidRPr="007C5436">
        <w:rPr>
          <w:spacing w:val="15"/>
        </w:rPr>
        <w:t>a, M.A., &amp;</w:t>
      </w:r>
      <w:r w:rsidRPr="007C5436">
        <w:rPr>
          <w:rFonts w:eastAsiaTheme="majorEastAsia"/>
          <w:spacing w:val="15"/>
        </w:rPr>
        <w:t>Ala, A.L. (201</w:t>
      </w:r>
      <w:r w:rsidRPr="007C5436">
        <w:rPr>
          <w:spacing w:val="15"/>
        </w:rPr>
        <w:t>3).Determ</w:t>
      </w:r>
      <w:r w:rsidRPr="007C5436">
        <w:rPr>
          <w:rFonts w:eastAsiaTheme="majorEastAsia"/>
          <w:spacing w:val="15"/>
        </w:rPr>
        <w:t>ination of P</w:t>
      </w:r>
      <w:r w:rsidRPr="007C5436">
        <w:rPr>
          <w:spacing w:val="15"/>
        </w:rPr>
        <w:t xml:space="preserve">rofitability and </w:t>
      </w:r>
      <w:r w:rsidRPr="007C5436">
        <w:rPr>
          <w:spacing w:val="15"/>
        </w:rPr>
        <w:tab/>
        <w:t>Reso</w:t>
      </w:r>
      <w:r w:rsidRPr="007C5436">
        <w:rPr>
          <w:rFonts w:eastAsiaTheme="majorEastAsia"/>
          <w:spacing w:val="15"/>
        </w:rPr>
        <w:t>urce-</w:t>
      </w:r>
      <w:r w:rsidRPr="007C5436">
        <w:rPr>
          <w:spacing w:val="15"/>
        </w:rPr>
        <w:tab/>
        <w:t>u</w:t>
      </w:r>
      <w:r w:rsidRPr="007C5436">
        <w:rPr>
          <w:rFonts w:eastAsiaTheme="majorEastAsia"/>
          <w:spacing w:val="15"/>
        </w:rPr>
        <w:t xml:space="preserve">se </w:t>
      </w:r>
      <w:r w:rsidRPr="007C5436">
        <w:rPr>
          <w:spacing w:val="15"/>
        </w:rPr>
        <w:t>Efficiency of Yam Production by Wom</w:t>
      </w:r>
      <w:r w:rsidRPr="007C5436">
        <w:rPr>
          <w:rFonts w:eastAsiaTheme="majorEastAsia"/>
          <w:spacing w:val="15"/>
        </w:rPr>
        <w:t xml:space="preserve">en in Bosso Local </w:t>
      </w:r>
      <w:r w:rsidRPr="007C5436">
        <w:rPr>
          <w:rFonts w:eastAsiaTheme="majorEastAsia"/>
          <w:spacing w:val="15"/>
        </w:rPr>
        <w:tab/>
      </w:r>
      <w:r w:rsidRPr="007C5436">
        <w:rPr>
          <w:spacing w:val="45"/>
        </w:rPr>
        <w:t>Governm</w:t>
      </w:r>
      <w:r w:rsidRPr="007C5436">
        <w:rPr>
          <w:rFonts w:eastAsiaTheme="majorEastAsia"/>
          <w:spacing w:val="45"/>
        </w:rPr>
        <w:t>en</w:t>
      </w:r>
      <w:r w:rsidRPr="007C5436">
        <w:rPr>
          <w:spacing w:val="45"/>
        </w:rPr>
        <w:t xml:space="preserve">t </w:t>
      </w:r>
      <w:r w:rsidRPr="007C5436">
        <w:rPr>
          <w:spacing w:val="45"/>
        </w:rPr>
        <w:tab/>
        <w:t>Area of Nige</w:t>
      </w:r>
      <w:r w:rsidRPr="007C5436">
        <w:rPr>
          <w:rFonts w:eastAsiaTheme="majorEastAsia"/>
          <w:spacing w:val="45"/>
        </w:rPr>
        <w:t xml:space="preserve">r State, </w:t>
      </w:r>
      <w:r w:rsidRPr="007C5436">
        <w:rPr>
          <w:rFonts w:eastAsiaTheme="majorEastAsia"/>
          <w:i/>
          <w:spacing w:val="45"/>
        </w:rPr>
        <w:t>Nige</w:t>
      </w:r>
      <w:r w:rsidRPr="007C5436">
        <w:rPr>
          <w:i/>
          <w:spacing w:val="45"/>
        </w:rPr>
        <w:t>ria</w:t>
      </w:r>
      <w:r w:rsidRPr="007C5436">
        <w:rPr>
          <w:rFonts w:eastAsiaTheme="majorEastAsia"/>
          <w:i/>
          <w:spacing w:val="45"/>
        </w:rPr>
        <w:t xml:space="preserve">. </w:t>
      </w:r>
      <w:r w:rsidRPr="007C5436">
        <w:rPr>
          <w:i/>
          <w:spacing w:val="30"/>
        </w:rPr>
        <w:t xml:space="preserve">European </w:t>
      </w:r>
      <w:r w:rsidRPr="007C5436">
        <w:rPr>
          <w:i/>
          <w:spacing w:val="30"/>
        </w:rPr>
        <w:tab/>
        <w:t>Scie</w:t>
      </w:r>
      <w:r w:rsidRPr="007C5436">
        <w:rPr>
          <w:rFonts w:eastAsiaTheme="majorEastAsia"/>
          <w:i/>
          <w:spacing w:val="30"/>
        </w:rPr>
        <w:t>ntific Journa</w:t>
      </w:r>
      <w:r w:rsidRPr="007C5436">
        <w:rPr>
          <w:i/>
          <w:spacing w:val="30"/>
        </w:rPr>
        <w:t>l,</w:t>
      </w:r>
      <w:r w:rsidRPr="007C5436">
        <w:rPr>
          <w:spacing w:val="15"/>
        </w:rPr>
        <w:t>9(16): 196-205</w:t>
      </w:r>
    </w:p>
    <w:p w:rsidR="00F8005B" w:rsidRPr="007C5436" w:rsidRDefault="00F8005B" w:rsidP="00F8005B">
      <w:pPr>
        <w:ind w:left="709" w:hanging="709"/>
        <w:jc w:val="both"/>
      </w:pPr>
    </w:p>
    <w:p w:rsidR="00F8005B" w:rsidRPr="007C5436" w:rsidRDefault="00F8005B" w:rsidP="00F8005B">
      <w:pPr>
        <w:ind w:left="709" w:hanging="709"/>
        <w:jc w:val="both"/>
      </w:pPr>
      <w:r w:rsidRPr="007C5436">
        <w:t xml:space="preserve">Maslach, C. and Leiter, M. (2005).Stress and Burn-out: The Critical Research, In Cooper, C. (Ed), </w:t>
      </w:r>
      <w:r w:rsidRPr="007C5436">
        <w:rPr>
          <w:i/>
        </w:rPr>
        <w:t>Handbook of Stress, Medicine and Health.</w:t>
      </w:r>
      <w:r w:rsidRPr="007C5436">
        <w:t xml:space="preserve"> Lancaster: CRC Press. </w:t>
      </w:r>
      <w:hyperlink r:id="rId22" w:history="1">
        <w:r w:rsidRPr="007C5436">
          <w:rPr>
            <w:rStyle w:val="Hyperlink"/>
            <w:rFonts w:eastAsiaTheme="majorEastAsia"/>
          </w:rPr>
          <w:t>http://www.beanmanaged.eu/pdf/articles/arnoldbakker/article_</w:t>
        </w:r>
        <w:r w:rsidRPr="007C5436">
          <w:rPr>
            <w:rStyle w:val="Hyperlink"/>
          </w:rPr>
          <w:t>arnold_ bakker_ 173.pdf</w:t>
        </w:r>
      </w:hyperlink>
      <w:r w:rsidRPr="007C5436">
        <w:t>.</w:t>
      </w:r>
    </w:p>
    <w:p w:rsidR="00F8005B" w:rsidRPr="007C5436" w:rsidRDefault="00F8005B" w:rsidP="00F8005B">
      <w:pPr>
        <w:ind w:left="709" w:hanging="709"/>
        <w:jc w:val="both"/>
      </w:pPr>
    </w:p>
    <w:p w:rsidR="00F8005B" w:rsidRPr="007C5436" w:rsidRDefault="00F8005B" w:rsidP="00F8005B">
      <w:pPr>
        <w:jc w:val="both"/>
      </w:pPr>
      <w:r w:rsidRPr="007C5436">
        <w:t xml:space="preserve">Nahanga V. &amp; Vera B. (2014) Yam Production as Pillar of Food Security in Logo Local </w:t>
      </w:r>
      <w:r w:rsidRPr="007C5436">
        <w:tab/>
        <w:t xml:space="preserve">Government Area of Benue State, </w:t>
      </w:r>
      <w:r w:rsidRPr="007C5436">
        <w:rPr>
          <w:i/>
        </w:rPr>
        <w:t xml:space="preserve">Nigeria European Scientific Journal </w:t>
      </w:r>
      <w:r w:rsidRPr="007C5436">
        <w:t xml:space="preserve">10 (31) 27–42 </w:t>
      </w:r>
      <w:r w:rsidRPr="007C5436">
        <w:tab/>
        <w:t>https://eujournal.org/index.php/esj/article/view/4565/4363</w:t>
      </w:r>
    </w:p>
    <w:p w:rsidR="00F8005B" w:rsidRPr="007C5436" w:rsidRDefault="00F8005B" w:rsidP="00F8005B">
      <w:pPr>
        <w:jc w:val="both"/>
        <w:rPr>
          <w:rFonts w:eastAsia="Calligraph421BT"/>
        </w:rPr>
      </w:pPr>
    </w:p>
    <w:p w:rsidR="00F8005B" w:rsidRPr="007C5436" w:rsidRDefault="00F8005B" w:rsidP="00F8005B">
      <w:pPr>
        <w:jc w:val="both"/>
      </w:pPr>
      <w:r w:rsidRPr="007C5436">
        <w:t xml:space="preserve">Obasi, M.O. Obinne, C.P.O. &amp;Ejembi, E.P. (1994) Appraisal of selected factors that </w:t>
      </w:r>
      <w:r w:rsidRPr="007C5436">
        <w:tab/>
        <w:t xml:space="preserve">influence the adoption of improved farm practices among soybean farmers in </w:t>
      </w:r>
      <w:r w:rsidRPr="007C5436">
        <w:tab/>
        <w:t>Benue State, Nigeria.</w:t>
      </w:r>
      <w:r w:rsidRPr="007C5436">
        <w:tab/>
      </w:r>
      <w:r w:rsidRPr="007C5436">
        <w:rPr>
          <w:i/>
        </w:rPr>
        <w:t xml:space="preserve">Journal of Rural Development and Administration </w:t>
      </w:r>
      <w:r w:rsidRPr="007C5436">
        <w:t>26, 78–91</w:t>
      </w:r>
    </w:p>
    <w:p w:rsidR="00F8005B" w:rsidRPr="007C5436" w:rsidRDefault="00F8005B" w:rsidP="00F8005B">
      <w:pPr>
        <w:jc w:val="both"/>
      </w:pPr>
    </w:p>
    <w:p w:rsidR="00F8005B" w:rsidRPr="007C5436" w:rsidRDefault="00F8005B" w:rsidP="00F8005B">
      <w:pPr>
        <w:jc w:val="both"/>
      </w:pPr>
      <w:r w:rsidRPr="007C5436">
        <w:t xml:space="preserve">Obinne, C.P.O. (1991) Adoption of improved cassava production technologies by small-scale </w:t>
      </w:r>
      <w:r w:rsidRPr="007C5436">
        <w:tab/>
        <w:t xml:space="preserve">farmers in Bendel State. </w:t>
      </w:r>
      <w:r w:rsidRPr="007C5436">
        <w:rPr>
          <w:i/>
        </w:rPr>
        <w:t>Journal of Agriculture, Science and Technology</w:t>
      </w:r>
      <w:r w:rsidRPr="007C5436">
        <w:t xml:space="preserve"> 1, 12–15</w:t>
      </w:r>
    </w:p>
    <w:p w:rsidR="00F8005B" w:rsidRPr="007C5436" w:rsidRDefault="00F8005B" w:rsidP="00F8005B">
      <w:pPr>
        <w:jc w:val="both"/>
      </w:pPr>
    </w:p>
    <w:p w:rsidR="00F8005B" w:rsidRPr="007C5436" w:rsidRDefault="00F8005B" w:rsidP="00F8005B">
      <w:pPr>
        <w:jc w:val="both"/>
      </w:pPr>
      <w:r w:rsidRPr="007C5436">
        <w:rPr>
          <w:bCs/>
        </w:rPr>
        <w:t>Ogebe F.O., Abu G.A. and Unjigha N.N.</w:t>
      </w:r>
      <w:r w:rsidRPr="007C5436">
        <w:t xml:space="preserve"> (2018) </w:t>
      </w:r>
      <w:hyperlink r:id="rId23" w:tgtFrame="_blank" w:history="1">
        <w:r w:rsidRPr="007C5436">
          <w:rPr>
            <w:rStyle w:val="Hyperlink"/>
            <w:bCs/>
          </w:rPr>
          <w:t xml:space="preserve">Impact of Agricultural Extension on </w:t>
        </w:r>
        <w:r w:rsidRPr="007C5436">
          <w:rPr>
            <w:rStyle w:val="Hyperlink"/>
            <w:bCs/>
          </w:rPr>
          <w:tab/>
          <w:t xml:space="preserve">Adoption of Modern Technologies by Rice Farmers in Gboko Local Government </w:t>
        </w:r>
        <w:r w:rsidRPr="007C5436">
          <w:rPr>
            <w:rStyle w:val="Hyperlink"/>
            <w:bCs/>
          </w:rPr>
          <w:tab/>
          <w:t>Area of Benue State, Nigeria</w:t>
        </w:r>
      </w:hyperlink>
      <w:r w:rsidRPr="007C5436">
        <w:t>.</w:t>
      </w:r>
      <w:r w:rsidRPr="007C5436">
        <w:rPr>
          <w:bCs/>
          <w:i/>
        </w:rPr>
        <w:t xml:space="preserve">International Journal of Research and Innovation </w:t>
      </w:r>
      <w:r w:rsidRPr="007C5436">
        <w:rPr>
          <w:bCs/>
          <w:i/>
        </w:rPr>
        <w:tab/>
        <w:t xml:space="preserve">in </w:t>
      </w:r>
      <w:r w:rsidRPr="007C5436">
        <w:rPr>
          <w:bCs/>
          <w:i/>
        </w:rPr>
        <w:tab/>
        <w:t>Social Science</w:t>
      </w:r>
      <w:r w:rsidRPr="007C5436">
        <w:rPr>
          <w:bCs/>
        </w:rPr>
        <w:t>(IJRISS) 2 (7):15 − 33</w:t>
      </w:r>
    </w:p>
    <w:tbl>
      <w:tblPr>
        <w:tblW w:w="0" w:type="auto"/>
        <w:tblCellSpacing w:w="15" w:type="dxa"/>
        <w:tblCellMar>
          <w:top w:w="15" w:type="dxa"/>
          <w:left w:w="15" w:type="dxa"/>
          <w:bottom w:w="15" w:type="dxa"/>
          <w:right w:w="15" w:type="dxa"/>
        </w:tblCellMar>
        <w:tblLook w:val="04A0"/>
      </w:tblPr>
      <w:tblGrid>
        <w:gridCol w:w="81"/>
        <w:gridCol w:w="81"/>
      </w:tblGrid>
      <w:tr w:rsidR="00F8005B" w:rsidRPr="007C5436" w:rsidTr="009D7AA9">
        <w:trPr>
          <w:tblCellSpacing w:w="15" w:type="dxa"/>
        </w:trPr>
        <w:tc>
          <w:tcPr>
            <w:tcW w:w="0" w:type="auto"/>
            <w:vAlign w:val="center"/>
            <w:hideMark/>
          </w:tcPr>
          <w:p w:rsidR="00F8005B" w:rsidRPr="007C5436" w:rsidRDefault="00F8005B" w:rsidP="009D7AA9">
            <w:pPr>
              <w:jc w:val="both"/>
            </w:pPr>
          </w:p>
        </w:tc>
        <w:tc>
          <w:tcPr>
            <w:tcW w:w="0" w:type="auto"/>
            <w:hideMark/>
          </w:tcPr>
          <w:p w:rsidR="00F8005B" w:rsidRPr="007C5436" w:rsidRDefault="00F8005B" w:rsidP="009D7AA9">
            <w:pPr>
              <w:jc w:val="both"/>
            </w:pPr>
          </w:p>
        </w:tc>
      </w:tr>
    </w:tbl>
    <w:p w:rsidR="00F8005B" w:rsidRPr="007C5436" w:rsidRDefault="00F8005B" w:rsidP="00F8005B">
      <w:pPr>
        <w:pStyle w:val="ListParagraph"/>
        <w:ind w:left="0"/>
        <w:rPr>
          <w:rFonts w:ascii="Times New Roman" w:hAnsi="Times New Roman"/>
          <w:sz w:val="24"/>
          <w:szCs w:val="24"/>
        </w:rPr>
      </w:pPr>
      <w:r w:rsidRPr="007C5436">
        <w:rPr>
          <w:rFonts w:ascii="Times New Roman" w:hAnsi="Times New Roman"/>
          <w:sz w:val="24"/>
          <w:szCs w:val="24"/>
        </w:rPr>
        <w:t xml:space="preserve">Onyemma, J. O., Tokula, M., Tertsea, K. M., &amp;Chimela, N. S. (2019).Impact of Improved </w:t>
      </w:r>
      <w:r w:rsidRPr="007C5436">
        <w:rPr>
          <w:rFonts w:ascii="Times New Roman" w:hAnsi="Times New Roman"/>
          <w:sz w:val="24"/>
          <w:szCs w:val="24"/>
        </w:rPr>
        <w:tab/>
        <w:t>Cassava Technology Adoption on Farmers Output in Benue State, Nigeria.</w:t>
      </w:r>
      <w:r w:rsidRPr="007C5436">
        <w:rPr>
          <w:rFonts w:ascii="Times New Roman" w:hAnsi="Times New Roman"/>
          <w:i/>
          <w:iCs/>
          <w:sz w:val="24"/>
          <w:szCs w:val="24"/>
        </w:rPr>
        <w:t xml:space="preserve">Journal of </w:t>
      </w:r>
      <w:r w:rsidRPr="007C5436">
        <w:rPr>
          <w:rFonts w:ascii="Times New Roman" w:hAnsi="Times New Roman"/>
          <w:i/>
          <w:iCs/>
          <w:sz w:val="24"/>
          <w:szCs w:val="24"/>
        </w:rPr>
        <w:tab/>
        <w:t>Applied Life Sciences International</w:t>
      </w:r>
      <w:r w:rsidRPr="007C5436">
        <w:rPr>
          <w:rFonts w:ascii="Times New Roman" w:hAnsi="Times New Roman"/>
          <w:sz w:val="24"/>
          <w:szCs w:val="24"/>
        </w:rPr>
        <w:t xml:space="preserve">, </w:t>
      </w:r>
      <w:r w:rsidRPr="007C5436">
        <w:rPr>
          <w:rFonts w:ascii="Times New Roman" w:hAnsi="Times New Roman"/>
          <w:i/>
          <w:iCs/>
          <w:sz w:val="24"/>
          <w:szCs w:val="24"/>
        </w:rPr>
        <w:t>21</w:t>
      </w:r>
      <w:r w:rsidRPr="007C5436">
        <w:rPr>
          <w:rFonts w:ascii="Times New Roman" w:hAnsi="Times New Roman"/>
          <w:sz w:val="24"/>
          <w:szCs w:val="24"/>
        </w:rPr>
        <w:t xml:space="preserve">(4): 1-10. </w:t>
      </w:r>
      <w:r w:rsidRPr="007C5436">
        <w:rPr>
          <w:rFonts w:ascii="Times New Roman" w:hAnsi="Times New Roman"/>
          <w:sz w:val="24"/>
          <w:szCs w:val="24"/>
        </w:rPr>
        <w:tab/>
      </w:r>
      <w:hyperlink r:id="rId24" w:history="1">
        <w:r w:rsidRPr="007C5436">
          <w:rPr>
            <w:rStyle w:val="Hyperlink"/>
            <w:rFonts w:ascii="Times New Roman" w:hAnsi="Times New Roman"/>
            <w:sz w:val="24"/>
            <w:szCs w:val="24"/>
          </w:rPr>
          <w:t>https://doi.org/10.9734/jalsi/2019/v21i430112</w:t>
        </w:r>
      </w:hyperlink>
    </w:p>
    <w:p w:rsidR="00F8005B" w:rsidRPr="007C5436" w:rsidRDefault="00F8005B" w:rsidP="00F8005B">
      <w:pPr>
        <w:pStyle w:val="ListParagraph"/>
        <w:ind w:left="0"/>
        <w:jc w:val="both"/>
        <w:rPr>
          <w:rFonts w:ascii="Times New Roman" w:hAnsi="Times New Roman"/>
          <w:sz w:val="24"/>
          <w:szCs w:val="24"/>
        </w:rPr>
      </w:pPr>
    </w:p>
    <w:p w:rsidR="00F8005B" w:rsidRPr="007C5436" w:rsidRDefault="00F8005B" w:rsidP="00F8005B">
      <w:pPr>
        <w:jc w:val="both"/>
      </w:pPr>
      <w:r w:rsidRPr="007C5436">
        <w:rPr>
          <w:rFonts w:eastAsia="Calligraph421BT"/>
        </w:rPr>
        <w:t xml:space="preserve">Pev I. and Yaro A, (2017). Analysis of  Entrepreneurship Development in Agriculture among </w:t>
      </w:r>
      <w:r w:rsidRPr="007C5436">
        <w:rPr>
          <w:rFonts w:eastAsia="Calligraph421BT"/>
        </w:rPr>
        <w:tab/>
        <w:t xml:space="preserve">Small Scale </w:t>
      </w:r>
      <w:r w:rsidRPr="007C5436">
        <w:rPr>
          <w:rFonts w:eastAsia="Calligraph421BT"/>
        </w:rPr>
        <w:tab/>
        <w:t xml:space="preserve">Farmers in Taraba State, Nigeria, </w:t>
      </w:r>
      <w:r w:rsidRPr="007C5436">
        <w:rPr>
          <w:rFonts w:eastAsia="Calligraph421BT"/>
          <w:i/>
        </w:rPr>
        <w:t xml:space="preserve">International Journal of Agricultural </w:t>
      </w:r>
      <w:r w:rsidRPr="007C5436">
        <w:rPr>
          <w:rFonts w:eastAsia="Calligraph421BT"/>
          <w:i/>
        </w:rPr>
        <w:tab/>
        <w:t xml:space="preserve">Research And </w:t>
      </w:r>
      <w:r w:rsidRPr="007C5436">
        <w:rPr>
          <w:rFonts w:eastAsia="Calligraph421BT"/>
          <w:i/>
        </w:rPr>
        <w:tab/>
        <w:t>Food Production,</w:t>
      </w:r>
      <w:r w:rsidRPr="007C5436">
        <w:rPr>
          <w:rFonts w:eastAsia="Calligraph421BT"/>
        </w:rPr>
        <w:t>2 (1): 99 - 121</w:t>
      </w:r>
      <w:hyperlink r:id="rId25" w:history="1">
        <w:r w:rsidRPr="007C5436">
          <w:rPr>
            <w:rStyle w:val="Hyperlink"/>
          </w:rPr>
          <w:t>http://www.casirmediapublishing.com</w:t>
        </w:r>
      </w:hyperlink>
    </w:p>
    <w:p w:rsidR="00F8005B" w:rsidRPr="007C5436" w:rsidRDefault="00F8005B" w:rsidP="00F8005B">
      <w:pPr>
        <w:ind w:left="709" w:hanging="709"/>
        <w:jc w:val="both"/>
      </w:pPr>
    </w:p>
    <w:p w:rsidR="00F8005B" w:rsidRPr="007C5436" w:rsidRDefault="00F8005B" w:rsidP="00F8005B">
      <w:pPr>
        <w:jc w:val="both"/>
      </w:pPr>
      <w:r w:rsidRPr="007C5436">
        <w:t>Ramayah, T. and J. Muhamad (2004).</w:t>
      </w:r>
      <w:r w:rsidRPr="007C5436">
        <w:rPr>
          <w:i/>
        </w:rPr>
        <w:t>Technology Acceptance: and Individual Perceptive.</w:t>
      </w:r>
      <w:r w:rsidRPr="007C5436">
        <w:tab/>
        <w:t>Current and future Research in Malaysia. Review of business Research, IABE, 2(1):</w:t>
      </w:r>
      <w:r w:rsidRPr="007C5436">
        <w:tab/>
        <w:t>10 −11</w:t>
      </w:r>
    </w:p>
    <w:p w:rsidR="00F8005B" w:rsidRPr="007C5436" w:rsidRDefault="00F8005B" w:rsidP="00F8005B">
      <w:pPr>
        <w:jc w:val="both"/>
      </w:pPr>
    </w:p>
    <w:p w:rsidR="00F8005B" w:rsidRPr="007C5436" w:rsidRDefault="00F8005B" w:rsidP="00F8005B">
      <w:pPr>
        <w:ind w:left="709" w:hanging="709"/>
        <w:jc w:val="both"/>
      </w:pPr>
      <w:r w:rsidRPr="007C5436">
        <w:t xml:space="preserve">Samah, B.A; D’silva, J.L; Shafril, H.A. and J. Uli (2010).Acceptance, Attitude and Knowledge Towards Agriculture Economic activity between Rural and Urban Youth:  The Case of Contract Farming. </w:t>
      </w:r>
      <w:r w:rsidRPr="007C5436">
        <w:rPr>
          <w:i/>
        </w:rPr>
        <w:t>Journal of applied sciences</w:t>
      </w:r>
      <w:r w:rsidRPr="007C5436">
        <w:t>, 10, 2310-2315 http/dx.doi.org/10.3923 Jas 2010.</w:t>
      </w:r>
    </w:p>
    <w:p w:rsidR="00F8005B" w:rsidRPr="007C5436" w:rsidRDefault="00F8005B" w:rsidP="00F8005B"/>
    <w:p w:rsidR="00F8005B" w:rsidRPr="007C5436" w:rsidRDefault="00F8005B" w:rsidP="00F8005B">
      <w:pPr>
        <w:spacing w:line="360" w:lineRule="auto"/>
        <w:jc w:val="both"/>
      </w:pPr>
    </w:p>
    <w:p w:rsidR="00F8005B" w:rsidRPr="00A914A4" w:rsidRDefault="00A914A4" w:rsidP="00F8005B">
      <w:pPr>
        <w:spacing w:line="360" w:lineRule="auto"/>
        <w:jc w:val="both"/>
        <w:rPr>
          <w:b/>
          <w:color w:val="C00000"/>
          <w:sz w:val="36"/>
          <w:szCs w:val="36"/>
        </w:rPr>
      </w:pPr>
      <w:r w:rsidRPr="00A914A4">
        <w:rPr>
          <w:b/>
          <w:color w:val="C00000"/>
          <w:sz w:val="36"/>
          <w:szCs w:val="36"/>
        </w:rPr>
        <w:t>(arrange your references in alphabetical order)</w:t>
      </w:r>
    </w:p>
    <w:p w:rsidR="00F8005B" w:rsidRPr="007C5436" w:rsidRDefault="00F8005B" w:rsidP="00F8005B">
      <w:pPr>
        <w:spacing w:line="360" w:lineRule="auto"/>
        <w:ind w:left="2880" w:firstLine="720"/>
        <w:rPr>
          <w:b/>
        </w:rPr>
      </w:pPr>
    </w:p>
    <w:p w:rsidR="00383D82" w:rsidRPr="008278CD" w:rsidRDefault="00383D82" w:rsidP="00383D82">
      <w:pPr>
        <w:spacing w:line="276" w:lineRule="auto"/>
        <w:jc w:val="center"/>
        <w:rPr>
          <w:b/>
          <w:sz w:val="28"/>
          <w:szCs w:val="28"/>
        </w:rPr>
      </w:pPr>
      <w:r w:rsidRPr="00714347">
        <w:rPr>
          <w:b/>
          <w:sz w:val="28"/>
          <w:szCs w:val="28"/>
        </w:rPr>
        <w:t>STUDY OF IGBO ORAMEDIA AND ITS POTENTIALS</w:t>
      </w:r>
    </w:p>
    <w:p w:rsidR="002C4EF9" w:rsidRPr="00085B73" w:rsidRDefault="002C4EF9" w:rsidP="002C4EF9">
      <w:pPr>
        <w:spacing w:line="480" w:lineRule="auto"/>
        <w:jc w:val="center"/>
        <w:rPr>
          <w:b/>
        </w:rPr>
      </w:pPr>
      <w:r w:rsidRPr="00085B73">
        <w:rPr>
          <w:b/>
        </w:rPr>
        <w:t>ENYINNAYA IKEDIEZE CHARLES</w:t>
      </w:r>
    </w:p>
    <w:p w:rsidR="00383D82" w:rsidRPr="00765782" w:rsidRDefault="00383D82" w:rsidP="00383D82">
      <w:pPr>
        <w:spacing w:line="276" w:lineRule="auto"/>
        <w:jc w:val="center"/>
        <w:rPr>
          <w:b/>
          <w:i/>
          <w:sz w:val="28"/>
          <w:szCs w:val="28"/>
        </w:rPr>
      </w:pPr>
      <w:r>
        <w:rPr>
          <w:sz w:val="28"/>
          <w:szCs w:val="28"/>
        </w:rPr>
        <w:t>Mass Com. Dept. Abia State University,Uturu</w:t>
      </w:r>
      <w:r w:rsidR="005858E6">
        <w:rPr>
          <w:sz w:val="28"/>
          <w:szCs w:val="28"/>
        </w:rPr>
        <w:t>. Abia State, Nigeria</w:t>
      </w:r>
    </w:p>
    <w:p w:rsidR="00383D82" w:rsidRPr="00085B73" w:rsidRDefault="00383D82" w:rsidP="00383D82">
      <w:pPr>
        <w:spacing w:line="480" w:lineRule="auto"/>
        <w:rPr>
          <w:b/>
          <w:sz w:val="32"/>
          <w:szCs w:val="32"/>
        </w:rPr>
      </w:pPr>
      <w:r w:rsidRPr="00085B73">
        <w:rPr>
          <w:b/>
          <w:i/>
          <w:sz w:val="32"/>
          <w:szCs w:val="32"/>
        </w:rPr>
        <w:t>Abstract</w:t>
      </w:r>
    </w:p>
    <w:p w:rsidR="00383D82" w:rsidRDefault="00383D82" w:rsidP="00383D82">
      <w:pPr>
        <w:jc w:val="both"/>
        <w:rPr>
          <w:b/>
          <w:i/>
        </w:rPr>
      </w:pPr>
      <w:r w:rsidRPr="00ED15C9">
        <w:rPr>
          <w:b/>
          <w:i/>
          <w:sz w:val="28"/>
          <w:szCs w:val="28"/>
        </w:rPr>
        <w:t>Many attempts have been made to characterize the Igbo society of Nigeria. The socio-cultural aspect of Igbo society, can address the curiosity of whoever desires to inquire more about what makes the Igbos unique. Worthy of emulation is the communication system of the Igbo society which harbors a lot of universal potentials in advertising, public relations and journalism which this paper exposes. This paper makes a case for the utilization of Igbo traditional system of communication in the development process. The paper underscores the usefulness of traditional systems of communication by noting that they are instrumental in the mobilization of people at the grass root level for community development and national consciousness, the enlightenment of people in cultural, political, health and other programmes leading towards self-actualization</w:t>
      </w:r>
      <w:r w:rsidRPr="00ED15C9">
        <w:rPr>
          <w:b/>
          <w:i/>
        </w:rPr>
        <w:t>.</w:t>
      </w:r>
    </w:p>
    <w:p w:rsidR="00383D82" w:rsidRPr="00FD7501" w:rsidRDefault="00383D82" w:rsidP="00383D82">
      <w:pPr>
        <w:jc w:val="both"/>
        <w:rPr>
          <w:b/>
          <w:i/>
          <w:color w:val="C00000"/>
          <w:lang w:val="fr-FR"/>
        </w:rPr>
      </w:pPr>
      <w:r w:rsidRPr="00A914A4">
        <w:rPr>
          <w:b/>
          <w:i/>
          <w:sz w:val="28"/>
          <w:szCs w:val="28"/>
          <w:lang w:val="fr-FR"/>
        </w:rPr>
        <w:t>Keywords</w:t>
      </w:r>
      <w:r w:rsidRPr="00A914A4">
        <w:rPr>
          <w:b/>
          <w:i/>
          <w:lang w:val="fr-FR"/>
        </w:rPr>
        <w:t>…</w:t>
      </w:r>
      <w:r w:rsidR="009D7AA9" w:rsidRPr="00FD7501">
        <w:rPr>
          <w:b/>
          <w:i/>
          <w:color w:val="000000" w:themeColor="text1"/>
          <w:sz w:val="28"/>
          <w:szCs w:val="28"/>
          <w:lang w:val="fr-FR"/>
        </w:rPr>
        <w:t>Folklore,Extramundane Communication,Provers</w:t>
      </w:r>
    </w:p>
    <w:p w:rsidR="00383D82" w:rsidRPr="00FD7501" w:rsidRDefault="00383D82" w:rsidP="00383D82">
      <w:pPr>
        <w:spacing w:line="276" w:lineRule="auto"/>
        <w:jc w:val="both"/>
        <w:rPr>
          <w:b/>
          <w:color w:val="C00000"/>
          <w:lang w:val="fr-FR"/>
        </w:rPr>
      </w:pPr>
      <w:r w:rsidRPr="00FD7501">
        <w:rPr>
          <w:b/>
          <w:lang w:val="fr-FR"/>
        </w:rPr>
        <w:t>Introduction</w:t>
      </w:r>
    </w:p>
    <w:p w:rsidR="00383D82" w:rsidRPr="00ED15C9" w:rsidRDefault="00383D82" w:rsidP="00383D82">
      <w:pPr>
        <w:spacing w:line="276" w:lineRule="auto"/>
        <w:jc w:val="both"/>
      </w:pPr>
      <w:r w:rsidRPr="00ED15C9">
        <w:t>Communication is a pre-requisite for successful adaption of individuals into a new environment. Ethnic communities help to allow strangers to receive some of the comforts of their previous culture and serve to facilitate adoption. After the initial phase ethnic social communication allows individuals to maintain connectedness to their original culture. Some cultures make it easier to assimilate than others, and the host environment has a direct impact on the nature of an individual’s integration. An individual can better themselves to enter a new environment, both physically and emotionally, which will have a positive effect on their ability to transition. This takes into account the mental, emotional and motivational readiness to deal with the new environment, including understanding the new language and culture.</w:t>
      </w:r>
    </w:p>
    <w:p w:rsidR="00383D82" w:rsidRPr="00ED15C9" w:rsidRDefault="00383D82" w:rsidP="00383D82">
      <w:pPr>
        <w:spacing w:line="276" w:lineRule="auto"/>
        <w:jc w:val="both"/>
      </w:pPr>
      <w:r w:rsidRPr="00ED15C9">
        <w:t xml:space="preserve">The aim of this paper is to demonstrate that there are things that are universal in communication system of Igbo ethnic nationality that can be used in advertising, public relations and journalism. In different cultures a typical oral tradition exist. </w:t>
      </w:r>
    </w:p>
    <w:p w:rsidR="00383D82" w:rsidRPr="00ED15C9" w:rsidRDefault="00383D82" w:rsidP="00383D82">
      <w:pPr>
        <w:spacing w:line="276" w:lineRule="auto"/>
        <w:jc w:val="both"/>
      </w:pPr>
      <w:r w:rsidRPr="00ED15C9">
        <w:t>Literary communication- any message delivered in a literary way. Media communication- any message delivered by medium. In all nations we find more or less these main ways of communication. The basic definition of communication is that communication is the transfer process of any data from one entity to another. In the different communication areas in the world, there are changes of communication historically, which are parts of the cultural development. So a certain local area can have development from an oral tradition which contains the archaic communication; the oral tradition.</w:t>
      </w:r>
    </w:p>
    <w:p w:rsidR="00383D82" w:rsidRPr="00ED15C9" w:rsidRDefault="00383D82" w:rsidP="00383D82">
      <w:pPr>
        <w:spacing w:line="276" w:lineRule="auto"/>
        <w:jc w:val="both"/>
      </w:pPr>
      <w:r w:rsidRPr="00ED15C9">
        <w:t xml:space="preserve">A communication situation is given at all times and everywhere people have to communicate. Actions of communication always involve the relationship between a </w:t>
      </w:r>
      <w:r w:rsidRPr="00ED15C9">
        <w:lastRenderedPageBreak/>
        <w:t>communication entity, one being the receiver of the information and the data for the communication exchanges between two entities. Cultures and their communication are sexchanging, and within that exchange the way of speeches and other ways of communication are exchanged. Meanings and forms of communication do change depending on the conditions of an area. Different cultures have different communication conditions, methods and aims; the term globalization represents the idea of a process involving economic, political, cultural and technological aspects of worldwide developments and means of exchange of communication methods. In other words this is a means of harnessing the universal processes of different communication methods. There is a wide range of information on the cultural influences in communication. These differences include differences in linguistics, attitude towards authority and social structures for issue like respect and culture specific rules of interpersonal relations. People communicate for different purposes to persuade, gain information, interact, share views, attitudes, beliefs and values. They also communicate to gain knowledge, to enlighten themselves and enlighten others.</w:t>
      </w:r>
    </w:p>
    <w:p w:rsidR="00383D82" w:rsidRPr="00ED15C9" w:rsidRDefault="00383D82" w:rsidP="00383D82">
      <w:pPr>
        <w:spacing w:line="276" w:lineRule="auto"/>
        <w:jc w:val="both"/>
      </w:pPr>
      <w:r w:rsidRPr="00ED15C9">
        <w:t>Public relations practice is the art and social science of analyzing trends, predicting their consequences, counseling organization leaders/and implementing planned programme of action which will serve both the organizations and public interest. Igbo communication system over time has public relations potentials. All elements of Igbo communication system can be encompassed for a good marketing mix in addition to other more innovative tactics. Government programmes and press release and community relations can be covered by Igbo system of communication for grassroot understanding and interest. There is need for global solidarity on the commonalities which can be driven by Igbo system of communication over time. The strategic role of the mass media in public relations campaigns cannot be overemphasized. Mass media are tools, when properly used there could be change in the attitudes of the target audience and the stakeholder. Every organization is to be society’s friend, vice-versa. None of them can succeed without the other. Therefore, a healthy relationship should exist between the two. This can only be achieved by the organization by implementing and maintaining a sound public relations policy and programme. This potentials in Igbo communication system is what this paper is bent on expressing.</w:t>
      </w:r>
    </w:p>
    <w:p w:rsidR="00383D82" w:rsidRPr="00ED15C9" w:rsidRDefault="00383D82" w:rsidP="00383D82">
      <w:pPr>
        <w:spacing w:line="276" w:lineRule="auto"/>
        <w:jc w:val="both"/>
        <w:rPr>
          <w:b/>
        </w:rPr>
      </w:pPr>
      <w:r w:rsidRPr="00ED15C9">
        <w:rPr>
          <w:b/>
        </w:rPr>
        <w:t>Statement of Problem</w:t>
      </w:r>
    </w:p>
    <w:p w:rsidR="00383D82" w:rsidRPr="00ED15C9" w:rsidRDefault="00383D82" w:rsidP="00383D82">
      <w:pPr>
        <w:spacing w:line="276" w:lineRule="auto"/>
        <w:jc w:val="both"/>
      </w:pPr>
      <w:r w:rsidRPr="00ED15C9">
        <w:t>The Nigerian nation is an inheritance from British colonial conquest and it worked quite well for as long as the imperial administration was at the helm of affairs. Since independence, Nigeria began to encounter one crisis after the other as its citizens grabbed the challenges of building a modern nation state out of an artificial creation of British imperialism. Is there any universally acceptable model in Igbo ethno communication that can be adapted in nation building through advertising, public relations and journalism?</w:t>
      </w:r>
    </w:p>
    <w:p w:rsidR="00383D82" w:rsidRPr="00ED15C9" w:rsidRDefault="00383D82" w:rsidP="00383D82">
      <w:pPr>
        <w:spacing w:line="276" w:lineRule="auto"/>
        <w:jc w:val="both"/>
        <w:rPr>
          <w:b/>
        </w:rPr>
      </w:pPr>
      <w:r w:rsidRPr="00ED15C9">
        <w:rPr>
          <w:b/>
        </w:rPr>
        <w:t>Objective of the Study</w:t>
      </w:r>
    </w:p>
    <w:p w:rsidR="00383D82" w:rsidRPr="00ED15C9" w:rsidRDefault="00383D82" w:rsidP="00383D82">
      <w:pPr>
        <w:spacing w:line="276" w:lineRule="auto"/>
        <w:jc w:val="both"/>
      </w:pPr>
      <w:r w:rsidRPr="00ED15C9">
        <w:t>The salient universal values of Igbo traditional communication system till modern era is to be unravel through their values in advertising, public relations and journalism.</w:t>
      </w:r>
    </w:p>
    <w:p w:rsidR="00383D82" w:rsidRPr="00ED15C9" w:rsidRDefault="00383D82" w:rsidP="00383D82">
      <w:pPr>
        <w:spacing w:line="276" w:lineRule="auto"/>
        <w:jc w:val="both"/>
        <w:rPr>
          <w:b/>
        </w:rPr>
      </w:pPr>
      <w:r w:rsidRPr="00ED15C9">
        <w:rPr>
          <w:b/>
        </w:rPr>
        <w:t>Research Questions</w:t>
      </w:r>
    </w:p>
    <w:p w:rsidR="00383D82" w:rsidRPr="00ED15C9" w:rsidRDefault="00383D82" w:rsidP="00383D82">
      <w:pPr>
        <w:pStyle w:val="ListParagraph"/>
        <w:numPr>
          <w:ilvl w:val="0"/>
          <w:numId w:val="7"/>
        </w:numPr>
        <w:jc w:val="both"/>
        <w:rPr>
          <w:rFonts w:ascii="Times New Roman" w:hAnsi="Times New Roman"/>
          <w:sz w:val="24"/>
          <w:szCs w:val="24"/>
        </w:rPr>
      </w:pPr>
      <w:r w:rsidRPr="00ED15C9">
        <w:rPr>
          <w:rFonts w:ascii="Times New Roman" w:hAnsi="Times New Roman"/>
          <w:sz w:val="24"/>
          <w:szCs w:val="24"/>
        </w:rPr>
        <w:t>What are the universal features of Igbo traditional system of communication in modern Nigerian development?</w:t>
      </w:r>
    </w:p>
    <w:p w:rsidR="00383D82" w:rsidRPr="00ED15C9" w:rsidRDefault="00383D82" w:rsidP="00383D82">
      <w:pPr>
        <w:pStyle w:val="ListParagraph"/>
        <w:numPr>
          <w:ilvl w:val="0"/>
          <w:numId w:val="7"/>
        </w:numPr>
        <w:jc w:val="both"/>
        <w:rPr>
          <w:rFonts w:ascii="Times New Roman" w:hAnsi="Times New Roman"/>
          <w:sz w:val="24"/>
          <w:szCs w:val="24"/>
        </w:rPr>
      </w:pPr>
      <w:r w:rsidRPr="00ED15C9">
        <w:rPr>
          <w:rFonts w:ascii="Times New Roman" w:hAnsi="Times New Roman"/>
          <w:sz w:val="24"/>
          <w:szCs w:val="24"/>
        </w:rPr>
        <w:lastRenderedPageBreak/>
        <w:t>Has communication system of Igbo society any social-cultural, political, economic and technical impacts?</w:t>
      </w:r>
    </w:p>
    <w:p w:rsidR="00383D82" w:rsidRPr="00ED15C9" w:rsidRDefault="00383D82" w:rsidP="00383D82">
      <w:pPr>
        <w:pStyle w:val="ListParagraph"/>
        <w:numPr>
          <w:ilvl w:val="0"/>
          <w:numId w:val="7"/>
        </w:numPr>
        <w:jc w:val="both"/>
        <w:rPr>
          <w:rFonts w:ascii="Times New Roman" w:hAnsi="Times New Roman"/>
          <w:b/>
          <w:sz w:val="24"/>
          <w:szCs w:val="24"/>
        </w:rPr>
      </w:pPr>
      <w:r w:rsidRPr="00ED15C9">
        <w:rPr>
          <w:rFonts w:ascii="Times New Roman" w:hAnsi="Times New Roman"/>
          <w:b/>
          <w:sz w:val="24"/>
          <w:szCs w:val="24"/>
        </w:rPr>
        <w:t>Method of Study</w:t>
      </w:r>
    </w:p>
    <w:p w:rsidR="00383D82" w:rsidRPr="00ED15C9" w:rsidRDefault="00383D82" w:rsidP="00383D82">
      <w:pPr>
        <w:spacing w:line="276" w:lineRule="auto"/>
        <w:ind w:left="360"/>
        <w:jc w:val="both"/>
        <w:rPr>
          <w:b/>
        </w:rPr>
      </w:pPr>
      <w:r w:rsidRPr="00ED15C9">
        <w:t>Historical method is employed in this study. The sources of data in the study are articles, publications, interviews and other written materials</w:t>
      </w:r>
    </w:p>
    <w:p w:rsidR="00383D82" w:rsidRPr="00ED15C9" w:rsidRDefault="00383D82" w:rsidP="00383D82">
      <w:pPr>
        <w:spacing w:line="276" w:lineRule="auto"/>
        <w:rPr>
          <w:b/>
        </w:rPr>
      </w:pPr>
      <w:r w:rsidRPr="00ED15C9">
        <w:rPr>
          <w:b/>
        </w:rPr>
        <w:t>The intrinsic value of Oramedia for Development</w:t>
      </w:r>
    </w:p>
    <w:p w:rsidR="00383D82" w:rsidRPr="00ED15C9" w:rsidRDefault="00383D82" w:rsidP="00383D82">
      <w:pPr>
        <w:spacing w:line="276" w:lineRule="auto"/>
        <w:jc w:val="both"/>
      </w:pPr>
      <w:r w:rsidRPr="00ED15C9">
        <w:t>A communication situation is given all time and everywhere people have to communicate. Rhetoric is a feature seen in every language; speech making is a very big tool in communication. Rhetoric has the ability to move men to action, rhetorical communication demonstrates that in every culture more or less the same basic communication developments do exist. Communication system is a shared model of information exchanges used and applied by a group of persons in historical time in an area with certain methods. People in all cultures seek to persuade people to action in one way or the other.</w:t>
      </w:r>
    </w:p>
    <w:p w:rsidR="00383D82" w:rsidRPr="00ED15C9" w:rsidRDefault="00383D82" w:rsidP="00383D82">
      <w:pPr>
        <w:spacing w:line="276" w:lineRule="auto"/>
        <w:jc w:val="both"/>
      </w:pPr>
      <w:r w:rsidRPr="00ED15C9">
        <w:t>The early Greeks and Romans relied on rhetoric as the art by which the orator could get the business of the world done and at the same time carve out handsome and lucrative positions for himself in the state. Solomon O. (1987, P.25) A proverb is a tool used in public speaking in Igbo land. Proverbs are used mostly among elderly persons in the village, and that is a restrictive form of communication because only people who share a common framework of reference can decode the messages in proverbs. Proverbs are tied to culture and exist in many other cultures. There are different types of proverbs and for who they are meant to address their issue. There are those that address male issues, female issues, or both. Others are children’s, youth’s and the mature or elderly people’s issues in the communities.</w:t>
      </w:r>
    </w:p>
    <w:p w:rsidR="00383D82" w:rsidRPr="00ED15C9" w:rsidRDefault="00383D82" w:rsidP="00383D82">
      <w:pPr>
        <w:spacing w:line="276" w:lineRule="auto"/>
        <w:jc w:val="both"/>
      </w:pPr>
      <w:r w:rsidRPr="00ED15C9">
        <w:t>Proverbs serve rhetoric purpose in Igbo land. In every communication system as illustrated by Malcolm O. (2001) misunderstanding, identification, constructions are series of tents that reinforce one very powerful idea. Things don’t mean only what people do. Meanings are in people not in the world. Example, a stick is just a piece of wood, until somebody calls it a cane and uses it for the help in walking, calls it a club and beats a neighbor senseless with it or calls it a fishing pole tied a string to its end and uses it to land a bass in a farmer’s pond. Language and social relations, relates to how objects in the world are comprehended and used.</w:t>
      </w:r>
    </w:p>
    <w:p w:rsidR="00383D82" w:rsidRPr="00ED15C9" w:rsidRDefault="00383D82" w:rsidP="00383D82">
      <w:pPr>
        <w:spacing w:line="276" w:lineRule="auto"/>
        <w:jc w:val="both"/>
      </w:pPr>
      <w:r w:rsidRPr="00ED15C9">
        <w:t xml:space="preserve">There are other form of communications in Igbo land that are expressed through the use of stories, parables, fables and myths. For many non-literate people the wisdom of the people is embedded in proverbs, myths, dreams and vision. Today there are many literate people that are ignorant of the use and meanings of symbolic communications. Metaphorical, imagistic, exhortative and story like language are also expressed through proverbs, myths, parables and fables. There is also the anecdote, a brief traditional incident concerning a laughable action, folklore, riddles and proverbs. They are found in varying degrees and expressed in many ways, not only in Igbo land but in other societies. They are expressed in poetic diction, rhythm and parallelism and concerned with moral instructions. These forms of communication skills demand a certain amount of thinking and reflection in order to penetrate their meanings. Therefore, these basic skills are handed on in Igbo society within the context of religious media. They play an important role in traditional African societies </w:t>
      </w:r>
      <w:r w:rsidRPr="00ED15C9">
        <w:lastRenderedPageBreak/>
        <w:t>in the process by which the young are initiated to life. What needs to be done is to identify their universal values and reinterpret them in the light of modern information and communication technology.</w:t>
      </w:r>
    </w:p>
    <w:p w:rsidR="00383D82" w:rsidRPr="00ED15C9" w:rsidRDefault="00383D82" w:rsidP="00383D82">
      <w:pPr>
        <w:spacing w:line="276" w:lineRule="auto"/>
        <w:jc w:val="both"/>
      </w:pPr>
      <w:r w:rsidRPr="00ED15C9">
        <w:t>The Masks, Ikoro, Ekpe and display of masquerades, proverbs and myths are the various media technologies present in Igbo society. The audience interacts with them in different ways to decode meanings. Modernization has changed the way people interact with these traditional communication media. The interest is now more on internet and television than the ones emanating from African source. Western education has replaced traditional socialization process which inculcated salient values.</w:t>
      </w:r>
    </w:p>
    <w:p w:rsidR="00383D82" w:rsidRPr="00ED15C9" w:rsidRDefault="00383D82" w:rsidP="00383D82">
      <w:pPr>
        <w:spacing w:line="276" w:lineRule="auto"/>
        <w:jc w:val="both"/>
      </w:pPr>
      <w:r w:rsidRPr="00ED15C9">
        <w:t>A parable is “a short story that teaches a moral or spiritual lesson, especially one of those told by Jesus as recorded in the Bible” (Hornby,2000). The purpose of a parable is to strengthen people’s spiritual understanding by presenting what we believe in the language of what we know to confirm both our beliefs and knowledge. A proverb is a short statement of wisdom or advice that has been passed from generation to generation. It is a recognized channel of communication amongst Africans. It carries a distinct meaning depending on the context that it is used. In Africa, it is generally regarded as a powerful tool for correction or advice instead of the use of whips. It is used as a means of correcting someone or people; and a tool for advice, especially during ceremonies such as marriages, burials and so on.</w:t>
      </w:r>
    </w:p>
    <w:p w:rsidR="00383D82" w:rsidRPr="00ED15C9" w:rsidRDefault="00383D82" w:rsidP="00383D82">
      <w:pPr>
        <w:spacing w:line="276" w:lineRule="auto"/>
        <w:jc w:val="both"/>
      </w:pPr>
      <w:r w:rsidRPr="00ED15C9">
        <w:t>Although proverbs and parables may appear a little different, but they have the universal function of advising and correcting people. Proverbs are usually short witty sayings widely used to teach practical precepts expressing basic truth, give advice or say something that is generally true while parables are narratives that teach moral or spiritual lessons. Both proverbs and parables as seen in Igbo communication system and some western communication system are cultural based. Proverbs are subject to cultural interpretation while parables have a central theme that transcends diverse cultures. Proverbs in most cases are brief sentence; parables are in form of short stories.</w:t>
      </w:r>
    </w:p>
    <w:p w:rsidR="00383D82" w:rsidRPr="00ED15C9" w:rsidRDefault="00383D82" w:rsidP="00383D82">
      <w:pPr>
        <w:spacing w:line="276" w:lineRule="auto"/>
        <w:jc w:val="both"/>
      </w:pPr>
      <w:r w:rsidRPr="00ED15C9">
        <w:t>Folkmedia is used to transmit information from one generation to another in ritualized fashion. Folk media, which comprises of a broad range of forms, is used primarily for entertainment,  it is also used to promote education, values, cultural identity and continuity. This is a universal communication function that can be harnessed from Igbo communication system.</w:t>
      </w:r>
    </w:p>
    <w:p w:rsidR="00383D82" w:rsidRPr="00ED15C9" w:rsidRDefault="00383D82" w:rsidP="00383D82">
      <w:pPr>
        <w:spacing w:line="276" w:lineRule="auto"/>
        <w:jc w:val="both"/>
      </w:pPr>
      <w:r w:rsidRPr="00ED15C9">
        <w:t>Folklore in Nigeria touches every aspect of life. They are stories of war great men and events, religious happenings, natural phenomena such as drought famine and mysteries. Folklores are stories that generally teach lessons about human traits. These stories are basically meant for entertainment but they are more importantly, a part of education as the didactic morals implied by them are inculcated as wisdom and discipline. Folklores are actually part of mythology and explain certain supernatural events and facts in life. Folklores are vehicles for transmitting cultural information. Folklore is also used as a vehicle for instruction, socialization, and education. It can be used to promote development and acceptable behavior in society.</w:t>
      </w:r>
    </w:p>
    <w:p w:rsidR="00383D82" w:rsidRPr="00ED15C9" w:rsidRDefault="00383D82" w:rsidP="00383D82">
      <w:pPr>
        <w:spacing w:line="276" w:lineRule="auto"/>
        <w:jc w:val="both"/>
      </w:pPr>
      <w:r w:rsidRPr="00ED15C9">
        <w:t>Normally, communication is classified into intrapersonal, interpersonal and mass communication. However, in Igbo communication system there is extra-mundane communication which involves divination, ancestral worship, festival, dreams and telepathy.</w:t>
      </w:r>
    </w:p>
    <w:p w:rsidR="00383D82" w:rsidRPr="00ED15C9" w:rsidRDefault="00383D82" w:rsidP="00383D82">
      <w:pPr>
        <w:spacing w:line="276" w:lineRule="auto"/>
        <w:jc w:val="both"/>
      </w:pPr>
      <w:r>
        <w:lastRenderedPageBreak/>
        <w:t>Akpabio (2003</w:t>
      </w:r>
      <w:r w:rsidRPr="00ED15C9">
        <w:t>) puts it “supernatural communication” which involves supernatural beings, spirits, gods, the supreme God – or when they involve processes, elements or abilities that are superhuman as in witchcraft and reincarnation etc”. We can sum it up here that divination and ancestral worship are channels of communication in Africa. There are both cultural and religious ceremonies from different parts of Nigeria, indicting activities meant to communicate something. Supplementing traditional system of communication with the modern mass media cannot be successful because of certain factors which have continued to foster not just the continuous existence of the traditional modes of communication but have also enhanced their continued occupation of prime place in the communication system of African people.</w:t>
      </w:r>
    </w:p>
    <w:p w:rsidR="00383D82" w:rsidRPr="00ED15C9" w:rsidRDefault="00383D82" w:rsidP="00383D82">
      <w:pPr>
        <w:spacing w:line="276" w:lineRule="auto"/>
        <w:jc w:val="both"/>
      </w:pPr>
      <w:r w:rsidRPr="00ED15C9">
        <w:t>Asante (2004) asserts that’’ African scholars abandoned their own historical experiences in order to imitate what had occurred elsewhere, disconnected and unlooked from community, people floated from place to place without the benefit of the profundity that comes from inner cultural resources”.</w:t>
      </w:r>
    </w:p>
    <w:p w:rsidR="00383D82" w:rsidRPr="00ED15C9" w:rsidRDefault="00383D82" w:rsidP="00383D82">
      <w:pPr>
        <w:spacing w:line="276" w:lineRule="auto"/>
        <w:jc w:val="both"/>
      </w:pPr>
      <w:r w:rsidRPr="00ED15C9">
        <w:t>To enhance Africa’s development, it is necessary to have and maintain an orientation for the emergence of all communication strategies that utilize African communication modes and orientation towards the emergence of all technology with African interests in the first position. The fact remains that the traditional media of communication still exists but now largely restricted to the rural areas. What now obtains in the rural areas is that in addition to the traditional media of communication, we now have modern media of communication. But the rural populace still depend heavily on the traditional sources for information.</w:t>
      </w:r>
    </w:p>
    <w:p w:rsidR="00383D82" w:rsidRPr="00ED15C9" w:rsidRDefault="00383D82" w:rsidP="00383D82">
      <w:pPr>
        <w:spacing w:line="276" w:lineRule="auto"/>
        <w:jc w:val="both"/>
      </w:pPr>
      <w:r w:rsidRPr="00ED15C9">
        <w:t>The ruralites need development so questioning whether traditional modes of communication are relevant should not arise  because it is obvious that the development of African societies cannot have any chance to take place in the absence of these modes (Ibagere, 1994). In his article “Talking Drums and the Conspiracy of meanings in African Political Speech” A cultural analysis of Sonny Okosun’s African Soldier,; Musa (2005) highlighted the role of popular culture (music) as a medium of political mass mobilization and social protest as exemplified in Sonny Okosun’s ‘African Solider’. According to Musa (2005) “the song venerated both fallen and living, non-milimitary anti-colonial nationalists with military symbols, while vilifying the then 1993, serving generation of military rulers as corrupt despots who needed to be gotten-rid of”. The song was a protest against the annulment of Nigeria’s 1993 presidential election by the then military administration under General Ibrahim Badamosi Babangida.</w:t>
      </w:r>
    </w:p>
    <w:p w:rsidR="00383D82" w:rsidRPr="00ED15C9" w:rsidRDefault="00383D82" w:rsidP="00383D82">
      <w:pPr>
        <w:spacing w:line="276" w:lineRule="auto"/>
        <w:jc w:val="both"/>
      </w:pPr>
      <w:r w:rsidRPr="00ED15C9">
        <w:t xml:space="preserve">African development needs strategic information management, which should employ not only the new media but also indigenous media that is based on the innate knowledge and capacity of the people who are the target of most development programmes. A pragmatic communication strategy that appeals to the audience, which are commercially viable, and socially responsible should be mapped out to address the question of internal and external dynamic that have plagued the African continent. Advocacy, social mobilization, dialogue, entertainment – education, negotiation networking, persuasion, partnership and testimonial can form the key channels to be used. Through these channels information that would enhance support from relevant authorities encourage people at the community level to participate and support development programmes for sustainability, and harness community resources to achieve a common vision and attitude change, which are hoped would </w:t>
      </w:r>
      <w:r w:rsidRPr="00ED15C9">
        <w:lastRenderedPageBreak/>
        <w:t>engender adoption of innovation is disseminated. Music has been a convenient way of oral cultures to communicate their experiences and ideas in ways that can be easily committed to memory. Both traditional African folks and contemporary pop music have consistently served the dual purpose of entertaining and narrating/commenting on events.</w:t>
      </w:r>
    </w:p>
    <w:p w:rsidR="00383D82" w:rsidRDefault="00383D82" w:rsidP="00383D82">
      <w:pPr>
        <w:rPr>
          <w:b/>
        </w:rPr>
      </w:pPr>
      <w:r w:rsidRPr="00ED15C9">
        <w:rPr>
          <w:b/>
        </w:rPr>
        <w:t>Appraisal of Research Questions</w:t>
      </w:r>
    </w:p>
    <w:p w:rsidR="00383D82" w:rsidRPr="00ED15C9" w:rsidRDefault="00383D82" w:rsidP="00383D82">
      <w:pPr>
        <w:spacing w:line="276" w:lineRule="auto"/>
        <w:rPr>
          <w:b/>
        </w:rPr>
      </w:pPr>
      <w:r w:rsidRPr="00ED15C9">
        <w:rPr>
          <w:b/>
        </w:rPr>
        <w:t xml:space="preserve"> Research Questions</w:t>
      </w:r>
    </w:p>
    <w:p w:rsidR="00383D82" w:rsidRPr="003973D8" w:rsidRDefault="00383D82" w:rsidP="00383D82">
      <w:pPr>
        <w:spacing w:line="276" w:lineRule="auto"/>
        <w:ind w:left="720" w:hanging="720"/>
        <w:jc w:val="both"/>
        <w:rPr>
          <w:b/>
          <w:i/>
        </w:rPr>
      </w:pPr>
      <w:r w:rsidRPr="00ED15C9">
        <w:rPr>
          <w:i/>
        </w:rPr>
        <w:t>1.</w:t>
      </w:r>
      <w:r w:rsidRPr="00ED15C9">
        <w:rPr>
          <w:i/>
        </w:rPr>
        <w:tab/>
      </w:r>
      <w:r w:rsidRPr="003973D8">
        <w:rPr>
          <w:b/>
          <w:i/>
        </w:rPr>
        <w:t>What are the universal features of Igbo traditional system of communication in modern Nigerian development?</w:t>
      </w:r>
    </w:p>
    <w:p w:rsidR="00383D82" w:rsidRPr="00ED15C9" w:rsidRDefault="00383D82" w:rsidP="00383D82">
      <w:pPr>
        <w:spacing w:line="276" w:lineRule="auto"/>
        <w:jc w:val="both"/>
      </w:pPr>
      <w:r w:rsidRPr="00ED15C9">
        <w:t>The general notion that traditional system of communication is outdated or primitive, that traditional system is mutually antagonistic to what is generally known as modern system of communication is a misnomer. The truth is that although the system may be old and different in their principles from the new systems introduced from abroad they remain what essentially sustain the information needs of rural people which represent large percentage of national population of most third world-countries.</w:t>
      </w:r>
    </w:p>
    <w:p w:rsidR="00383D82" w:rsidRPr="00ED15C9" w:rsidRDefault="00383D82" w:rsidP="00383D82">
      <w:pPr>
        <w:spacing w:line="276" w:lineRule="auto"/>
        <w:jc w:val="both"/>
      </w:pPr>
      <w:r w:rsidRPr="00ED15C9">
        <w:t>The town criers represent the news reporters, correspondents, news agents, messengers, couriers postmen and broadcasters. The town crier in Igbo land employs the use of idiophones, membranophones, aerophone, symbolograph, signals, signs and music in his different communication roles.</w:t>
      </w:r>
    </w:p>
    <w:p w:rsidR="00383D82" w:rsidRPr="00ED15C9" w:rsidRDefault="00383D82" w:rsidP="00383D82">
      <w:pPr>
        <w:spacing w:line="276" w:lineRule="auto"/>
        <w:jc w:val="both"/>
      </w:pPr>
      <w:r w:rsidRPr="00ED15C9">
        <w:rPr>
          <w:i/>
        </w:rPr>
        <w:t>Idiophones</w:t>
      </w:r>
      <w:r w:rsidRPr="00ED15C9">
        <w:t>: these are self-sounding instruments or technical wares which produce sound without the addition or use of an intermediary medium. The sound or message emanates from the materials from which the instrument are made and they could be shaken, scratches, struck, pricked or pressed with feet. In this group you have the gong, wooden drum, bell and rattle.</w:t>
      </w:r>
    </w:p>
    <w:p w:rsidR="00383D82" w:rsidRPr="00ED15C9" w:rsidRDefault="00383D82" w:rsidP="00383D82">
      <w:pPr>
        <w:spacing w:line="276" w:lineRule="auto"/>
        <w:jc w:val="both"/>
      </w:pPr>
      <w:r w:rsidRPr="00ED15C9">
        <w:rPr>
          <w:i/>
        </w:rPr>
        <w:t>Membranophones:</w:t>
      </w:r>
      <w:r w:rsidRPr="00ED15C9">
        <w:t xml:space="preserve"> They include all varieties of skin or leather drum. Among the various Nigerian groups skin drums of various sizes and shaped are abound.</w:t>
      </w:r>
    </w:p>
    <w:p w:rsidR="00383D82" w:rsidRPr="00ED15C9" w:rsidRDefault="00383D82" w:rsidP="00383D82">
      <w:pPr>
        <w:spacing w:line="276" w:lineRule="auto"/>
        <w:jc w:val="both"/>
      </w:pPr>
      <w:r w:rsidRPr="00ED15C9">
        <w:rPr>
          <w:i/>
        </w:rPr>
        <w:t>Symbolography:</w:t>
      </w:r>
      <w:r w:rsidRPr="00ED15C9">
        <w:t xml:space="preserve"> This simply means symbolic writing or representation. In Igbo land there are a number of symbolic systems or writing, example Nsibidi, Uli writing. Communication takes place when an encoder uses graphic representation to convey a message which is understood within the context of a known social event and an accompanying verbal message. It is a descriptive representational device for conveying meaning.</w:t>
      </w:r>
    </w:p>
    <w:p w:rsidR="00383D82" w:rsidRPr="00ED15C9" w:rsidRDefault="00383D82" w:rsidP="00383D82">
      <w:pPr>
        <w:spacing w:line="276" w:lineRule="auto"/>
        <w:jc w:val="both"/>
      </w:pPr>
      <w:r w:rsidRPr="00ED15C9">
        <w:rPr>
          <w:i/>
        </w:rPr>
        <w:t>Signals:</w:t>
      </w:r>
      <w:r w:rsidRPr="00ED15C9">
        <w:t xml:space="preserve"> These are the physical embodiments of a message. Many ancient signals are still being used for modern communication today. For example in Nigeria there is hardly a broadcast station which does not utilize drum signals to draw the attention of its listeners to the fact that they are about to begin transmission for the day, deliver their main news, broadcast  or announce time, close down or prepare for the broadcast of the local or national leader. Some of the signals include fire, gunshots, canon shots, drums.</w:t>
      </w:r>
    </w:p>
    <w:p w:rsidR="00383D82" w:rsidRPr="00ED15C9" w:rsidRDefault="00383D82" w:rsidP="00383D82">
      <w:pPr>
        <w:spacing w:line="276" w:lineRule="auto"/>
        <w:jc w:val="both"/>
      </w:pPr>
      <w:r w:rsidRPr="00ED15C9">
        <w:rPr>
          <w:i/>
        </w:rPr>
        <w:t>Signs:</w:t>
      </w:r>
      <w:r w:rsidRPr="00ED15C9">
        <w:t xml:space="preserve"> Marks which are meaningful or objects or symbols used to represent something are signs. It is a construct by which organisms affect the behavior or state of another in a communication context. Sign language (i.e. a system of human communication by gestures) has been developed for the deaf.</w:t>
      </w:r>
    </w:p>
    <w:p w:rsidR="00383D82" w:rsidRPr="00ED15C9" w:rsidRDefault="00383D82" w:rsidP="00383D82">
      <w:pPr>
        <w:spacing w:line="276" w:lineRule="auto"/>
        <w:jc w:val="both"/>
      </w:pPr>
      <w:r w:rsidRPr="00ED15C9">
        <w:rPr>
          <w:i/>
        </w:rPr>
        <w:t>Objectifies:</w:t>
      </w:r>
      <w:r w:rsidRPr="00ED15C9">
        <w:t xml:space="preserve"> In Igbo land there are some media of communications represented in concrete forms which may have significance for a specific society, like Igbo land alone or universal through their traditional association with specific contextual meaning. They include kola nut, the young unopened bud of the palm frond, charcoal, white pigeon or fowl, white egg, </w:t>
      </w:r>
      <w:r w:rsidRPr="00ED15C9">
        <w:lastRenderedPageBreak/>
        <w:t>feather, cowries, flowers, sculptures, pictures, drawing, the flag etc. In modern communication flowers communicate love, just as charcoal and palm frond communicate danger in Igbo land.</w:t>
      </w:r>
    </w:p>
    <w:p w:rsidR="00383D82" w:rsidRPr="00ED15C9" w:rsidRDefault="00383D82" w:rsidP="00383D82">
      <w:pPr>
        <w:spacing w:line="276" w:lineRule="auto"/>
        <w:jc w:val="both"/>
      </w:pPr>
      <w:r w:rsidRPr="00ED15C9">
        <w:rPr>
          <w:i/>
        </w:rPr>
        <w:t>Colour schemes:</w:t>
      </w:r>
      <w:r w:rsidRPr="00ED15C9">
        <w:t xml:space="preserve"> This is the general conception and use of combination of colours in a design to convey some meanings. Among the prominent colours used to communicate different meanings among Igbo land are red, white, black, green, yellow, brown and turquoise. Combination of these colours produces certain significant meanings for the society. Colours play an important role in modern advertising; greater attention should be given to them in the field of science, industries, advertising, public relations and social communication.</w:t>
      </w:r>
    </w:p>
    <w:p w:rsidR="00383D82" w:rsidRPr="00ED15C9" w:rsidRDefault="00383D82" w:rsidP="00383D82">
      <w:pPr>
        <w:spacing w:line="276" w:lineRule="auto"/>
        <w:jc w:val="both"/>
      </w:pPr>
      <w:r w:rsidRPr="00ED15C9">
        <w:rPr>
          <w:i/>
        </w:rPr>
        <w:t>Music:</w:t>
      </w:r>
      <w:r w:rsidRPr="00ED15C9">
        <w:t xml:space="preserve"> Music plays a lot of roles in Igbo land just as it plays in modern communication all over the globe. Music entertainment groups in Igbo land sing satirical songs, praise songs, and generally criticize wrong doings of individuals in society. Names of those being satirized or praised may be mentioned or descriptions of their physical or personality attributes where they live or what they do may form part of such songs. Stories concerning events that are being planned for the society may be featured as a way of alerting the generality of the people. We can find such group in age grades, Okonko society, choral groups who perform these functions. They are potent sources of information and the latest gossip.</w:t>
      </w:r>
    </w:p>
    <w:p w:rsidR="00383D82" w:rsidRPr="00ED15C9" w:rsidRDefault="00383D82" w:rsidP="00383D82">
      <w:pPr>
        <w:spacing w:line="276" w:lineRule="auto"/>
        <w:jc w:val="both"/>
      </w:pPr>
      <w:r w:rsidRPr="00ED15C9">
        <w:rPr>
          <w:i/>
        </w:rPr>
        <w:t>Extra-Mundane communication:</w:t>
      </w:r>
      <w:r w:rsidRPr="00ED15C9">
        <w:t xml:space="preserve"> This is the mode of communication between the living and the dead, the supernatural or Supreme Being. This is usually done through incantation, spiritual chants, rituals, prayers, sacrifice, invocation, trance etc. The performance of this kind of communication conveys the elements of a cultural celebration, dedication and consecration as is often witnessed in marriages and funeral rites. Modern forms of extra-mundane communication are found in obituary and in memorial notices published in newspapers, magazines or on radio and television.</w:t>
      </w:r>
    </w:p>
    <w:p w:rsidR="00383D82" w:rsidRPr="00ED15C9" w:rsidRDefault="00383D82" w:rsidP="00383D82">
      <w:pPr>
        <w:spacing w:line="276" w:lineRule="auto"/>
        <w:jc w:val="both"/>
      </w:pPr>
      <w:r w:rsidRPr="00ED15C9">
        <w:rPr>
          <w:i/>
        </w:rPr>
        <w:t>Symbolic display:</w:t>
      </w:r>
      <w:r w:rsidRPr="00ED15C9">
        <w:t xml:space="preserve"> Some symbolic displays in Igbo land have universal significance. Example of these symbolic displays are: smiling, sticking out the tongues, expression of anger, disgust, happiness and fear, the walk or sit gestures we use, voice qualities and other facial expressions.</w:t>
      </w:r>
    </w:p>
    <w:p w:rsidR="00383D82" w:rsidRPr="00ED15C9" w:rsidRDefault="00383D82" w:rsidP="00383D82">
      <w:pPr>
        <w:spacing w:line="276" w:lineRule="auto"/>
        <w:jc w:val="both"/>
      </w:pPr>
      <w:r w:rsidRPr="00ED15C9">
        <w:t>Many traditional institutions, clubs or societies are also used for the purpose of disseminating information, passing on gossips, rumours and at times highly confidential information. These institutions operate in both urban and rural areas. Examples of these groups are: drinking clubs, market women’s association, traders associations, religious groups, men only and women only, clubs, secret societies cults, sports clubs, age groups, choral groups, self-help group. Universally these groups that link communication can be seen in international organizations as Rosicrucian (Amoc) Order Rotary, lions, inner-wheel, lodges, religious denominations, Pirates or the National Association of Seadogs and the Palm wine drinkers clubs. In Nigeria some powerful social religious and political organizations run newspapers, magazines or newsletters which circulate widely among members and non members.</w:t>
      </w:r>
    </w:p>
    <w:p w:rsidR="00383D82" w:rsidRPr="003973D8" w:rsidRDefault="00383D82" w:rsidP="00383D82">
      <w:pPr>
        <w:spacing w:line="276" w:lineRule="auto"/>
        <w:ind w:left="720" w:hanging="720"/>
        <w:jc w:val="both"/>
        <w:rPr>
          <w:b/>
          <w:i/>
        </w:rPr>
      </w:pPr>
      <w:r w:rsidRPr="00ED15C9">
        <w:rPr>
          <w:i/>
        </w:rPr>
        <w:t>2.</w:t>
      </w:r>
      <w:r w:rsidRPr="00ED15C9">
        <w:rPr>
          <w:i/>
        </w:rPr>
        <w:tab/>
      </w:r>
      <w:r w:rsidRPr="003973D8">
        <w:rPr>
          <w:b/>
          <w:i/>
        </w:rPr>
        <w:t>Has Communication system of Igbo society any social-cultural, political, economic and technical impact?</w:t>
      </w:r>
    </w:p>
    <w:p w:rsidR="00383D82" w:rsidRPr="00ED15C9" w:rsidRDefault="00383D82" w:rsidP="00383D82">
      <w:pPr>
        <w:spacing w:line="276" w:lineRule="auto"/>
        <w:jc w:val="both"/>
      </w:pPr>
      <w:r w:rsidRPr="00ED15C9">
        <w:lastRenderedPageBreak/>
        <w:t>Communication processes in rural areas of Nigeria in various forms and are geared towards achieving different communication goals and objectives. Thus, they can come through any of the following ways: directives, news, advertising, public relations, entertainment, and education.</w:t>
      </w:r>
    </w:p>
    <w:p w:rsidR="00383D82" w:rsidRPr="00ED15C9" w:rsidRDefault="00383D82" w:rsidP="00383D82">
      <w:pPr>
        <w:spacing w:line="276" w:lineRule="auto"/>
        <w:jc w:val="both"/>
      </w:pPr>
      <w:r w:rsidRPr="00ED15C9">
        <w:rPr>
          <w:i/>
        </w:rPr>
        <w:t>Directives:</w:t>
      </w:r>
      <w:r w:rsidRPr="00ED15C9">
        <w:t xml:space="preserve"> Directives are given in form of announcements concerning public or community works, duties or responsibilities of the collective citizenry, which must be carried out or defaulter within the community automatically face certain sanctions. Instructions to groups or individuals to carry out certain decisions of the traditional authority, announcements about forthcoming events. This directive approach has today been adopted by government in their approach to governance information dissemination and tax driving in rural areas. Government of the day can adopt the directive approach of Igbo traditional system of communication as process of social mobilization where  people are brought together to identify needs and raise awareness of, and demand for a particular development objective. This involves enlisting the participation of people, including the participation people, including institutions, groups, networks and communities. From this human and material resources are identified, managed to increase and strengthen self reliance and sustainability of achievement made.</w:t>
      </w:r>
    </w:p>
    <w:p w:rsidR="00383D82" w:rsidRPr="00ED15C9" w:rsidRDefault="00383D82" w:rsidP="00383D82">
      <w:pPr>
        <w:spacing w:line="276" w:lineRule="auto"/>
        <w:jc w:val="both"/>
      </w:pPr>
      <w:r w:rsidRPr="00ED15C9">
        <w:rPr>
          <w:i/>
        </w:rPr>
        <w:t>News:</w:t>
      </w:r>
      <w:r w:rsidRPr="00ED15C9">
        <w:t xml:space="preserve"> News is in form of information about events which have taken place. Information about deaths, usually of very important citizens. To reach the rural people some of the seldom used traditional mode of communication can be utilized.</w:t>
      </w:r>
    </w:p>
    <w:p w:rsidR="00383D82" w:rsidRPr="00ED15C9" w:rsidRDefault="00383D82" w:rsidP="00383D82">
      <w:pPr>
        <w:spacing w:line="276" w:lineRule="auto"/>
        <w:jc w:val="both"/>
      </w:pPr>
      <w:r w:rsidRPr="00ED15C9">
        <w:rPr>
          <w:i/>
        </w:rPr>
        <w:t>Advertising:</w:t>
      </w:r>
      <w:r w:rsidRPr="00ED15C9">
        <w:t xml:space="preserve"> Advertising is done through the display of the products on a table, tree stumps or flag pole. Use of hawkers, vendors, use of fragrance/odours/aroma to announce the products through the prospective consumers, use of his olfactory sense as is the case in food selling: e.g. akara, foofoo, etc. Singing and drumming of the name of the product to be sold.</w:t>
      </w:r>
    </w:p>
    <w:p w:rsidR="00383D82" w:rsidRPr="00ED15C9" w:rsidRDefault="00383D82" w:rsidP="00383D82">
      <w:pPr>
        <w:spacing w:line="276" w:lineRule="auto"/>
        <w:jc w:val="both"/>
      </w:pPr>
      <w:r w:rsidRPr="00ED15C9">
        <w:rPr>
          <w:i/>
        </w:rPr>
        <w:t>Public relations:</w:t>
      </w:r>
      <w:r w:rsidRPr="00ED15C9">
        <w:t xml:space="preserve"> Public relations is carried out through person to person or person to organization basis where the individual tries to promote the image of his organization through praise singing, performance and announcements made to enhance the entertainment. Public relations in traditional Igbo communication system is done through music/dance, drama performances put up to be received free or paid for, in public or private setting. Education is carried out most often informally but also formally through cultural groups, through membership of certain societies. Learning takes place through membership of other socio-cultural groups.</w:t>
      </w:r>
    </w:p>
    <w:p w:rsidR="00383D82" w:rsidRPr="00ED15C9" w:rsidRDefault="00383D82" w:rsidP="00383D82">
      <w:pPr>
        <w:spacing w:line="276" w:lineRule="auto"/>
        <w:jc w:val="both"/>
      </w:pPr>
      <w:r w:rsidRPr="00ED15C9">
        <w:t xml:space="preserve">Many traditional Igbo system of communication can be adopted for development. Dialogue is the exchange of information between two or more people with the ultimate aim of reaching agreement over issues, is commonly used in Igbo land. It is a common feature in Igbo society where people gather at a place like the village square, market place, town hall to discuss matters of concern in the community. The tools employed include verbal and nonverbal communication, proverbs, songs and music, talking drum etc. Government of nations are adopting this for interacting with target community. Public relations form of traditional system of communication adopted to improve the knowledge and behavior of people involve entertainment education. The application of entertainment education for development purposes involves designing of messages using entertainment education format (drama, music, comic, road shows, presentation of packages at community levels using appropriate entertainment education format and involvement of community members </w:t>
      </w:r>
      <w:r w:rsidRPr="00ED15C9">
        <w:lastRenderedPageBreak/>
        <w:t>in the design and presentation packages. Entertainment-education is an important communication strategy used to bring people together to sensitize them on particular issues affecting their societies. They range from development projects to health, agriculture, beliefs, cultural values and attitudes. Entertainment-education by its nature and by virtue of its commonality and fictionalized situation provides a forum for communication to easily take place without the attendant antagonism which would normally occur in directly realistic situations. Modern Mass Media have adopted this method of communication to drive home information that is useful to the people. In Africa arts provide a social function. Drama as a vehicle for development is based on its old age popularity especially with people from the cultural society through folk media. Drama has a potential for creating real models that can be used in various context to promote development and for change of attitude. Folk media is a traditional system of communication that can use drama in its dissemination of information. Theatrical events created by this system of communication can give room for religious, political, economic and social up liftment. It can be used as a corrective therapy for conflict resolutions whereby people seeing drama actions reflected on stage may come to a full realization of drama situation. It can create self-consciousness and develop a collective ways of feeling together or harmonious ways of feeling in among one another in the group or society. It is universal and can be used to promote development. Usually classified as part or oral culture, it can be categorized as belonging to the non-formal or informal media of communication. This kind of traditional system communication should be adopted by Cultural Anthropologist, Sociologist, Educationists</w:t>
      </w:r>
      <w:r w:rsidRPr="004B7102">
        <w:t>,theatre</w:t>
      </w:r>
      <w:r w:rsidRPr="00ED15C9">
        <w:t xml:space="preserve"> Artists for development. An understanding of indigenous communication improves the chances of true collegial participation by local people and outsiders in development effort. Many African musicians have used music to comment on social economic, religious and political issues that mainstream media are often unable to do.</w:t>
      </w:r>
    </w:p>
    <w:p w:rsidR="00383D82" w:rsidRPr="00ED15C9" w:rsidRDefault="00383D82" w:rsidP="00383D82">
      <w:pPr>
        <w:spacing w:line="276" w:lineRule="auto"/>
        <w:jc w:val="both"/>
      </w:pPr>
      <w:r w:rsidRPr="00ED15C9">
        <w:t>The role of music as medium of social and political communication is most pronounced under circumstance where the people lack access to formal communication channels. Music has been a convenient way for oral cultures to communicate their experience and ideas. The adoption of popular music as a forum for socio-political commentary include the dominance of oral culture in Africa and the intolerance of the ruling class toward open criticism. Both traditional Igbo folks and contemporary pop music have consistently served the dual purpose of entertaining and narrating/commenting on events. Igbo traditional system of communication portrayed through folktales, and musical instrument is a good adoption of traditional system of communication for development. If our Nigerian local film producers focus on our traditional communication media when making films, especially historical one it will help Nigerian cultural heritage to be preserved, documented and appropriately portrayed before some foreign film producers, as to avoid these local media of communication being negatively depicted.</w:t>
      </w:r>
    </w:p>
    <w:p w:rsidR="00383D82" w:rsidRPr="00ED15C9" w:rsidRDefault="00383D82" w:rsidP="00383D82">
      <w:pPr>
        <w:spacing w:line="276" w:lineRule="auto"/>
        <w:jc w:val="both"/>
      </w:pPr>
      <w:r w:rsidRPr="00ED15C9">
        <w:t>Igbo communication forms such as festivals, traditional institutions, folklore, drama, music, songs, drums and poetry amongst others are dominant sources of entertainment, inform and reform social, moral and human values of their societies. They also help in curbing inter tribal wars and conflicts amongst communities, promote peace understanding, team spirit and brotherhood among mankind.</w:t>
      </w:r>
    </w:p>
    <w:p w:rsidR="00383D82" w:rsidRPr="00ED15C9" w:rsidRDefault="00383D82" w:rsidP="00383D82">
      <w:pPr>
        <w:spacing w:line="276" w:lineRule="auto"/>
        <w:jc w:val="both"/>
      </w:pPr>
      <w:r w:rsidRPr="00ED15C9">
        <w:lastRenderedPageBreak/>
        <w:t>The adoption of this traditional communication system has popularized certain government policies, economic, ideological, cultural and education, because traditional system of communication tallies with the ways of life of rural people.</w:t>
      </w:r>
    </w:p>
    <w:p w:rsidR="00383D82" w:rsidRPr="00ED15C9" w:rsidRDefault="00383D82" w:rsidP="00383D82">
      <w:pPr>
        <w:spacing w:line="276" w:lineRule="auto"/>
        <w:jc w:val="both"/>
        <w:rPr>
          <w:b/>
        </w:rPr>
      </w:pPr>
      <w:r w:rsidRPr="00ED15C9">
        <w:rPr>
          <w:b/>
        </w:rPr>
        <w:t>Summary</w:t>
      </w:r>
    </w:p>
    <w:p w:rsidR="00383D82" w:rsidRPr="00ED15C9" w:rsidRDefault="00383D82" w:rsidP="00383D82">
      <w:pPr>
        <w:spacing w:line="276" w:lineRule="auto"/>
        <w:jc w:val="both"/>
      </w:pPr>
      <w:r w:rsidRPr="00ED15C9">
        <w:t>This paper makes a case for universality of some aspect of traditional Igbo communication system and the utilization of this traditional system in the development process. The paper underscores the usefulness of the traditional system of communication by noting that they are instrumental in the mobilization of people at grassroot level for community development and national consciousness, the enlightenment of people in cultural, political, health and other programmes like entertainment through arts, cultural festivals, musicals and dramatic performances, other communication purposes leading to group and national cohesiveness.</w:t>
      </w:r>
    </w:p>
    <w:p w:rsidR="00383D82" w:rsidRPr="00EB2A3E" w:rsidRDefault="00383D82" w:rsidP="00383D82">
      <w:pPr>
        <w:spacing w:line="276" w:lineRule="auto"/>
        <w:jc w:val="both"/>
        <w:rPr>
          <w:b/>
          <w:color w:val="000000" w:themeColor="text1"/>
          <w:sz w:val="28"/>
          <w:szCs w:val="28"/>
        </w:rPr>
      </w:pPr>
      <w:r w:rsidRPr="00EB2A3E">
        <w:rPr>
          <w:b/>
          <w:color w:val="000000" w:themeColor="text1"/>
          <w:sz w:val="28"/>
          <w:szCs w:val="28"/>
        </w:rPr>
        <w:t>Result</w:t>
      </w:r>
      <w:r w:rsidR="00FB3C48">
        <w:rPr>
          <w:b/>
          <w:color w:val="000000" w:themeColor="text1"/>
          <w:sz w:val="28"/>
          <w:szCs w:val="28"/>
        </w:rPr>
        <w:t>s</w:t>
      </w:r>
      <w:r w:rsidRPr="00EB2A3E">
        <w:rPr>
          <w:b/>
          <w:color w:val="000000" w:themeColor="text1"/>
          <w:sz w:val="28"/>
          <w:szCs w:val="28"/>
        </w:rPr>
        <w:t xml:space="preserve"> and Conclusion</w:t>
      </w:r>
    </w:p>
    <w:p w:rsidR="009D7AA9" w:rsidRPr="00EB2A3E" w:rsidRDefault="009D7AA9" w:rsidP="00383D82">
      <w:pPr>
        <w:spacing w:line="276" w:lineRule="auto"/>
        <w:jc w:val="both"/>
        <w:rPr>
          <w:b/>
          <w:color w:val="404040" w:themeColor="text1" w:themeTint="BF"/>
        </w:rPr>
      </w:pPr>
      <w:r w:rsidRPr="00EB2A3E">
        <w:rPr>
          <w:b/>
          <w:color w:val="404040" w:themeColor="text1" w:themeTint="BF"/>
        </w:rPr>
        <w:t>This study has by its findin</w:t>
      </w:r>
      <w:r w:rsidR="00EB2A3E" w:rsidRPr="00EB2A3E">
        <w:rPr>
          <w:b/>
          <w:color w:val="404040" w:themeColor="text1" w:themeTint="BF"/>
        </w:rPr>
        <w:t>g</w:t>
      </w:r>
      <w:r w:rsidRPr="00EB2A3E">
        <w:rPr>
          <w:b/>
          <w:color w:val="404040" w:themeColor="text1" w:themeTint="BF"/>
        </w:rPr>
        <w:t>s shown that</w:t>
      </w:r>
      <w:r w:rsidR="00EB2A3E" w:rsidRPr="00EB2A3E">
        <w:rPr>
          <w:b/>
          <w:color w:val="404040" w:themeColor="text1" w:themeTint="BF"/>
        </w:rPr>
        <w:t xml:space="preserve"> Igbo oramediacommunicate messagesthrough folklores, extramundane communiation and proverbs.</w:t>
      </w:r>
    </w:p>
    <w:p w:rsidR="00383D82" w:rsidRPr="00ED15C9" w:rsidRDefault="00383D82" w:rsidP="00383D82">
      <w:pPr>
        <w:spacing w:line="276" w:lineRule="auto"/>
        <w:jc w:val="both"/>
      </w:pPr>
      <w:r w:rsidRPr="00ED15C9">
        <w:t>The general notion that traditional system of communication is outdated or primitive system of communication is a misnomer. The truth is that although the system may be old and different in their principles from the new system  introduced from abroad they remain what essentially sustain the information needs of rural people. Traditional communication system is the only credible source of information for the rural areas. All efforts at modernization should be made with the custodian of the culture of the society fully involved in all the processes that may lead to some changes. Improvement may be made but the essence of the system that constitute such a potent force in rural communities should not be destroyed in the process, as efforts in the past have destroyed many  valuable aspect of our culture.</w:t>
      </w:r>
    </w:p>
    <w:p w:rsidR="00383D82" w:rsidRPr="00ED15C9" w:rsidRDefault="00383D82" w:rsidP="00383D82">
      <w:pPr>
        <w:spacing w:line="276" w:lineRule="auto"/>
        <w:jc w:val="both"/>
      </w:pPr>
      <w:r w:rsidRPr="00ED15C9">
        <w:t>Igbo popular culture can be facilitative, effective, and efficient in development process. They are facilitative and effective because they are culture specific and acceptable to people. It respects the people’s tradition and utilizes traditional structures. Most often traditional system of communication has often been absent or neglected in designing, planning and implementation of development efforts. Adopting indigenous communication channels can help to ensure that traditional initiative is incorporated in the development process. The modern mass media cannot serve fully the communication needs of Nigeria unless they are combined with the traditional modes of communication. Efforts should be made towards harnessing and developing them to serve our information needs in general.</w:t>
      </w:r>
    </w:p>
    <w:p w:rsidR="00383D82" w:rsidRPr="00ED15C9" w:rsidRDefault="00383D82" w:rsidP="00383D82">
      <w:pPr>
        <w:spacing w:line="276" w:lineRule="auto"/>
        <w:jc w:val="both"/>
        <w:rPr>
          <w:b/>
        </w:rPr>
      </w:pPr>
      <w:r w:rsidRPr="00ED15C9">
        <w:rPr>
          <w:b/>
        </w:rPr>
        <w:t>Recommendations</w:t>
      </w:r>
    </w:p>
    <w:p w:rsidR="00383D82" w:rsidRPr="00ED15C9" w:rsidRDefault="00383D82" w:rsidP="00383D82">
      <w:pPr>
        <w:spacing w:line="276" w:lineRule="auto"/>
        <w:jc w:val="both"/>
      </w:pPr>
      <w:r w:rsidRPr="00ED15C9">
        <w:t>All the present time numerous problems afflict the traditional media system, thereby retarding its growth and development and its consequent adoption as a universal scheme. Hence we recommend that:</w:t>
      </w:r>
    </w:p>
    <w:p w:rsidR="00383D82" w:rsidRPr="00ED15C9" w:rsidRDefault="00383D82" w:rsidP="00383D82">
      <w:pPr>
        <w:pStyle w:val="ListParagraph"/>
        <w:numPr>
          <w:ilvl w:val="0"/>
          <w:numId w:val="8"/>
        </w:numPr>
        <w:ind w:hanging="720"/>
        <w:jc w:val="both"/>
        <w:rPr>
          <w:rFonts w:ascii="Times New Roman" w:hAnsi="Times New Roman"/>
          <w:sz w:val="24"/>
          <w:szCs w:val="24"/>
        </w:rPr>
      </w:pPr>
      <w:r w:rsidRPr="00ED15C9">
        <w:rPr>
          <w:rFonts w:ascii="Times New Roman" w:hAnsi="Times New Roman"/>
          <w:sz w:val="24"/>
          <w:szCs w:val="24"/>
        </w:rPr>
        <w:t>There should be a standard technical vocabulary in the description, analysis and conceptualization of the media/channels and process of the traditional communication system.</w:t>
      </w:r>
    </w:p>
    <w:p w:rsidR="00383D82" w:rsidRPr="00ED15C9" w:rsidRDefault="00383D82" w:rsidP="00383D82">
      <w:pPr>
        <w:pStyle w:val="ListParagraph"/>
        <w:numPr>
          <w:ilvl w:val="0"/>
          <w:numId w:val="8"/>
        </w:numPr>
        <w:ind w:hanging="720"/>
        <w:jc w:val="both"/>
        <w:rPr>
          <w:rFonts w:ascii="Times New Roman" w:hAnsi="Times New Roman"/>
          <w:sz w:val="24"/>
          <w:szCs w:val="24"/>
        </w:rPr>
      </w:pPr>
      <w:r w:rsidRPr="00ED15C9">
        <w:rPr>
          <w:rFonts w:ascii="Times New Roman" w:hAnsi="Times New Roman"/>
          <w:sz w:val="24"/>
          <w:szCs w:val="24"/>
        </w:rPr>
        <w:t xml:space="preserve">Nigeria should device a national language which can be universally applied in the description of issues, since Nigeria has many ethnic nationalities with so many languages and one foreign language as a medium of general expression along </w:t>
      </w:r>
      <w:r w:rsidRPr="00ED15C9">
        <w:rPr>
          <w:rFonts w:ascii="Times New Roman" w:hAnsi="Times New Roman"/>
          <w:sz w:val="24"/>
          <w:szCs w:val="24"/>
        </w:rPr>
        <w:lastRenderedPageBreak/>
        <w:t>hundreds of other indigenous languages. It is difficult to categorize the system using acceptable linguistic codes.</w:t>
      </w:r>
    </w:p>
    <w:p w:rsidR="00383D82" w:rsidRPr="00ED15C9" w:rsidRDefault="00383D82" w:rsidP="00383D82">
      <w:pPr>
        <w:pStyle w:val="ListParagraph"/>
        <w:numPr>
          <w:ilvl w:val="0"/>
          <w:numId w:val="8"/>
        </w:numPr>
        <w:ind w:hanging="720"/>
        <w:jc w:val="both"/>
        <w:rPr>
          <w:rFonts w:ascii="Times New Roman" w:hAnsi="Times New Roman"/>
          <w:sz w:val="24"/>
          <w:szCs w:val="24"/>
        </w:rPr>
      </w:pPr>
      <w:r w:rsidRPr="00ED15C9">
        <w:rPr>
          <w:rFonts w:ascii="Times New Roman" w:hAnsi="Times New Roman"/>
          <w:sz w:val="24"/>
          <w:szCs w:val="24"/>
        </w:rPr>
        <w:t>Political instability hampers traditional system of communication. If the political system of Nigeria is stable the adoption of traditional system will be easy.</w:t>
      </w:r>
    </w:p>
    <w:p w:rsidR="00383D82" w:rsidRPr="00ED15C9" w:rsidRDefault="00383D82" w:rsidP="00383D82">
      <w:pPr>
        <w:pStyle w:val="ListParagraph"/>
        <w:numPr>
          <w:ilvl w:val="0"/>
          <w:numId w:val="8"/>
        </w:numPr>
        <w:ind w:hanging="720"/>
        <w:jc w:val="both"/>
        <w:rPr>
          <w:rFonts w:ascii="Times New Roman" w:hAnsi="Times New Roman"/>
          <w:sz w:val="24"/>
          <w:szCs w:val="24"/>
        </w:rPr>
      </w:pPr>
      <w:r w:rsidRPr="00ED15C9">
        <w:rPr>
          <w:rFonts w:ascii="Times New Roman" w:hAnsi="Times New Roman"/>
          <w:sz w:val="24"/>
          <w:szCs w:val="24"/>
        </w:rPr>
        <w:t>The social economic level of the society dictates the nature of communication that obtains in that society. Nigeria is at various levels of socio-economic development. The level of socio-economic activity in a society influences the communication activity of the society. With a better socio-economic level in Nigeria adoption of traditional system of communication to assist that of the modern media would be effective.</w:t>
      </w:r>
    </w:p>
    <w:p w:rsidR="00383D82" w:rsidRDefault="00383D82" w:rsidP="00383D82">
      <w:pPr>
        <w:pStyle w:val="ListParagraph"/>
        <w:numPr>
          <w:ilvl w:val="0"/>
          <w:numId w:val="8"/>
        </w:numPr>
        <w:ind w:hanging="720"/>
        <w:jc w:val="both"/>
        <w:rPr>
          <w:rFonts w:ascii="Times New Roman" w:hAnsi="Times New Roman"/>
          <w:sz w:val="24"/>
          <w:szCs w:val="24"/>
        </w:rPr>
      </w:pPr>
      <w:r w:rsidRPr="00ED15C9">
        <w:rPr>
          <w:rFonts w:ascii="Times New Roman" w:hAnsi="Times New Roman"/>
          <w:sz w:val="24"/>
          <w:szCs w:val="24"/>
        </w:rPr>
        <w:t>Scientific and technological problems also affect traditional communication. Traditional scientists and technologists should show creativity and inventiveness to create a traditional technical hardware, because reliability of message is not shown since the system has not been fully developed. As for now the audience for traditional communication is not heterogeneous and widely dispersed as the audience of western media when viewed from western perspective. But there is the potential that it can be made if certain structures and hardware within the system are altered and made more dynamic.</w:t>
      </w:r>
    </w:p>
    <w:p w:rsidR="00383D82" w:rsidRPr="00ED15C9" w:rsidRDefault="00383D82" w:rsidP="00383D82">
      <w:pPr>
        <w:pStyle w:val="ListParagraph"/>
        <w:jc w:val="both"/>
        <w:rPr>
          <w:rFonts w:ascii="Times New Roman" w:hAnsi="Times New Roman"/>
          <w:sz w:val="24"/>
          <w:szCs w:val="24"/>
        </w:rPr>
      </w:pPr>
      <w:r w:rsidRPr="00ED15C9">
        <w:rPr>
          <w:rFonts w:ascii="Times New Roman" w:hAnsi="Times New Roman"/>
          <w:b/>
          <w:sz w:val="24"/>
          <w:szCs w:val="24"/>
        </w:rPr>
        <w:t>References</w:t>
      </w:r>
    </w:p>
    <w:p w:rsidR="00383D82" w:rsidRPr="00ED15C9" w:rsidRDefault="00383D82" w:rsidP="00383D82">
      <w:pPr>
        <w:spacing w:line="276" w:lineRule="auto"/>
        <w:ind w:left="720" w:hanging="720"/>
        <w:jc w:val="both"/>
        <w:rPr>
          <w:rFonts w:ascii="Century Schoolbook" w:hAnsi="Century Schoolbook"/>
        </w:rPr>
      </w:pPr>
      <w:r w:rsidRPr="00ED15C9">
        <w:t xml:space="preserve">Akpabio E. (2003) </w:t>
      </w:r>
      <w:r w:rsidRPr="00ED15C9">
        <w:rPr>
          <w:rFonts w:ascii="Franklin Gothic Medium" w:hAnsi="Franklin Gothic Medium"/>
          <w:i/>
        </w:rPr>
        <w:t>African Communication System: An Introductory Text.</w:t>
      </w:r>
      <w:r w:rsidRPr="00ED15C9">
        <w:t>Lagos</w:t>
      </w:r>
      <w:r w:rsidRPr="00ED15C9">
        <w:rPr>
          <w:rFonts w:ascii="Century Schoolbook" w:hAnsi="Century Schoolbook"/>
        </w:rPr>
        <w:t>: B. Print Publications.</w:t>
      </w:r>
    </w:p>
    <w:p w:rsidR="00383D82" w:rsidRPr="00ED15C9" w:rsidRDefault="00383D82" w:rsidP="00383D82">
      <w:pPr>
        <w:spacing w:line="276" w:lineRule="auto"/>
        <w:ind w:left="720" w:hanging="720"/>
        <w:jc w:val="both"/>
      </w:pPr>
      <w:r w:rsidRPr="00ED15C9">
        <w:t xml:space="preserve">Asante, M. K. (2004). </w:t>
      </w:r>
      <w:r w:rsidRPr="00ED15C9">
        <w:rPr>
          <w:i/>
        </w:rPr>
        <w:t>“</w:t>
      </w:r>
      <w:r w:rsidRPr="00ED15C9">
        <w:rPr>
          <w:rFonts w:ascii="Franklin Gothic Medium" w:hAnsi="Franklin Gothic Medium"/>
          <w:i/>
        </w:rPr>
        <w:t>Afrocentricity and Communication in Africa</w:t>
      </w:r>
      <w:r w:rsidRPr="00ED15C9">
        <w:rPr>
          <w:i/>
        </w:rPr>
        <w:t>” in</w:t>
      </w:r>
      <w:r w:rsidRPr="00ED15C9">
        <w:t xml:space="preserve"> Akigbo C.C. and Eribo, F. (eds) (2004) </w:t>
      </w:r>
      <w:r w:rsidRPr="00ED15C9">
        <w:rPr>
          <w:rFonts w:ascii="Franklin Gothic Medium" w:hAnsi="Franklin Gothic Medium"/>
          <w:i/>
        </w:rPr>
        <w:t>Development and Communication in Africa</w:t>
      </w:r>
      <w:r w:rsidRPr="00ED15C9">
        <w:rPr>
          <w:i/>
        </w:rPr>
        <w:t>:</w:t>
      </w:r>
      <w:r w:rsidRPr="00ED15C9">
        <w:t xml:space="preserve"> New York: </w:t>
      </w:r>
      <w:r w:rsidRPr="00ED15C9">
        <w:rPr>
          <w:rFonts w:ascii="Franklin Gothic Book" w:hAnsi="Franklin Gothic Book"/>
        </w:rPr>
        <w:t>Rowman and Littlefield Publishers Inc</w:t>
      </w:r>
      <w:r w:rsidRPr="00ED15C9">
        <w:t>.</w:t>
      </w:r>
    </w:p>
    <w:p w:rsidR="00383D82" w:rsidRPr="00ED15C9" w:rsidRDefault="00383D82" w:rsidP="00383D82">
      <w:pPr>
        <w:spacing w:line="276" w:lineRule="auto"/>
        <w:ind w:left="720" w:hanging="720"/>
        <w:jc w:val="both"/>
      </w:pPr>
      <w:r w:rsidRPr="00ED15C9">
        <w:t>Hornby, A.S. (2000).</w:t>
      </w:r>
      <w:r w:rsidRPr="00ED15C9">
        <w:rPr>
          <w:rFonts w:ascii="Franklin Gothic Medium" w:hAnsi="Franklin Gothic Medium"/>
          <w:i/>
        </w:rPr>
        <w:t>Oxford Advanced Learners’ Dictionary of Current English</w:t>
      </w:r>
      <w:r w:rsidRPr="00ED15C9">
        <w:t xml:space="preserve">(Sixth edition) Oxford: </w:t>
      </w:r>
      <w:r w:rsidRPr="00ED15C9">
        <w:rPr>
          <w:rFonts w:ascii="Arial" w:hAnsi="Arial" w:cs="Arial"/>
        </w:rPr>
        <w:t>Oxford University Press.</w:t>
      </w:r>
    </w:p>
    <w:p w:rsidR="00383D82" w:rsidRPr="00ED15C9" w:rsidRDefault="00383D82" w:rsidP="00383D82">
      <w:pPr>
        <w:spacing w:line="276" w:lineRule="auto"/>
        <w:ind w:left="720" w:hanging="720"/>
        <w:jc w:val="both"/>
      </w:pPr>
      <w:r w:rsidRPr="00ED15C9">
        <w:t>Malcolm, O. Sillars, Bruse, E. (2001</w:t>
      </w:r>
      <w:r w:rsidRPr="00ED15C9">
        <w:rPr>
          <w:i/>
        </w:rPr>
        <w:t xml:space="preserve">). </w:t>
      </w:r>
      <w:r w:rsidRPr="00ED15C9">
        <w:rPr>
          <w:rFonts w:ascii="Franklin Gothic Medium" w:hAnsi="Franklin Gothic Medium"/>
          <w:i/>
        </w:rPr>
        <w:t>Communication Criticism</w:t>
      </w:r>
      <w:r w:rsidRPr="00ED15C9">
        <w:rPr>
          <w:rFonts w:ascii="Franklin Gothic Medium" w:hAnsi="Franklin Gothic Medium"/>
        </w:rPr>
        <w:t>,</w:t>
      </w:r>
      <w:r w:rsidRPr="00ED15C9">
        <w:t xml:space="preserve"> LongGrove U.S.: </w:t>
      </w:r>
      <w:r w:rsidRPr="00ED15C9">
        <w:rPr>
          <w:rFonts w:ascii="Franklin Gothic Book" w:hAnsi="Franklin Gothic Book"/>
        </w:rPr>
        <w:t>Waveland Press.</w:t>
      </w:r>
    </w:p>
    <w:p w:rsidR="00383D82" w:rsidRPr="00ED15C9" w:rsidRDefault="00383D82" w:rsidP="00383D82">
      <w:pPr>
        <w:spacing w:line="276" w:lineRule="auto"/>
        <w:ind w:left="720" w:hanging="720"/>
        <w:jc w:val="both"/>
      </w:pPr>
      <w:r w:rsidRPr="00ED15C9">
        <w:t xml:space="preserve">Musa, B.A. (2005). “Talking Drums and the Conspiracy of Meaning in Africa Political Speech: A Cultural Analysis of Sonny Okosun’s African Soldiers, In </w:t>
      </w:r>
      <w:r w:rsidRPr="00ED15C9">
        <w:rPr>
          <w:i/>
        </w:rPr>
        <w:t xml:space="preserve">Journal of African Social Sciences and Humanities Studies </w:t>
      </w:r>
      <w:r w:rsidRPr="00ED15C9">
        <w:t>Vol.1 Number 1 Winter.</w:t>
      </w:r>
    </w:p>
    <w:p w:rsidR="00383D82" w:rsidRPr="00ED15C9" w:rsidRDefault="00383D82" w:rsidP="00383D82">
      <w:pPr>
        <w:spacing w:line="276" w:lineRule="auto"/>
        <w:ind w:left="720" w:hanging="720"/>
        <w:jc w:val="both"/>
      </w:pPr>
      <w:r w:rsidRPr="00ED15C9">
        <w:t>Ibagere, E</w:t>
      </w:r>
      <w:r w:rsidRPr="00ED15C9">
        <w:rPr>
          <w:rFonts w:ascii="Franklin Gothic Medium" w:hAnsi="Franklin Gothic Medium"/>
        </w:rPr>
        <w:t>. (1994). “</w:t>
      </w:r>
      <w:r w:rsidRPr="00ED15C9">
        <w:rPr>
          <w:rFonts w:ascii="Franklin Gothic Medium" w:hAnsi="Franklin Gothic Medium"/>
          <w:i/>
        </w:rPr>
        <w:t>Taxonomy of Africa Traditional Communication: A Basic Mass Communication</w:t>
      </w:r>
      <w:r w:rsidRPr="00ED15C9">
        <w:rPr>
          <w:rFonts w:ascii="Franklin Gothic Medium" w:hAnsi="Franklin Gothic Medium"/>
        </w:rPr>
        <w:t>”</w:t>
      </w:r>
      <w:r w:rsidRPr="00ED15C9">
        <w:t xml:space="preserve"> in Tosanwumi, J. and Ekwuazu, H. (eds) (1994) </w:t>
      </w:r>
      <w:r w:rsidRPr="00ED15C9">
        <w:rPr>
          <w:i/>
        </w:rPr>
        <w:t>Mass Text</w:t>
      </w:r>
      <w:r w:rsidRPr="00ED15C9">
        <w:t xml:space="preserve">. Ibadan: Caltop </w:t>
      </w:r>
      <w:r w:rsidRPr="00ED15C9">
        <w:rPr>
          <w:rFonts w:ascii="Franklin Gothic Medium" w:hAnsi="Franklin Gothic Medium"/>
        </w:rPr>
        <w:t>Publishers Limited.</w:t>
      </w:r>
    </w:p>
    <w:p w:rsidR="00383D82" w:rsidRPr="00ED15C9" w:rsidRDefault="00383D82" w:rsidP="00383D82">
      <w:pPr>
        <w:spacing w:line="276" w:lineRule="auto"/>
        <w:ind w:left="720" w:hanging="720"/>
        <w:jc w:val="both"/>
      </w:pPr>
    </w:p>
    <w:p w:rsidR="00F8005B" w:rsidRPr="007C5436" w:rsidRDefault="00F8005B" w:rsidP="00F8005B">
      <w:pPr>
        <w:spacing w:line="360" w:lineRule="auto"/>
        <w:ind w:left="2880" w:firstLine="720"/>
        <w:rPr>
          <w:b/>
        </w:rPr>
      </w:pPr>
    </w:p>
    <w:p w:rsidR="00F8005B" w:rsidRPr="00A914A4" w:rsidRDefault="00A914A4" w:rsidP="00F8005B">
      <w:pPr>
        <w:spacing w:line="360" w:lineRule="auto"/>
        <w:ind w:left="2880" w:firstLine="720"/>
        <w:rPr>
          <w:b/>
          <w:color w:val="C00000"/>
          <w:sz w:val="36"/>
          <w:szCs w:val="36"/>
        </w:rPr>
      </w:pPr>
      <w:r w:rsidRPr="00A914A4">
        <w:rPr>
          <w:b/>
          <w:color w:val="C00000"/>
          <w:sz w:val="36"/>
          <w:szCs w:val="36"/>
        </w:rPr>
        <w:t>(How did you go about this</w:t>
      </w:r>
      <w:r>
        <w:rPr>
          <w:b/>
          <w:color w:val="C00000"/>
          <w:sz w:val="36"/>
          <w:szCs w:val="36"/>
        </w:rPr>
        <w:t>?</w:t>
      </w:r>
      <w:r w:rsidRPr="00A914A4">
        <w:rPr>
          <w:b/>
          <w:color w:val="C00000"/>
          <w:sz w:val="36"/>
          <w:szCs w:val="36"/>
        </w:rPr>
        <w:t>--- that is materials and methods)</w:t>
      </w:r>
    </w:p>
    <w:p w:rsidR="00FD7501" w:rsidRDefault="00FD7501" w:rsidP="00F8005B">
      <w:pPr>
        <w:spacing w:line="360" w:lineRule="auto"/>
        <w:ind w:left="2880" w:firstLine="720"/>
        <w:rPr>
          <w:b/>
        </w:rPr>
      </w:pPr>
    </w:p>
    <w:p w:rsidR="00FD7501" w:rsidRDefault="00FD7501" w:rsidP="00F8005B">
      <w:pPr>
        <w:spacing w:line="360" w:lineRule="auto"/>
        <w:ind w:left="2880" w:firstLine="720"/>
        <w:rPr>
          <w:b/>
        </w:rPr>
      </w:pPr>
    </w:p>
    <w:p w:rsidR="00FD7501" w:rsidRPr="00BC10C8" w:rsidRDefault="00FD7501" w:rsidP="00FD7501">
      <w:pPr>
        <w:spacing w:line="360" w:lineRule="auto"/>
        <w:jc w:val="center"/>
        <w:rPr>
          <w:b/>
        </w:rPr>
      </w:pPr>
      <w:r w:rsidRPr="00BC10C8">
        <w:rPr>
          <w:b/>
          <w:i/>
        </w:rPr>
        <w:lastRenderedPageBreak/>
        <w:t>KIGELIA AFRICANA</w:t>
      </w:r>
      <w:r w:rsidRPr="00BC10C8">
        <w:rPr>
          <w:b/>
        </w:rPr>
        <w:t xml:space="preserve"> (CUCUMBA TREE): A POTENTIAL PHYTOGENIC PLANT OF IMPORTANCE IN POULTRY DISEASE TREATMENT</w:t>
      </w:r>
    </w:p>
    <w:p w:rsidR="00FD7501" w:rsidRPr="00DC288E" w:rsidRDefault="00FD7501" w:rsidP="00FD7501">
      <w:pPr>
        <w:spacing w:line="360" w:lineRule="auto"/>
        <w:ind w:left="2160" w:firstLine="720"/>
        <w:rPr>
          <w:b/>
        </w:rPr>
      </w:pPr>
      <w:r w:rsidRPr="00DC288E">
        <w:rPr>
          <w:b/>
        </w:rPr>
        <w:t xml:space="preserve">BAKARE Waheed Ademola </w:t>
      </w:r>
    </w:p>
    <w:p w:rsidR="00FD7501" w:rsidRDefault="00FD7501" w:rsidP="00FD7501">
      <w:pPr>
        <w:spacing w:line="360" w:lineRule="auto"/>
        <w:ind w:left="2160" w:firstLine="720"/>
        <w:rPr>
          <w:b/>
        </w:rPr>
      </w:pPr>
      <w:r>
        <w:rPr>
          <w:b/>
        </w:rPr>
        <w:t>Agricultural Education Department,</w:t>
      </w:r>
    </w:p>
    <w:p w:rsidR="00FD7501" w:rsidRDefault="00FD7501" w:rsidP="00FD7501">
      <w:pPr>
        <w:spacing w:line="360" w:lineRule="auto"/>
        <w:ind w:left="2160" w:firstLine="720"/>
        <w:rPr>
          <w:b/>
        </w:rPr>
      </w:pPr>
      <w:r>
        <w:rPr>
          <w:b/>
        </w:rPr>
        <w:t xml:space="preserve"> Federal College Of Education, Yola, Nigeria</w:t>
      </w:r>
    </w:p>
    <w:p w:rsidR="00FD7501" w:rsidRDefault="00FD7501" w:rsidP="00FD7501">
      <w:pPr>
        <w:spacing w:line="360" w:lineRule="auto"/>
        <w:rPr>
          <w:b/>
        </w:rPr>
      </w:pPr>
      <w:r>
        <w:rPr>
          <w:b/>
        </w:rPr>
        <w:t>Abstract</w:t>
      </w:r>
    </w:p>
    <w:p w:rsidR="00FD7501" w:rsidRPr="00182376" w:rsidRDefault="00FD7501" w:rsidP="00FD7501">
      <w:pPr>
        <w:jc w:val="both"/>
        <w:rPr>
          <w:b/>
        </w:rPr>
      </w:pPr>
      <w:r w:rsidRPr="00182376">
        <w:rPr>
          <w:b/>
          <w:i/>
        </w:rPr>
        <w:t>The use of phytogenic substances in prevention and treatment of diseases is increasingly becoming popular due to it little or no residual or adverse side effects. One of such plant that has the potential of been use in poultry is kigelia Africana. The plant has been reported for the treatment of several ailments in human, cat fish, and rats. The Anti-oxidant, Anti-inflammatory, Anti-diarrhoea, Antibacterial and Anticancer activities of the plant are well documented. The phytochemical analyses revealed the presence of several secondary metabolites such as alkaloids, flavonoids, tannins, saponins, glycosides and many others in the root, stem, Leaves, flowers and fruits of the plant. These several phytochemical contents of Sausage tree is believed to have a lot of potentially pharmacological properties that maybe useful in poultry production if well investigated and research on. Among the future potential uses include but not limited to physiological improvement in the reproductive capacity, additives to aid digestion as well as in ethno-veterinary treatment of ailments in poultry production</w:t>
      </w:r>
    </w:p>
    <w:p w:rsidR="00FD7501" w:rsidRPr="001C17B7" w:rsidRDefault="00FD7501" w:rsidP="00FD7501">
      <w:pPr>
        <w:spacing w:line="360" w:lineRule="auto"/>
      </w:pPr>
      <w:r>
        <w:rPr>
          <w:b/>
        </w:rPr>
        <w:t>Key words</w:t>
      </w:r>
      <w:r w:rsidRPr="00182376">
        <w:rPr>
          <w:b/>
          <w:i/>
        </w:rPr>
        <w:t>: Kigelia Tree, Phytogenic plant, Disease, antioxidant, antibacterial</w:t>
      </w:r>
      <w:r>
        <w:t xml:space="preserve">, </w:t>
      </w:r>
    </w:p>
    <w:p w:rsidR="00FD7501" w:rsidRPr="009F3E16" w:rsidRDefault="00FD7501" w:rsidP="00FD7501">
      <w:pPr>
        <w:spacing w:line="360" w:lineRule="auto"/>
        <w:rPr>
          <w:b/>
        </w:rPr>
      </w:pPr>
      <w:r w:rsidRPr="009F3E16">
        <w:rPr>
          <w:b/>
        </w:rPr>
        <w:t xml:space="preserve">Introduction </w:t>
      </w:r>
    </w:p>
    <w:p w:rsidR="00FD7501" w:rsidRPr="001D380E" w:rsidRDefault="00FD7501" w:rsidP="001A3754">
      <w:pPr>
        <w:spacing w:line="360" w:lineRule="auto"/>
        <w:jc w:val="both"/>
        <w:rPr>
          <w:b/>
        </w:rPr>
      </w:pPr>
      <w:r w:rsidRPr="00DC288E">
        <w:tab/>
        <w:t>In recent time the need for balance protein source most especially</w:t>
      </w:r>
      <w:r>
        <w:t xml:space="preserve"> from</w:t>
      </w:r>
      <w:r w:rsidRPr="00DC288E">
        <w:t xml:space="preserve"> poultry, has been on increase partly due to white meat which m</w:t>
      </w:r>
      <w:r>
        <w:t>ost people now preferred due to</w:t>
      </w:r>
      <w:r w:rsidRPr="00DC288E">
        <w:t xml:space="preserve"> health reasons,</w:t>
      </w:r>
      <w:r>
        <w:t xml:space="preserve"> to some little extent few zoonotic diseases associated</w:t>
      </w:r>
      <w:r w:rsidRPr="00DC288E">
        <w:t xml:space="preserve"> with </w:t>
      </w:r>
      <w:r>
        <w:t>poultry meat when compare to pork</w:t>
      </w:r>
      <w:r w:rsidRPr="00DC288E">
        <w:t xml:space="preserve"> meat and to a large</w:t>
      </w:r>
      <w:r>
        <w:t>r</w:t>
      </w:r>
      <w:r w:rsidRPr="00DC288E">
        <w:t xml:space="preserve"> extent </w:t>
      </w:r>
      <w:r>
        <w:t xml:space="preserve">the </w:t>
      </w:r>
      <w:r w:rsidRPr="00DC288E">
        <w:t>awareness on the availability due to in</w:t>
      </w:r>
      <w:r>
        <w:t xml:space="preserve">crease in production. </w:t>
      </w:r>
      <w:r w:rsidRPr="00DC288E">
        <w:t>The increased production is based on the premises of continually decreased in production cost from time</w:t>
      </w:r>
      <w:r>
        <w:t xml:space="preserve"> to time by the use of non-convectional feed material, </w:t>
      </w:r>
      <w:r w:rsidRPr="00DC288E">
        <w:t>less maize</w:t>
      </w:r>
      <w:r>
        <w:t xml:space="preserve"> and inexpensive feedstuff</w:t>
      </w:r>
      <w:r w:rsidRPr="00DC288E">
        <w:t xml:space="preserve"> materials. Despite these changes the feed efficiency and conversation by po</w:t>
      </w:r>
      <w:r>
        <w:t xml:space="preserve">ultry were still   been maintained. </w:t>
      </w:r>
      <w:r w:rsidRPr="00DC288E">
        <w:t xml:space="preserve"> Equally the continual decreased in cost of production are largely as result of</w:t>
      </w:r>
      <w:r>
        <w:t xml:space="preserve"> the used of phytogenic</w:t>
      </w:r>
      <w:r w:rsidRPr="00DC288E">
        <w:t xml:space="preserve"> plants  in the feed </w:t>
      </w:r>
      <w:r>
        <w:t xml:space="preserve">as additive </w:t>
      </w:r>
      <w:r w:rsidRPr="00DC288E">
        <w:t xml:space="preserve">as well as for </w:t>
      </w:r>
      <w:r>
        <w:t xml:space="preserve">chemoprophylaxis </w:t>
      </w:r>
      <w:r w:rsidRPr="00DC288E">
        <w:t>use in poultry production as again</w:t>
      </w:r>
      <w:r>
        <w:t>st the fo</w:t>
      </w:r>
      <w:r w:rsidRPr="00DC288E">
        <w:t>rmer practice of using synthetic materials for additives</w:t>
      </w:r>
      <w:r>
        <w:t xml:space="preserve">  as well as for treatment</w:t>
      </w:r>
      <w:r w:rsidRPr="00DC288E">
        <w:t xml:space="preserve"> drugs. The </w:t>
      </w:r>
      <w:r>
        <w:t>synthetic chemical</w:t>
      </w:r>
      <w:r w:rsidRPr="00DC288E">
        <w:t xml:space="preserve"> has r</w:t>
      </w:r>
      <w:r>
        <w:t>esidual effects and unpleasant side effects on human when consumed. The phytogenic plants</w:t>
      </w:r>
      <w:r w:rsidRPr="00DC288E">
        <w:t xml:space="preserve"> ha</w:t>
      </w:r>
      <w:r>
        <w:t>s a lot of benefit which has le</w:t>
      </w:r>
      <w:r w:rsidRPr="00DC288E">
        <w:t xml:space="preserve">d to less cost of production, better utilization of feed, better weight gain, environmental friendly as well as no side effect on man when the meat are consumed. </w:t>
      </w:r>
    </w:p>
    <w:p w:rsidR="00FD7501" w:rsidRPr="001D380E" w:rsidRDefault="00FD7501" w:rsidP="001A3754">
      <w:pPr>
        <w:spacing w:line="360" w:lineRule="auto"/>
        <w:jc w:val="both"/>
      </w:pPr>
      <w:r w:rsidRPr="00DC288E">
        <w:t>Several of these phytogenic plants have been studied in recent time especially their anti-nutritive factors, the useful antioxidant, as well as antibacterial</w:t>
      </w:r>
      <w:r>
        <w:t xml:space="preserve"> and anti-</w:t>
      </w:r>
      <w:r>
        <w:lastRenderedPageBreak/>
        <w:t>inflammatory</w:t>
      </w:r>
      <w:r w:rsidRPr="00DC288E">
        <w:t>activities of these plant. Several work</w:t>
      </w:r>
      <w:r>
        <w:t>s</w:t>
      </w:r>
      <w:r w:rsidRPr="00DC288E">
        <w:t xml:space="preserve"> has been done on plants like Ginger which is believed to have antibacte</w:t>
      </w:r>
      <w:r>
        <w:t>rial effects. Oranges, tomatoes and</w:t>
      </w:r>
      <w:r w:rsidRPr="00DC288E">
        <w:t xml:space="preserve"> cucumber are believed to have antioxidants in abundant among many others.</w:t>
      </w:r>
      <w:r>
        <w:t xml:space="preserve"> Medicinal plants such </w:t>
      </w:r>
      <w:r w:rsidRPr="00DC288E">
        <w:t xml:space="preserve">as </w:t>
      </w:r>
      <w:r w:rsidRPr="000A4F4C">
        <w:rPr>
          <w:i/>
        </w:rPr>
        <w:t>Kigelia africana</w:t>
      </w:r>
      <w:r>
        <w:t xml:space="preserve">which </w:t>
      </w:r>
      <w:r w:rsidRPr="00DC288E">
        <w:t>were once considered of no value are now being investigated, eval</w:t>
      </w:r>
      <w:r>
        <w:t xml:space="preserve">uated and developed into drugs </w:t>
      </w:r>
      <w:r w:rsidRPr="00DC288E">
        <w:t>with little or no side effects on the organism. It use</w:t>
      </w:r>
      <w:r>
        <w:t xml:space="preserve">s as </w:t>
      </w:r>
      <w:r w:rsidRPr="00DC288E">
        <w:t>fertility enhancer on various livestock these days has s</w:t>
      </w:r>
      <w:r>
        <w:t>park a lot of interest as a fut</w:t>
      </w:r>
      <w:r w:rsidRPr="00DC288E">
        <w:t>ur</w:t>
      </w:r>
      <w:r>
        <w:t>e phytogen</w:t>
      </w:r>
      <w:r w:rsidRPr="00DC288E">
        <w:t xml:space="preserve">ic plants of importance. </w:t>
      </w:r>
    </w:p>
    <w:p w:rsidR="00FD7501" w:rsidRPr="00595674" w:rsidRDefault="00FD7501" w:rsidP="00FD7501">
      <w:pPr>
        <w:spacing w:line="360" w:lineRule="auto"/>
        <w:jc w:val="both"/>
        <w:rPr>
          <w:b/>
          <w:i/>
        </w:rPr>
      </w:pPr>
      <w:r w:rsidRPr="00F624F6">
        <w:rPr>
          <w:b/>
        </w:rPr>
        <w:t>Objective:</w:t>
      </w:r>
      <w:r>
        <w:t xml:space="preserve"> The objective of this paper therefore is to review/ investigate the potential uses of Sausage tree (</w:t>
      </w:r>
      <w:r>
        <w:rPr>
          <w:i/>
        </w:rPr>
        <w:t>Kigelia a</w:t>
      </w:r>
      <w:r w:rsidRPr="000A4F4C">
        <w:rPr>
          <w:i/>
        </w:rPr>
        <w:t>fricana</w:t>
      </w:r>
      <w:r>
        <w:t xml:space="preserve">) in poultry production from the point of view of its importance as a phytogenic plant. </w:t>
      </w:r>
    </w:p>
    <w:p w:rsidR="00FD7501" w:rsidRPr="006510FC" w:rsidRDefault="00FD7501" w:rsidP="00FD7501">
      <w:pPr>
        <w:tabs>
          <w:tab w:val="left" w:pos="6270"/>
        </w:tabs>
        <w:spacing w:line="360" w:lineRule="auto"/>
        <w:jc w:val="both"/>
        <w:rPr>
          <w:b/>
        </w:rPr>
      </w:pPr>
      <w:r w:rsidRPr="006510FC">
        <w:rPr>
          <w:b/>
        </w:rPr>
        <w:t>Meaning of</w:t>
      </w:r>
      <w:r>
        <w:rPr>
          <w:b/>
        </w:rPr>
        <w:t xml:space="preserve"> phytoge</w:t>
      </w:r>
      <w:r w:rsidRPr="006510FC">
        <w:rPr>
          <w:b/>
        </w:rPr>
        <w:t xml:space="preserve">nic plants </w:t>
      </w:r>
      <w:r>
        <w:rPr>
          <w:b/>
        </w:rPr>
        <w:tab/>
      </w:r>
    </w:p>
    <w:p w:rsidR="00FD7501" w:rsidRDefault="00FD7501" w:rsidP="00FD7501">
      <w:pPr>
        <w:spacing w:line="360" w:lineRule="auto"/>
        <w:jc w:val="both"/>
      </w:pPr>
      <w:r w:rsidRPr="00DC288E">
        <w:t>These are plants in m</w:t>
      </w:r>
      <w:r>
        <w:t>ost cases use as feed additives t</w:t>
      </w:r>
      <w:r w:rsidRPr="00DC288E">
        <w:t>o enhance the performance of livestock in term of reproduction</w:t>
      </w:r>
      <w:r>
        <w:t>,</w:t>
      </w:r>
      <w:r w:rsidRPr="00DC288E">
        <w:t xml:space="preserve"> health and production. T</w:t>
      </w:r>
      <w:r>
        <w:t>hey include herbs which are woo</w:t>
      </w:r>
      <w:r w:rsidRPr="00DC288E">
        <w:t xml:space="preserve">dy flowering plants knowing to have medicinal properties, spices which are herbs with intensive </w:t>
      </w:r>
      <w:r>
        <w:t>smell or tast</w:t>
      </w:r>
      <w:r w:rsidRPr="00DC288E">
        <w:t>e commonly added to human food and essential oils which are aromatic oily liquids derived from plants materials such as flowers, leaves,  fruits and roots. Phytogenic feed additives are plants-base</w:t>
      </w:r>
      <w:r>
        <w:t>d additives or botanical</w:t>
      </w:r>
      <w:r w:rsidRPr="00DC288E">
        <w:t xml:space="preserve">; represent a group of natural </w:t>
      </w:r>
      <w:r>
        <w:t>substances used in animal nutrition to enhanc</w:t>
      </w:r>
      <w:r w:rsidRPr="00DC288E">
        <w:t>e production, health and reproduction. The term phytogenic feed additive was coined nearly three decad</w:t>
      </w:r>
      <w:r>
        <w:t>es ago.</w:t>
      </w:r>
    </w:p>
    <w:p w:rsidR="001A3754" w:rsidRPr="001A3754" w:rsidRDefault="001A3754" w:rsidP="00FD7501">
      <w:pPr>
        <w:spacing w:line="360" w:lineRule="auto"/>
        <w:jc w:val="both"/>
        <w:rPr>
          <w:b/>
        </w:rPr>
      </w:pPr>
      <w:r w:rsidRPr="001A3754">
        <w:rPr>
          <w:b/>
        </w:rPr>
        <w:t>Reslts And Discusions</w:t>
      </w:r>
    </w:p>
    <w:p w:rsidR="00FD7501" w:rsidRDefault="00FD7501" w:rsidP="00FD7501">
      <w:pPr>
        <w:spacing w:line="360" w:lineRule="auto"/>
        <w:jc w:val="both"/>
      </w:pPr>
      <w:r w:rsidRPr="00DC288E">
        <w:t xml:space="preserve">. </w:t>
      </w:r>
      <w:r w:rsidR="004F0743" w:rsidRPr="004F0743">
        <w:rPr>
          <w:color w:val="C00000"/>
        </w:rPr>
        <w:t>Table 1:</w:t>
      </w:r>
      <w:r>
        <w:t>Someh</w:t>
      </w:r>
      <w:r w:rsidRPr="00951A4A">
        <w:t>erbs and spices with known benefits for farm animals</w:t>
      </w:r>
      <w:r>
        <w:t xml:space="preserve"> are itemized below</w:t>
      </w:r>
    </w:p>
    <w:tbl>
      <w:tblPr>
        <w:tblStyle w:val="TableGrid"/>
        <w:tblW w:w="9649" w:type="dxa"/>
        <w:tblLook w:val="04A0"/>
      </w:tblPr>
      <w:tblGrid>
        <w:gridCol w:w="1697"/>
        <w:gridCol w:w="1773"/>
        <w:gridCol w:w="1668"/>
        <w:gridCol w:w="2251"/>
        <w:gridCol w:w="2260"/>
      </w:tblGrid>
      <w:tr w:rsidR="00FD7501" w:rsidRPr="00951A4A" w:rsidTr="00FD7501">
        <w:trPr>
          <w:trHeight w:val="226"/>
        </w:trPr>
        <w:tc>
          <w:tcPr>
            <w:tcW w:w="0" w:type="auto"/>
            <w:hideMark/>
          </w:tcPr>
          <w:p w:rsidR="00FD7501" w:rsidRPr="00951A4A" w:rsidRDefault="00FD7501" w:rsidP="00FD7501">
            <w:pPr>
              <w:jc w:val="center"/>
              <w:rPr>
                <w:b/>
                <w:bCs/>
              </w:rPr>
            </w:pPr>
            <w:r w:rsidRPr="00951A4A">
              <w:rPr>
                <w:b/>
                <w:bCs/>
              </w:rPr>
              <w:t>Herb/spice</w:t>
            </w:r>
          </w:p>
        </w:tc>
        <w:tc>
          <w:tcPr>
            <w:tcW w:w="0" w:type="auto"/>
            <w:hideMark/>
          </w:tcPr>
          <w:p w:rsidR="00FD7501" w:rsidRPr="00951A4A" w:rsidRDefault="00FD7501" w:rsidP="00FD7501">
            <w:pPr>
              <w:jc w:val="center"/>
              <w:rPr>
                <w:b/>
                <w:bCs/>
              </w:rPr>
            </w:pPr>
            <w:r w:rsidRPr="00951A4A">
              <w:rPr>
                <w:b/>
                <w:bCs/>
              </w:rPr>
              <w:t>Latin name</w:t>
            </w:r>
          </w:p>
        </w:tc>
        <w:tc>
          <w:tcPr>
            <w:tcW w:w="0" w:type="auto"/>
            <w:hideMark/>
          </w:tcPr>
          <w:p w:rsidR="00FD7501" w:rsidRPr="00951A4A" w:rsidRDefault="00FD7501" w:rsidP="00FD7501">
            <w:pPr>
              <w:jc w:val="center"/>
              <w:rPr>
                <w:b/>
                <w:bCs/>
              </w:rPr>
            </w:pPr>
            <w:r w:rsidRPr="00951A4A">
              <w:rPr>
                <w:b/>
                <w:bCs/>
              </w:rPr>
              <w:t>Plant family</w:t>
            </w:r>
          </w:p>
        </w:tc>
        <w:tc>
          <w:tcPr>
            <w:tcW w:w="0" w:type="auto"/>
            <w:hideMark/>
          </w:tcPr>
          <w:p w:rsidR="00FD7501" w:rsidRPr="00951A4A" w:rsidRDefault="00FD7501" w:rsidP="00FD7501">
            <w:pPr>
              <w:jc w:val="center"/>
              <w:rPr>
                <w:b/>
                <w:bCs/>
              </w:rPr>
            </w:pPr>
            <w:r w:rsidRPr="00951A4A">
              <w:rPr>
                <w:b/>
                <w:bCs/>
              </w:rPr>
              <w:t>Main constituents</w:t>
            </w:r>
          </w:p>
        </w:tc>
        <w:tc>
          <w:tcPr>
            <w:tcW w:w="2260" w:type="dxa"/>
            <w:hideMark/>
          </w:tcPr>
          <w:p w:rsidR="00FD7501" w:rsidRPr="00951A4A" w:rsidRDefault="00FD7501" w:rsidP="00FD7501">
            <w:pPr>
              <w:jc w:val="center"/>
              <w:rPr>
                <w:b/>
                <w:bCs/>
              </w:rPr>
            </w:pPr>
            <w:r w:rsidRPr="00951A4A">
              <w:rPr>
                <w:b/>
                <w:bCs/>
              </w:rPr>
              <w:t>Key Benefits</w:t>
            </w:r>
          </w:p>
        </w:tc>
      </w:tr>
      <w:tr w:rsidR="00FD7501" w:rsidRPr="00951A4A" w:rsidTr="00FD7501">
        <w:trPr>
          <w:trHeight w:val="552"/>
        </w:trPr>
        <w:tc>
          <w:tcPr>
            <w:tcW w:w="0" w:type="auto"/>
            <w:hideMark/>
          </w:tcPr>
          <w:p w:rsidR="00FD7501" w:rsidRPr="00951A4A" w:rsidRDefault="00FD7501" w:rsidP="00FD7501">
            <w:r w:rsidRPr="00951A4A">
              <w:t>Oregano</w:t>
            </w:r>
          </w:p>
        </w:tc>
        <w:tc>
          <w:tcPr>
            <w:tcW w:w="0" w:type="auto"/>
            <w:hideMark/>
          </w:tcPr>
          <w:p w:rsidR="00FD7501" w:rsidRPr="00951A4A" w:rsidRDefault="00FD7501" w:rsidP="00FD7501">
            <w:r w:rsidRPr="00951A4A">
              <w:rPr>
                <w:i/>
                <w:iCs/>
              </w:rPr>
              <w:t>Oreganum vulgare</w:t>
            </w:r>
          </w:p>
        </w:tc>
        <w:tc>
          <w:tcPr>
            <w:tcW w:w="0" w:type="auto"/>
            <w:hideMark/>
          </w:tcPr>
          <w:p w:rsidR="00FD7501" w:rsidRPr="00951A4A" w:rsidRDefault="00FD7501" w:rsidP="00FD7501">
            <w:r w:rsidRPr="00951A4A">
              <w:t>Labiateae</w:t>
            </w:r>
          </w:p>
        </w:tc>
        <w:tc>
          <w:tcPr>
            <w:tcW w:w="0" w:type="auto"/>
            <w:hideMark/>
          </w:tcPr>
          <w:p w:rsidR="00FD7501" w:rsidRPr="00951A4A" w:rsidRDefault="00FD7501" w:rsidP="00FD7501">
            <w:r w:rsidRPr="00951A4A">
              <w:t>Carvacrol, thymol</w:t>
            </w:r>
          </w:p>
        </w:tc>
        <w:tc>
          <w:tcPr>
            <w:tcW w:w="2260" w:type="dxa"/>
            <w:hideMark/>
          </w:tcPr>
          <w:p w:rsidR="00FD7501" w:rsidRPr="00951A4A" w:rsidRDefault="00FD7501" w:rsidP="00FD7501">
            <w:r w:rsidRPr="00951A4A">
              <w:t>Antimicrrobial, Antioxidant</w:t>
            </w:r>
          </w:p>
        </w:tc>
      </w:tr>
      <w:tr w:rsidR="00FD7501" w:rsidRPr="00951A4A" w:rsidTr="00FD7501">
        <w:trPr>
          <w:trHeight w:val="552"/>
        </w:trPr>
        <w:tc>
          <w:tcPr>
            <w:tcW w:w="0" w:type="auto"/>
            <w:hideMark/>
          </w:tcPr>
          <w:p w:rsidR="00FD7501" w:rsidRPr="00951A4A" w:rsidRDefault="00FD7501" w:rsidP="00FD7501">
            <w:r w:rsidRPr="00951A4A">
              <w:t>Thyme</w:t>
            </w:r>
          </w:p>
        </w:tc>
        <w:tc>
          <w:tcPr>
            <w:tcW w:w="0" w:type="auto"/>
            <w:hideMark/>
          </w:tcPr>
          <w:p w:rsidR="00FD7501" w:rsidRPr="00951A4A" w:rsidRDefault="00FD7501" w:rsidP="00FD7501">
            <w:r w:rsidRPr="00951A4A">
              <w:rPr>
                <w:i/>
                <w:iCs/>
              </w:rPr>
              <w:t>Thymus vulgare</w:t>
            </w:r>
          </w:p>
        </w:tc>
        <w:tc>
          <w:tcPr>
            <w:tcW w:w="0" w:type="auto"/>
            <w:hideMark/>
          </w:tcPr>
          <w:p w:rsidR="00FD7501" w:rsidRPr="00951A4A" w:rsidRDefault="00FD7501" w:rsidP="00FD7501">
            <w:r w:rsidRPr="00951A4A">
              <w:t>Labiateae</w:t>
            </w:r>
          </w:p>
        </w:tc>
        <w:tc>
          <w:tcPr>
            <w:tcW w:w="0" w:type="auto"/>
            <w:hideMark/>
          </w:tcPr>
          <w:p w:rsidR="00FD7501" w:rsidRPr="00951A4A" w:rsidRDefault="00FD7501" w:rsidP="00FD7501">
            <w:r w:rsidRPr="00951A4A">
              <w:t>Thymol, carvacrol</w:t>
            </w:r>
          </w:p>
        </w:tc>
        <w:tc>
          <w:tcPr>
            <w:tcW w:w="2260" w:type="dxa"/>
            <w:hideMark/>
          </w:tcPr>
          <w:p w:rsidR="00FD7501" w:rsidRPr="00951A4A" w:rsidRDefault="00FD7501" w:rsidP="00FD7501">
            <w:r w:rsidRPr="00951A4A">
              <w:t>Antioxidant, Antimicrobial</w:t>
            </w:r>
          </w:p>
        </w:tc>
      </w:tr>
      <w:tr w:rsidR="00FD7501" w:rsidRPr="00951A4A" w:rsidTr="00FD7501">
        <w:trPr>
          <w:trHeight w:val="561"/>
        </w:trPr>
        <w:tc>
          <w:tcPr>
            <w:tcW w:w="0" w:type="auto"/>
            <w:hideMark/>
          </w:tcPr>
          <w:p w:rsidR="00FD7501" w:rsidRPr="00951A4A" w:rsidRDefault="00FD7501" w:rsidP="00FD7501">
            <w:r w:rsidRPr="00951A4A">
              <w:t>Garlic</w:t>
            </w:r>
          </w:p>
        </w:tc>
        <w:tc>
          <w:tcPr>
            <w:tcW w:w="0" w:type="auto"/>
            <w:hideMark/>
          </w:tcPr>
          <w:p w:rsidR="00FD7501" w:rsidRPr="00951A4A" w:rsidRDefault="00FD7501" w:rsidP="00FD7501">
            <w:r>
              <w:rPr>
                <w:i/>
                <w:iCs/>
              </w:rPr>
              <w:t xml:space="preserve">Allium sativum </w:t>
            </w:r>
          </w:p>
        </w:tc>
        <w:tc>
          <w:tcPr>
            <w:tcW w:w="0" w:type="auto"/>
            <w:hideMark/>
          </w:tcPr>
          <w:p w:rsidR="00FD7501" w:rsidRPr="00951A4A" w:rsidRDefault="00FD7501" w:rsidP="00FD7501">
            <w:r w:rsidRPr="00951A4A">
              <w:t>Alliaceae, Liliaceae</w:t>
            </w:r>
          </w:p>
        </w:tc>
        <w:tc>
          <w:tcPr>
            <w:tcW w:w="0" w:type="auto"/>
            <w:hideMark/>
          </w:tcPr>
          <w:p w:rsidR="00FD7501" w:rsidRPr="00951A4A" w:rsidRDefault="00FD7501" w:rsidP="00FD7501">
            <w:r w:rsidRPr="00951A4A">
              <w:t>Diallyldisulfide, alliin, alliciin</w:t>
            </w:r>
          </w:p>
        </w:tc>
        <w:tc>
          <w:tcPr>
            <w:tcW w:w="2260" w:type="dxa"/>
            <w:hideMark/>
          </w:tcPr>
          <w:p w:rsidR="00FD7501" w:rsidRPr="00951A4A" w:rsidRDefault="00FD7501" w:rsidP="00FD7501">
            <w:r w:rsidRPr="00951A4A">
              <w:t>Lipid digestion, antimicrobial</w:t>
            </w:r>
          </w:p>
        </w:tc>
      </w:tr>
      <w:tr w:rsidR="00FD7501" w:rsidRPr="00951A4A" w:rsidTr="00FD7501">
        <w:trPr>
          <w:trHeight w:val="552"/>
        </w:trPr>
        <w:tc>
          <w:tcPr>
            <w:tcW w:w="0" w:type="auto"/>
            <w:hideMark/>
          </w:tcPr>
          <w:p w:rsidR="00FD7501" w:rsidRPr="00951A4A" w:rsidRDefault="00FD7501" w:rsidP="00FD7501">
            <w:r w:rsidRPr="00951A4A">
              <w:t>Horseradish</w:t>
            </w:r>
          </w:p>
        </w:tc>
        <w:tc>
          <w:tcPr>
            <w:tcW w:w="0" w:type="auto"/>
            <w:hideMark/>
          </w:tcPr>
          <w:p w:rsidR="00FD7501" w:rsidRPr="00951A4A" w:rsidRDefault="00FD7501" w:rsidP="00FD7501">
            <w:r w:rsidRPr="00951A4A">
              <w:rPr>
                <w:i/>
                <w:iCs/>
              </w:rPr>
              <w:t>Armoracia rusticana</w:t>
            </w:r>
          </w:p>
        </w:tc>
        <w:tc>
          <w:tcPr>
            <w:tcW w:w="0" w:type="auto"/>
            <w:hideMark/>
          </w:tcPr>
          <w:p w:rsidR="00FD7501" w:rsidRPr="00951A4A" w:rsidRDefault="00FD7501" w:rsidP="00FD7501">
            <w:r w:rsidRPr="00951A4A">
              <w:t>Brassicaceae</w:t>
            </w:r>
          </w:p>
        </w:tc>
        <w:tc>
          <w:tcPr>
            <w:tcW w:w="0" w:type="auto"/>
            <w:hideMark/>
          </w:tcPr>
          <w:p w:rsidR="00FD7501" w:rsidRPr="00951A4A" w:rsidRDefault="00FD7501" w:rsidP="00FD7501">
            <w:r w:rsidRPr="00951A4A">
              <w:t>Allyl-isothiocyanate</w:t>
            </w:r>
          </w:p>
        </w:tc>
        <w:tc>
          <w:tcPr>
            <w:tcW w:w="2260" w:type="dxa"/>
            <w:tcBorders>
              <w:bottom w:val="single" w:sz="4" w:space="0" w:color="000000" w:themeColor="text1"/>
            </w:tcBorders>
            <w:hideMark/>
          </w:tcPr>
          <w:p w:rsidR="00FD7501" w:rsidRPr="00951A4A" w:rsidRDefault="00FD7501" w:rsidP="00FD7501">
            <w:r w:rsidRPr="00951A4A">
              <w:t>Immunity booster</w:t>
            </w:r>
          </w:p>
        </w:tc>
      </w:tr>
      <w:tr w:rsidR="00FD7501" w:rsidRPr="00951A4A" w:rsidTr="00FD7501">
        <w:trPr>
          <w:trHeight w:val="640"/>
        </w:trPr>
        <w:tc>
          <w:tcPr>
            <w:tcW w:w="0" w:type="auto"/>
            <w:hideMark/>
          </w:tcPr>
          <w:p w:rsidR="00FD7501" w:rsidRPr="00951A4A" w:rsidRDefault="00FD7501" w:rsidP="00FD7501">
            <w:r>
              <w:t xml:space="preserve">Chili, Cayenne </w:t>
            </w:r>
            <w:r w:rsidRPr="00951A4A">
              <w:t>Pepper</w:t>
            </w:r>
          </w:p>
        </w:tc>
        <w:tc>
          <w:tcPr>
            <w:tcW w:w="0" w:type="auto"/>
            <w:hideMark/>
          </w:tcPr>
          <w:p w:rsidR="00FD7501" w:rsidRPr="00951A4A" w:rsidRDefault="00FD7501" w:rsidP="00FD7501">
            <w:r w:rsidRPr="00951A4A">
              <w:rPr>
                <w:i/>
                <w:iCs/>
              </w:rPr>
              <w:t>Capsicum frutescens</w:t>
            </w:r>
          </w:p>
        </w:tc>
        <w:tc>
          <w:tcPr>
            <w:tcW w:w="0" w:type="auto"/>
            <w:hideMark/>
          </w:tcPr>
          <w:p w:rsidR="00FD7501" w:rsidRPr="00951A4A" w:rsidRDefault="00FD7501" w:rsidP="00FD7501">
            <w:r w:rsidRPr="00951A4A">
              <w:t>Solanaceae</w:t>
            </w:r>
          </w:p>
        </w:tc>
        <w:tc>
          <w:tcPr>
            <w:tcW w:w="0" w:type="auto"/>
            <w:hideMark/>
          </w:tcPr>
          <w:p w:rsidR="00FD7501" w:rsidRPr="00951A4A" w:rsidRDefault="00FD7501" w:rsidP="00FD7501">
            <w:r w:rsidRPr="00951A4A">
              <w:t>Capsaicin</w:t>
            </w:r>
          </w:p>
        </w:tc>
        <w:tc>
          <w:tcPr>
            <w:tcW w:w="2260" w:type="dxa"/>
            <w:hideMark/>
          </w:tcPr>
          <w:p w:rsidR="00FD7501" w:rsidRPr="00E42E0F" w:rsidRDefault="00FD7501" w:rsidP="00FD7501">
            <w:r w:rsidRPr="00E42E0F">
              <w:t>Appetite, palatability</w:t>
            </w:r>
          </w:p>
        </w:tc>
      </w:tr>
      <w:tr w:rsidR="00FD7501" w:rsidRPr="00951A4A" w:rsidTr="00FD7501">
        <w:trPr>
          <w:trHeight w:val="622"/>
        </w:trPr>
        <w:tc>
          <w:tcPr>
            <w:tcW w:w="0" w:type="auto"/>
            <w:hideMark/>
          </w:tcPr>
          <w:p w:rsidR="00FD7501" w:rsidRPr="00951A4A" w:rsidRDefault="00FD7501" w:rsidP="00FD7501">
            <w:r w:rsidRPr="00951A4A">
              <w:t>Peppermint</w:t>
            </w:r>
          </w:p>
        </w:tc>
        <w:tc>
          <w:tcPr>
            <w:tcW w:w="0" w:type="auto"/>
            <w:hideMark/>
          </w:tcPr>
          <w:p w:rsidR="00FD7501" w:rsidRPr="00951A4A" w:rsidRDefault="00FD7501" w:rsidP="00FD7501">
            <w:r w:rsidRPr="00951A4A">
              <w:rPr>
                <w:i/>
                <w:iCs/>
              </w:rPr>
              <w:t>Mentha piperita</w:t>
            </w:r>
          </w:p>
        </w:tc>
        <w:tc>
          <w:tcPr>
            <w:tcW w:w="0" w:type="auto"/>
            <w:hideMark/>
          </w:tcPr>
          <w:p w:rsidR="00FD7501" w:rsidRPr="00951A4A" w:rsidRDefault="00FD7501" w:rsidP="00FD7501">
            <w:r w:rsidRPr="00951A4A">
              <w:t>Labiateae</w:t>
            </w:r>
          </w:p>
        </w:tc>
        <w:tc>
          <w:tcPr>
            <w:tcW w:w="0" w:type="auto"/>
            <w:hideMark/>
          </w:tcPr>
          <w:p w:rsidR="00FD7501" w:rsidRPr="00951A4A" w:rsidRDefault="00FD7501" w:rsidP="00FD7501">
            <w:r w:rsidRPr="00951A4A">
              <w:t>Menthol, carvacrol</w:t>
            </w:r>
          </w:p>
        </w:tc>
        <w:tc>
          <w:tcPr>
            <w:tcW w:w="2260" w:type="dxa"/>
            <w:tcBorders>
              <w:bottom w:val="nil"/>
            </w:tcBorders>
            <w:hideMark/>
          </w:tcPr>
          <w:p w:rsidR="00FD7501" w:rsidRPr="00E42E0F" w:rsidRDefault="00FD7501" w:rsidP="00FD7501">
            <w:r w:rsidRPr="00E42E0F">
              <w:t>Stomach, improving gut peristalsis</w:t>
            </w:r>
          </w:p>
        </w:tc>
      </w:tr>
      <w:tr w:rsidR="00FD7501" w:rsidRPr="00951A4A" w:rsidTr="00FD7501">
        <w:trPr>
          <w:trHeight w:val="145"/>
        </w:trPr>
        <w:tc>
          <w:tcPr>
            <w:tcW w:w="0" w:type="auto"/>
            <w:hideMark/>
          </w:tcPr>
          <w:p w:rsidR="00FD7501" w:rsidRPr="00951A4A" w:rsidRDefault="00FD7501" w:rsidP="00FD7501">
            <w:r w:rsidRPr="00951A4A">
              <w:t>Cinnamon</w:t>
            </w:r>
          </w:p>
        </w:tc>
        <w:tc>
          <w:tcPr>
            <w:tcW w:w="0" w:type="auto"/>
            <w:hideMark/>
          </w:tcPr>
          <w:p w:rsidR="00FD7501" w:rsidRPr="00951A4A" w:rsidRDefault="00FD7501" w:rsidP="00FD7501">
            <w:r w:rsidRPr="00951A4A">
              <w:rPr>
                <w:i/>
                <w:iCs/>
              </w:rPr>
              <w:t xml:space="preserve">Cinnamomum </w:t>
            </w:r>
          </w:p>
        </w:tc>
        <w:tc>
          <w:tcPr>
            <w:tcW w:w="0" w:type="auto"/>
            <w:hideMark/>
          </w:tcPr>
          <w:p w:rsidR="00FD7501" w:rsidRPr="00951A4A" w:rsidRDefault="00FD7501" w:rsidP="00FD7501">
            <w:r w:rsidRPr="00951A4A">
              <w:t>Lauraceae</w:t>
            </w:r>
          </w:p>
        </w:tc>
        <w:tc>
          <w:tcPr>
            <w:tcW w:w="0" w:type="auto"/>
            <w:hideMark/>
          </w:tcPr>
          <w:p w:rsidR="00FD7501" w:rsidRPr="00951A4A" w:rsidRDefault="00FD7501" w:rsidP="00FD7501">
            <w:r w:rsidRPr="00951A4A">
              <w:t>Cinnamaldehyde</w:t>
            </w:r>
          </w:p>
        </w:tc>
        <w:tc>
          <w:tcPr>
            <w:tcW w:w="2260" w:type="dxa"/>
            <w:tcBorders>
              <w:top w:val="nil"/>
              <w:bottom w:val="nil"/>
            </w:tcBorders>
            <w:hideMark/>
          </w:tcPr>
          <w:p w:rsidR="00FD7501" w:rsidRPr="00951A4A" w:rsidRDefault="00FD7501" w:rsidP="00FD7501">
            <w:r w:rsidRPr="00951A4A">
              <w:t xml:space="preserve">Antimicrobial, </w:t>
            </w:r>
          </w:p>
        </w:tc>
      </w:tr>
    </w:tbl>
    <w:p w:rsidR="00FD7501" w:rsidRPr="007217BC" w:rsidRDefault="00FD7501" w:rsidP="00FD7501">
      <w:pPr>
        <w:spacing w:line="360" w:lineRule="auto"/>
        <w:rPr>
          <w:b/>
          <w:i/>
        </w:rPr>
      </w:pPr>
      <w:r w:rsidRPr="007217BC">
        <w:rPr>
          <w:b/>
        </w:rPr>
        <w:t>Bota</w:t>
      </w:r>
      <w:r>
        <w:rPr>
          <w:b/>
        </w:rPr>
        <w:t xml:space="preserve">ny of </w:t>
      </w:r>
      <w:r>
        <w:rPr>
          <w:b/>
          <w:i/>
        </w:rPr>
        <w:t>K</w:t>
      </w:r>
      <w:r w:rsidRPr="007217BC">
        <w:rPr>
          <w:b/>
          <w:i/>
        </w:rPr>
        <w:t>i</w:t>
      </w:r>
      <w:r>
        <w:rPr>
          <w:b/>
          <w:i/>
        </w:rPr>
        <w:t>gelia a</w:t>
      </w:r>
      <w:r w:rsidRPr="007217BC">
        <w:rPr>
          <w:b/>
          <w:i/>
        </w:rPr>
        <w:t>fricana</w:t>
      </w:r>
    </w:p>
    <w:p w:rsidR="00FD7501" w:rsidRPr="00DC288E" w:rsidRDefault="00FD7501" w:rsidP="00FD7501">
      <w:pPr>
        <w:spacing w:line="360" w:lineRule="auto"/>
        <w:jc w:val="both"/>
      </w:pPr>
      <w:r>
        <w:tab/>
        <w:t xml:space="preserve">Kigelia having botanical name </w:t>
      </w:r>
      <w:r w:rsidRPr="001D380E">
        <w:rPr>
          <w:i/>
        </w:rPr>
        <w:t>Kigelia africana</w:t>
      </w:r>
      <w:r w:rsidRPr="00BB2078">
        <w:t xml:space="preserve"> (Syn.</w:t>
      </w:r>
      <w:r w:rsidRPr="001D380E">
        <w:rPr>
          <w:i/>
        </w:rPr>
        <w:t>kigelia pinnata, kigelia acthiopica</w:t>
      </w:r>
      <w:r w:rsidRPr="007217BC">
        <w:rPr>
          <w:i/>
        </w:rPr>
        <w:t>)</w:t>
      </w:r>
      <w:r w:rsidRPr="00DC288E">
        <w:t xml:space="preserve"> is commonly referred</w:t>
      </w:r>
      <w:r>
        <w:t xml:space="preserve"> to as Sausage or Cucumber tree (S</w:t>
      </w:r>
      <w:r w:rsidRPr="00DC288E">
        <w:t>ausag</w:t>
      </w:r>
      <w:r>
        <w:t xml:space="preserve">e plant) because </w:t>
      </w:r>
      <w:r>
        <w:lastRenderedPageBreak/>
        <w:t>of its huge sausa</w:t>
      </w:r>
      <w:r w:rsidRPr="00DC288E">
        <w:t>ge or cucumber-like fruit. It belongs to the family</w:t>
      </w:r>
      <w:r w:rsidRPr="007217BC">
        <w:rPr>
          <w:i/>
        </w:rPr>
        <w:t xml:space="preserve"> Bigzoniaceae</w:t>
      </w:r>
      <w:r w:rsidRPr="00DC288E">
        <w:t xml:space="preserve"> which is commonly</w:t>
      </w:r>
      <w:r>
        <w:t xml:space="preserve"> found in the tropic, especially in Africa and beyond (Suman et al 2017). Due to its vast occurrence,</w:t>
      </w:r>
      <w:r w:rsidRPr="00DC288E">
        <w:t xml:space="preserve"> It has multiple </w:t>
      </w:r>
      <w:r>
        <w:t xml:space="preserve">names in many African languages; </w:t>
      </w:r>
      <w:r w:rsidRPr="00DC288E">
        <w:t xml:space="preserve"> Uturubein (Igbo), p</w:t>
      </w:r>
      <w:r>
        <w:t>andoro (Yoruba), Rawu</w:t>
      </w:r>
      <w:r w:rsidRPr="00DC288E">
        <w:t>ya (Hausa), Beechi (Nupe), Umtorngothi (Zulu, South African),</w:t>
      </w:r>
      <w:r>
        <w:t xml:space="preserve"> Mwegea (Swahili; Kenya Tanzania) (Mann, Gbate &amp;</w:t>
      </w:r>
      <w:r w:rsidRPr="00DC288E">
        <w:t xml:space="preserve"> Umar</w:t>
      </w:r>
      <w:r>
        <w:t>,</w:t>
      </w:r>
      <w:r w:rsidRPr="00DC288E">
        <w:t>2003). In India, the Hind</w:t>
      </w:r>
      <w:r>
        <w:t>i tribe called it Balmkheera (Otimenyin &amp; Uzochukwu, 2012, Suman et al, 2012)</w:t>
      </w:r>
    </w:p>
    <w:p w:rsidR="00FD7501" w:rsidRPr="00DC288E" w:rsidRDefault="00FD7501" w:rsidP="00FD7501">
      <w:pPr>
        <w:spacing w:line="360" w:lineRule="auto"/>
        <w:ind w:firstLine="720"/>
        <w:jc w:val="both"/>
      </w:pPr>
      <w:r>
        <w:t xml:space="preserve">The </w:t>
      </w:r>
      <w:r w:rsidRPr="00DC288E">
        <w:t xml:space="preserve">tree specially grows well in wetter area of the tropic spreading across riverine areas and the wet Savannah (Otimenyin </w:t>
      </w:r>
      <w:r w:rsidRPr="00CB3EA0">
        <w:rPr>
          <w:i/>
        </w:rPr>
        <w:t>et al.,</w:t>
      </w:r>
      <w:r w:rsidRPr="00DC288E">
        <w:t xml:space="preserve"> 2012). It grow</w:t>
      </w:r>
      <w:r>
        <w:t xml:space="preserve">s up to 20m tall. It is an evergreen </w:t>
      </w:r>
      <w:r w:rsidRPr="00DC288E">
        <w:t>tree where rainfall occurs</w:t>
      </w:r>
      <w:r>
        <w:t xml:space="preserve"> throughout</w:t>
      </w:r>
      <w:r w:rsidRPr="00DC288E">
        <w:t xml:space="preserve"> the whole year, but deciduous where there is a long dry season. The flowers as well as fruits hang down words from the on long flexible ste</w:t>
      </w:r>
      <w:r>
        <w:t xml:space="preserve">ms. The flowers are produce in </w:t>
      </w:r>
      <w:r w:rsidRPr="00DC288E">
        <w:t>panicles; they are bell shaped, orange to reddish or purplish green and about 10cm wide. Their fragrance is mostly observed at night indicating pollination by bats, which visit them for pollen and nectar (Olatunji and Atolani</w:t>
      </w:r>
      <w:r>
        <w:t>,</w:t>
      </w:r>
      <w:r w:rsidRPr="00DC288E">
        <w:t xml:space="preserve"> 2009).</w:t>
      </w:r>
      <w:r w:rsidRPr="004207F3">
        <w:rPr>
          <w:i/>
        </w:rPr>
        <w:t>Kigelia africana</w:t>
      </w:r>
      <w:r w:rsidRPr="00DC288E">
        <w:t xml:space="preserve"> is famous by its huge fruits with weight between 5 to 10kg (Oyelami, Yusuf and Oyelami 2012</w:t>
      </w:r>
      <w:r>
        <w:t>, Otimehin et al, 2012</w:t>
      </w:r>
      <w:r w:rsidRPr="00DC288E">
        <w:t>). The fr</w:t>
      </w:r>
      <w:r>
        <w:t>uit is indeh</w:t>
      </w:r>
      <w:r w:rsidRPr="00DC288E">
        <w:t>iscent, with woody wall and heavily marked with lenti</w:t>
      </w:r>
      <w:r>
        <w:t>cels at the surface. It is grey</w:t>
      </w:r>
      <w:r w:rsidRPr="00DC288E">
        <w:t>–brown and many seeded when matured. The fruit is eaten by several species of wild animals that also disperse the seeds in their dung (Olatunji et al., 2009). Parts of the plant are used for treating a wide range of ailments traditionally. The fruit pods are very fibrous with</w:t>
      </w:r>
      <w:r>
        <w:t xml:space="preserve"> numerous seeds and tend to be in</w:t>
      </w:r>
      <w:r w:rsidRPr="00DC288E">
        <w:t xml:space="preserve">edible to humans as well as being poisonous when unripe (Oyebanji, Olatoye and Oyewole 2015). </w:t>
      </w:r>
    </w:p>
    <w:p w:rsidR="00FD7501" w:rsidRDefault="00FD7501" w:rsidP="00FD7501">
      <w:pPr>
        <w:spacing w:line="360" w:lineRule="auto"/>
        <w:ind w:firstLine="720"/>
        <w:jc w:val="both"/>
      </w:pPr>
      <w:r w:rsidRPr="00AB1396">
        <w:rPr>
          <w:i/>
        </w:rPr>
        <w:t>Kigelia africana</w:t>
      </w:r>
      <w:r>
        <w:t xml:space="preserve"> is well noted for its medicinal properties not only because of its perceived characteristics such as bitterness, astringent taste or smell but also because of forces that it seems to emit in connection with its location, orientation and association with other plants (Sangita et al).The sau</w:t>
      </w:r>
      <w:r w:rsidRPr="00DC288E">
        <w:t>sage tree contains some phyto</w:t>
      </w:r>
      <w:r>
        <w:t xml:space="preserve">genic chemical </w:t>
      </w:r>
      <w:r w:rsidRPr="00DC288E">
        <w:t>which include iridoids, naphthoquinones, flavonoids, terpenes, tannins, steroids, saponins and caffeic acid (Sa</w:t>
      </w:r>
      <w:r>
        <w:t>ngita et al., 2009) in the stem</w:t>
      </w:r>
      <w:r w:rsidRPr="00DC288E">
        <w:t xml:space="preserve">, leaves, fruits and root, thus it several medicinal activities. </w:t>
      </w:r>
    </w:p>
    <w:p w:rsidR="00FD7501" w:rsidRPr="004207F3" w:rsidRDefault="00FD7501" w:rsidP="00FD7501">
      <w:pPr>
        <w:spacing w:line="360" w:lineRule="auto"/>
        <w:jc w:val="both"/>
        <w:rPr>
          <w:b/>
        </w:rPr>
      </w:pPr>
      <w:r w:rsidRPr="004207F3">
        <w:rPr>
          <w:b/>
        </w:rPr>
        <w:t xml:space="preserve">Phytogenic properties and uses of Kigelia Tree </w:t>
      </w:r>
    </w:p>
    <w:p w:rsidR="00FD7501" w:rsidRDefault="00FD7501" w:rsidP="00FD7501">
      <w:pPr>
        <w:spacing w:line="360" w:lineRule="auto"/>
        <w:jc w:val="both"/>
      </w:pPr>
      <w:r>
        <w:tab/>
      </w:r>
      <w:r w:rsidRPr="00AB1396">
        <w:rPr>
          <w:i/>
        </w:rPr>
        <w:t>Kigelia africana</w:t>
      </w:r>
      <w:r w:rsidRPr="00DC288E">
        <w:t xml:space="preserve"> is a medicinal plant with lot of properties and activities. Almost all</w:t>
      </w:r>
      <w:r>
        <w:t xml:space="preserve"> it parts, the stem, fruit, root, bark, flower and leaves </w:t>
      </w:r>
      <w:r w:rsidRPr="00DC288E">
        <w:t>have medicinal value. The table below shows those chemicals and part</w:t>
      </w:r>
      <w:r>
        <w:t xml:space="preserve">s of the plantin </w:t>
      </w:r>
      <w:r w:rsidRPr="00DC288E">
        <w:t>which they were present.</w:t>
      </w:r>
    </w:p>
    <w:p w:rsidR="001A3754" w:rsidRDefault="001A3754" w:rsidP="00FD7501">
      <w:pPr>
        <w:spacing w:line="360" w:lineRule="auto"/>
        <w:jc w:val="both"/>
        <w:rPr>
          <w:b/>
          <w:color w:val="C00000"/>
        </w:rPr>
      </w:pPr>
    </w:p>
    <w:p w:rsidR="001A3754" w:rsidRDefault="001A3754" w:rsidP="00FD7501">
      <w:pPr>
        <w:spacing w:line="360" w:lineRule="auto"/>
        <w:jc w:val="both"/>
        <w:rPr>
          <w:b/>
          <w:color w:val="C00000"/>
        </w:rPr>
      </w:pPr>
    </w:p>
    <w:p w:rsidR="00FD7501" w:rsidRDefault="00FD7501" w:rsidP="00FD7501">
      <w:pPr>
        <w:spacing w:line="360" w:lineRule="auto"/>
        <w:jc w:val="both"/>
        <w:rPr>
          <w:b/>
        </w:rPr>
      </w:pPr>
      <w:r w:rsidRPr="004F0743">
        <w:rPr>
          <w:b/>
          <w:color w:val="C00000"/>
        </w:rPr>
        <w:t>Table</w:t>
      </w:r>
      <w:r w:rsidR="004F0743" w:rsidRPr="004F0743">
        <w:rPr>
          <w:b/>
          <w:color w:val="C00000"/>
        </w:rPr>
        <w:t xml:space="preserve"> 2:</w:t>
      </w:r>
      <w:r w:rsidRPr="00926096">
        <w:rPr>
          <w:b/>
        </w:rPr>
        <w:t>shown qualitative phytochem</w:t>
      </w:r>
      <w:r>
        <w:rPr>
          <w:b/>
        </w:rPr>
        <w:t>ical analysis in Kigelia plant</w:t>
      </w:r>
    </w:p>
    <w:p w:rsidR="00FD7501" w:rsidRPr="00926096" w:rsidRDefault="00FD7501" w:rsidP="00FD7501">
      <w:pPr>
        <w:spacing w:line="360" w:lineRule="auto"/>
        <w:jc w:val="both"/>
        <w:rPr>
          <w:b/>
        </w:rPr>
      </w:pPr>
    </w:p>
    <w:tbl>
      <w:tblPr>
        <w:tblStyle w:val="TableGrid"/>
        <w:tblW w:w="0" w:type="auto"/>
        <w:tblInd w:w="1368" w:type="dxa"/>
        <w:tblLook w:val="04A0"/>
      </w:tblPr>
      <w:tblGrid>
        <w:gridCol w:w="1984"/>
        <w:gridCol w:w="1202"/>
        <w:gridCol w:w="1138"/>
        <w:gridCol w:w="1530"/>
        <w:gridCol w:w="1170"/>
      </w:tblGrid>
      <w:tr w:rsidR="00FD7501" w:rsidRPr="00DC288E" w:rsidTr="00FD7501">
        <w:tc>
          <w:tcPr>
            <w:tcW w:w="1984" w:type="dxa"/>
          </w:tcPr>
          <w:p w:rsidR="00FD7501" w:rsidRPr="00DC288E" w:rsidRDefault="00FD7501" w:rsidP="00FD7501">
            <w:pPr>
              <w:spacing w:line="360" w:lineRule="auto"/>
              <w:jc w:val="both"/>
            </w:pPr>
            <w:r w:rsidRPr="00DC288E">
              <w:t xml:space="preserve">Phytochemical </w:t>
            </w:r>
          </w:p>
        </w:tc>
        <w:tc>
          <w:tcPr>
            <w:tcW w:w="1202" w:type="dxa"/>
          </w:tcPr>
          <w:p w:rsidR="00FD7501" w:rsidRPr="00DC288E" w:rsidRDefault="00FD7501" w:rsidP="00FD7501">
            <w:pPr>
              <w:spacing w:line="360" w:lineRule="auto"/>
              <w:jc w:val="both"/>
            </w:pPr>
            <w:r w:rsidRPr="00DC288E">
              <w:t>fruit</w:t>
            </w:r>
          </w:p>
        </w:tc>
        <w:tc>
          <w:tcPr>
            <w:tcW w:w="1138" w:type="dxa"/>
          </w:tcPr>
          <w:p w:rsidR="00FD7501" w:rsidRPr="00DC288E" w:rsidRDefault="00FD7501" w:rsidP="00FD7501">
            <w:pPr>
              <w:spacing w:line="360" w:lineRule="auto"/>
              <w:jc w:val="both"/>
            </w:pPr>
            <w:r w:rsidRPr="00DC288E">
              <w:t>Leaves</w:t>
            </w:r>
          </w:p>
        </w:tc>
        <w:tc>
          <w:tcPr>
            <w:tcW w:w="1530" w:type="dxa"/>
          </w:tcPr>
          <w:p w:rsidR="00FD7501" w:rsidRPr="00DC288E" w:rsidRDefault="00FD7501" w:rsidP="00FD7501">
            <w:pPr>
              <w:spacing w:line="360" w:lineRule="auto"/>
              <w:jc w:val="both"/>
            </w:pPr>
            <w:r w:rsidRPr="00DC288E">
              <w:t>Flower</w:t>
            </w:r>
          </w:p>
        </w:tc>
        <w:tc>
          <w:tcPr>
            <w:tcW w:w="1170" w:type="dxa"/>
          </w:tcPr>
          <w:p w:rsidR="00FD7501" w:rsidRPr="00DC288E" w:rsidRDefault="00FD7501" w:rsidP="00FD7501">
            <w:pPr>
              <w:spacing w:line="360" w:lineRule="auto"/>
              <w:jc w:val="both"/>
            </w:pPr>
            <w:r w:rsidRPr="00DC288E">
              <w:t>Seed</w:t>
            </w:r>
          </w:p>
        </w:tc>
      </w:tr>
      <w:tr w:rsidR="00FD7501" w:rsidRPr="00DC288E" w:rsidTr="00FD7501">
        <w:tc>
          <w:tcPr>
            <w:tcW w:w="1984" w:type="dxa"/>
          </w:tcPr>
          <w:p w:rsidR="00FD7501" w:rsidRPr="00DC288E" w:rsidRDefault="00FD7501" w:rsidP="00FD7501">
            <w:pPr>
              <w:spacing w:line="360" w:lineRule="auto"/>
              <w:jc w:val="both"/>
            </w:pPr>
            <w:r w:rsidRPr="00DC288E">
              <w:t xml:space="preserve">Alkaloids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Flavonoids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Tannins</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Saponins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Steroids</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Glycosides</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Xanthones</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Terponiods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Triglycerides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Kigelin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1984" w:type="dxa"/>
          </w:tcPr>
          <w:p w:rsidR="00FD7501" w:rsidRPr="00DC288E" w:rsidRDefault="00FD7501" w:rsidP="00FD7501">
            <w:pPr>
              <w:spacing w:line="360" w:lineRule="auto"/>
              <w:jc w:val="both"/>
            </w:pPr>
            <w:r w:rsidRPr="00DC288E">
              <w:t xml:space="preserve">Lepachol </w:t>
            </w:r>
          </w:p>
        </w:tc>
        <w:tc>
          <w:tcPr>
            <w:tcW w:w="1202" w:type="dxa"/>
          </w:tcPr>
          <w:p w:rsidR="00FD7501" w:rsidRPr="00DC288E" w:rsidRDefault="00FD7501" w:rsidP="00FD7501">
            <w:pPr>
              <w:spacing w:line="360" w:lineRule="auto"/>
              <w:jc w:val="both"/>
            </w:pPr>
            <w:r w:rsidRPr="00DC288E">
              <w:t>+</w:t>
            </w:r>
          </w:p>
        </w:tc>
        <w:tc>
          <w:tcPr>
            <w:tcW w:w="1138" w:type="dxa"/>
          </w:tcPr>
          <w:p w:rsidR="00FD7501" w:rsidRPr="00DC288E" w:rsidRDefault="00FD7501" w:rsidP="00FD7501">
            <w:pPr>
              <w:spacing w:line="360" w:lineRule="auto"/>
              <w:jc w:val="both"/>
            </w:pPr>
            <w:r w:rsidRPr="00DC288E">
              <w:t>+</w:t>
            </w:r>
          </w:p>
        </w:tc>
        <w:tc>
          <w:tcPr>
            <w:tcW w:w="153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bl>
    <w:p w:rsidR="00FD7501" w:rsidRDefault="00FD7501" w:rsidP="00FD7501">
      <w:pPr>
        <w:spacing w:line="360" w:lineRule="auto"/>
        <w:jc w:val="both"/>
        <w:rPr>
          <w:rStyle w:val="Hyperlink"/>
        </w:rPr>
      </w:pPr>
      <w:r w:rsidRPr="00DC288E">
        <w:t xml:space="preserve">Source: </w:t>
      </w:r>
      <w:r>
        <w:t>Suman and amit (2017)</w:t>
      </w:r>
    </w:p>
    <w:p w:rsidR="00FD7501" w:rsidRPr="00BB2078" w:rsidRDefault="00FD7501" w:rsidP="00FD7501">
      <w:pPr>
        <w:spacing w:line="360" w:lineRule="auto"/>
        <w:jc w:val="both"/>
      </w:pPr>
      <w:r w:rsidRPr="00BB2078">
        <w:rPr>
          <w:b/>
        </w:rPr>
        <w:t xml:space="preserve">Phytogenic usesof </w:t>
      </w:r>
      <w:r>
        <w:rPr>
          <w:b/>
          <w:i/>
        </w:rPr>
        <w:t>K</w:t>
      </w:r>
      <w:r w:rsidRPr="00BB2078">
        <w:rPr>
          <w:b/>
          <w:i/>
        </w:rPr>
        <w:t>igelia africana</w:t>
      </w:r>
    </w:p>
    <w:p w:rsidR="00FD7501" w:rsidRPr="00BB2078" w:rsidRDefault="00FD7501" w:rsidP="00FD7501">
      <w:pPr>
        <w:pStyle w:val="ListParagraph"/>
        <w:numPr>
          <w:ilvl w:val="0"/>
          <w:numId w:val="11"/>
        </w:numPr>
        <w:spacing w:after="0" w:line="360" w:lineRule="auto"/>
        <w:jc w:val="both"/>
        <w:rPr>
          <w:rFonts w:ascii="Times New Roman" w:hAnsi="Times New Roman"/>
          <w:b/>
          <w:sz w:val="24"/>
          <w:szCs w:val="24"/>
        </w:rPr>
      </w:pPr>
      <w:r w:rsidRPr="00BB2078">
        <w:rPr>
          <w:rFonts w:ascii="Times New Roman" w:hAnsi="Times New Roman"/>
          <w:b/>
          <w:sz w:val="24"/>
          <w:szCs w:val="24"/>
        </w:rPr>
        <w:t xml:space="preserve">Traditional uses  </w:t>
      </w:r>
    </w:p>
    <w:p w:rsidR="00FD7501" w:rsidRDefault="00FD7501" w:rsidP="00FD7501">
      <w:pPr>
        <w:spacing w:line="360" w:lineRule="auto"/>
        <w:ind w:firstLine="720"/>
        <w:jc w:val="both"/>
      </w:pPr>
      <w:r w:rsidRPr="00DC288E">
        <w:t xml:space="preserve">Traditionally, </w:t>
      </w:r>
      <w:r>
        <w:t>in many African countries it is often of common cultural practices to use the fruits for the treatment of skin ailments like</w:t>
      </w:r>
      <w:r w:rsidRPr="00DC288E">
        <w:t xml:space="preserve"> fung</w:t>
      </w:r>
      <w:r>
        <w:t>al infections, boils, psoriasisand eczema. Dysentery, ringworm</w:t>
      </w:r>
      <w:r w:rsidRPr="00DC288E">
        <w:t>, tapeworm, postpartum haemorrhage</w:t>
      </w:r>
      <w:r>
        <w:t>,malaria, diabetics and pn</w:t>
      </w:r>
      <w:r w:rsidRPr="00DC288E">
        <w:t>eumonia are also treated with the fruit</w:t>
      </w:r>
      <w:r>
        <w:t xml:space="preserve"> (Suman, et al., 2017</w:t>
      </w:r>
      <w:r w:rsidRPr="00DC288E">
        <w:t xml:space="preserve">). </w:t>
      </w:r>
      <w:r>
        <w:t xml:space="preserve"> While Jackson et al (2012) reported that t</w:t>
      </w:r>
      <w:r w:rsidRPr="00DC288E">
        <w:t>he fruit in also applied</w:t>
      </w:r>
      <w:r>
        <w:t xml:space="preserve"> for the treatment of solar keratosis and malignant melanoma. </w:t>
      </w:r>
      <w:r w:rsidRPr="00DC288E">
        <w:t>In Nigeria kigelia is used as a herbal remedy</w:t>
      </w:r>
      <w:r>
        <w:t xml:space="preserve"> in human</w:t>
      </w:r>
      <w:r w:rsidRPr="00DC288E">
        <w:t xml:space="preserve"> for various aliments (such as diarrhea, malaria, rheumatism, retained place</w:t>
      </w:r>
      <w:r>
        <w:t>nta and dizziness (Gill, 1992). S</w:t>
      </w:r>
      <w:r w:rsidRPr="00DC288E">
        <w:t>exual complaints such as infertility, poor l</w:t>
      </w:r>
      <w:r>
        <w:t>ibido, sexual asthenia and impote</w:t>
      </w:r>
      <w:r w:rsidRPr="00DC288E">
        <w:t>nce are treated with medicinal containing the fruits, roots, or leave</w:t>
      </w:r>
      <w:r>
        <w:t xml:space="preserve"> of </w:t>
      </w:r>
      <w:r w:rsidRPr="00937543">
        <w:rPr>
          <w:i/>
        </w:rPr>
        <w:t>Kigelia african</w:t>
      </w:r>
      <w:r w:rsidRPr="00DC288E">
        <w:t xml:space="preserve"> (Owolabi and Omogbai</w:t>
      </w:r>
      <w:r>
        <w:t>,</w:t>
      </w:r>
      <w:r w:rsidRPr="00DC288E">
        <w:t xml:space="preserve"> 2</w:t>
      </w:r>
      <w:r>
        <w:t>007). In most area too, it uses as an</w:t>
      </w:r>
      <w:r w:rsidRPr="00DC288E">
        <w:t>t</w:t>
      </w:r>
      <w:r>
        <w:t>i</w:t>
      </w:r>
      <w:r w:rsidRPr="00DC288E">
        <w:t>-ag</w:t>
      </w:r>
      <w:r>
        <w:t>e</w:t>
      </w:r>
      <w:r w:rsidRPr="00DC288E">
        <w:t>ing, antioxidant, anti</w:t>
      </w:r>
      <w:r>
        <w:t>-</w:t>
      </w:r>
      <w:r w:rsidRPr="00DC288E">
        <w:t xml:space="preserve">cancer, anti-ulcer as well as treatment of </w:t>
      </w:r>
      <w:r>
        <w:t>f</w:t>
      </w:r>
      <w:r w:rsidRPr="00DC288E">
        <w:t>ainting, epilepsy, rheumatism, genital infections, gynecological disorders, renal ailments, sickle cell anemia, central nervous system depression and respiratory ailments among others (Bharti et al., 1996, Thomson Sutaris, 2014).</w:t>
      </w:r>
    </w:p>
    <w:p w:rsidR="00FD7501" w:rsidRPr="00BB2078" w:rsidRDefault="00FD7501" w:rsidP="00FD7501">
      <w:pPr>
        <w:pStyle w:val="ListParagraph"/>
        <w:numPr>
          <w:ilvl w:val="0"/>
          <w:numId w:val="11"/>
        </w:numPr>
        <w:spacing w:after="0" w:line="360" w:lineRule="auto"/>
        <w:jc w:val="both"/>
        <w:rPr>
          <w:rFonts w:ascii="Times New Roman" w:hAnsi="Times New Roman"/>
          <w:b/>
          <w:sz w:val="24"/>
          <w:szCs w:val="24"/>
        </w:rPr>
      </w:pPr>
      <w:r w:rsidRPr="00BB2078">
        <w:rPr>
          <w:rFonts w:ascii="Times New Roman" w:hAnsi="Times New Roman"/>
          <w:b/>
          <w:sz w:val="24"/>
          <w:szCs w:val="24"/>
        </w:rPr>
        <w:t xml:space="preserve">Antibacteria and Antifungal Activities </w:t>
      </w:r>
    </w:p>
    <w:p w:rsidR="00FD7501" w:rsidRDefault="00FD7501" w:rsidP="00FD7501">
      <w:pPr>
        <w:spacing w:line="360" w:lineRule="auto"/>
        <w:jc w:val="both"/>
      </w:pPr>
      <w:r w:rsidRPr="00DC288E">
        <w:lastRenderedPageBreak/>
        <w:t xml:space="preserve">Suman and Amit (2017) reported that </w:t>
      </w:r>
      <w:r w:rsidRPr="00937543">
        <w:rPr>
          <w:i/>
        </w:rPr>
        <w:t>Kigelia africana</w:t>
      </w:r>
      <w:r>
        <w:t xml:space="preserve"> is</w:t>
      </w:r>
      <w:r w:rsidRPr="00DC288E">
        <w:t xml:space="preserve"> employed to treat bacteria</w:t>
      </w:r>
      <w:r>
        <w:t>l</w:t>
      </w:r>
      <w:r w:rsidRPr="00DC288E">
        <w:t xml:space="preserve"> and fungal infections. They repo</w:t>
      </w:r>
      <w:r>
        <w:t>r</w:t>
      </w:r>
      <w:r w:rsidRPr="00DC288E">
        <w:t>ted that the presence of palmitic acid which was found to be major antistrop</w:t>
      </w:r>
      <w:r>
        <w:t>hic in the plant make it more efficacy. They equally</w:t>
      </w:r>
      <w:r w:rsidRPr="00DC288E">
        <w:t xml:space="preserve"> found out that the fruits stem, extracts showed</w:t>
      </w:r>
      <w:r>
        <w:t xml:space="preserve"> antibacterial effects against g</w:t>
      </w:r>
      <w:r w:rsidRPr="00DC288E">
        <w:t>ram-negativ</w:t>
      </w:r>
      <w:r>
        <w:t xml:space="preserve">e and gram-positive bacteria. </w:t>
      </w:r>
      <w:r w:rsidRPr="00DC288E">
        <w:t>Oth</w:t>
      </w:r>
      <w:r>
        <w:t xml:space="preserve">er compounds in </w:t>
      </w:r>
      <w:r w:rsidRPr="00B454A7">
        <w:rPr>
          <w:i/>
        </w:rPr>
        <w:t>Kigelia africana</w:t>
      </w:r>
      <w:r>
        <w:t xml:space="preserve"> with anti-</w:t>
      </w:r>
      <w:r w:rsidRPr="00DC288E">
        <w:t>bacteria and anti</w:t>
      </w:r>
      <w:r>
        <w:t>-fungi</w:t>
      </w:r>
      <w:r w:rsidRPr="00DC288E">
        <w:t xml:space="preserve"> activities include naphthoquinones, kigelinone, isopinnatal</w:t>
      </w:r>
      <w:r>
        <w:t>, dehydro-α-lapa</w:t>
      </w:r>
      <w:r w:rsidRPr="00DC288E">
        <w:t>chone and lapachol. (</w:t>
      </w:r>
      <w:r>
        <w:t xml:space="preserve">Binutu et al, </w:t>
      </w:r>
      <w:r w:rsidRPr="00DC288E">
        <w:t xml:space="preserve">1996).         </w:t>
      </w:r>
    </w:p>
    <w:p w:rsidR="00FD7501" w:rsidRPr="00FB263A" w:rsidRDefault="00FD7501" w:rsidP="00FD7501">
      <w:pPr>
        <w:pStyle w:val="ListParagraph"/>
        <w:numPr>
          <w:ilvl w:val="0"/>
          <w:numId w:val="11"/>
        </w:numPr>
        <w:spacing w:after="0" w:line="360" w:lineRule="auto"/>
        <w:jc w:val="both"/>
        <w:rPr>
          <w:rFonts w:ascii="Times New Roman" w:hAnsi="Times New Roman"/>
          <w:sz w:val="24"/>
          <w:szCs w:val="24"/>
        </w:rPr>
      </w:pPr>
      <w:r w:rsidRPr="00FB263A">
        <w:rPr>
          <w:rFonts w:ascii="Times New Roman" w:hAnsi="Times New Roman"/>
          <w:b/>
          <w:sz w:val="24"/>
          <w:szCs w:val="24"/>
        </w:rPr>
        <w:t>Antioxidant activities:</w:t>
      </w:r>
    </w:p>
    <w:p w:rsidR="00FD7501" w:rsidRPr="00DC288E" w:rsidRDefault="00FD7501" w:rsidP="00FD7501">
      <w:pPr>
        <w:spacing w:line="360" w:lineRule="auto"/>
        <w:jc w:val="both"/>
      </w:pPr>
      <w:r w:rsidRPr="00DC288E">
        <w:t>Saini et al (2009) found ou</w:t>
      </w:r>
      <w:r>
        <w:t>t that the antioxidant potential of Kigelia a</w:t>
      </w:r>
      <w:r w:rsidRPr="00DC288E">
        <w:t>fricana is the Caffeic acid derivatives and other compounds unique to the plant. Oyebanji et al (2015) asserted that in vitro assessment of the effect of the extract on membrane sta</w:t>
      </w:r>
      <w:r>
        <w:t xml:space="preserve">bilization showed that </w:t>
      </w:r>
      <w:r>
        <w:rPr>
          <w:i/>
        </w:rPr>
        <w:t>K</w:t>
      </w:r>
      <w:r w:rsidRPr="007658E3">
        <w:rPr>
          <w:i/>
        </w:rPr>
        <w:t>igelia africana</w:t>
      </w:r>
      <w:r w:rsidRPr="00DC288E">
        <w:t xml:space="preserve"> bark and fruit extracts inhibited heat and hypo tonicity induced </w:t>
      </w:r>
      <w:r>
        <w:t>l</w:t>
      </w:r>
      <w:r w:rsidRPr="00DC288E">
        <w:t>ysis of ox-red blood cells.</w:t>
      </w:r>
    </w:p>
    <w:p w:rsidR="00FD7501" w:rsidRPr="00FB263A" w:rsidRDefault="00FD7501" w:rsidP="00FD7501">
      <w:pPr>
        <w:pStyle w:val="ListParagraph"/>
        <w:numPr>
          <w:ilvl w:val="0"/>
          <w:numId w:val="11"/>
        </w:numPr>
        <w:spacing w:after="0" w:line="360" w:lineRule="auto"/>
        <w:jc w:val="both"/>
        <w:rPr>
          <w:rFonts w:ascii="Times New Roman" w:hAnsi="Times New Roman"/>
          <w:b/>
          <w:sz w:val="24"/>
          <w:szCs w:val="24"/>
        </w:rPr>
      </w:pPr>
      <w:r w:rsidRPr="00FB263A">
        <w:rPr>
          <w:rFonts w:ascii="Times New Roman" w:hAnsi="Times New Roman"/>
          <w:b/>
          <w:sz w:val="24"/>
          <w:szCs w:val="24"/>
        </w:rPr>
        <w:t>Anti-diarrhoeal Activities:</w:t>
      </w:r>
    </w:p>
    <w:p w:rsidR="00FD7501" w:rsidRPr="00DC288E" w:rsidRDefault="00FD7501" w:rsidP="00FD7501">
      <w:pPr>
        <w:spacing w:line="360" w:lineRule="auto"/>
        <w:jc w:val="both"/>
      </w:pPr>
      <w:r w:rsidRPr="00DC288E">
        <w:t xml:space="preserve">One </w:t>
      </w:r>
      <w:r>
        <w:t xml:space="preserve">important local use of </w:t>
      </w:r>
      <w:r w:rsidRPr="007658E3">
        <w:rPr>
          <w:i/>
        </w:rPr>
        <w:t>Kigelia africana</w:t>
      </w:r>
      <w:r w:rsidRPr="00DC288E">
        <w:t xml:space="preserve"> is the use of the le</w:t>
      </w:r>
      <w:r>
        <w:t>af</w:t>
      </w:r>
      <w:r w:rsidRPr="00DC288E">
        <w:t xml:space="preserve"> for treating diarrhea (Akah et al 1998). This assertion was buttres</w:t>
      </w:r>
      <w:r>
        <w:t xml:space="preserve">sed by suman et al (2017) in an </w:t>
      </w:r>
      <w:r w:rsidRPr="00DC288E">
        <w:t>experiment where adminis</w:t>
      </w:r>
      <w:r>
        <w:t>tration of 100 or 200mg/kg of aq</w:t>
      </w:r>
      <w:r w:rsidRPr="00DC288E">
        <w:t>ueous leaf extract to experimental animals caused anti-diarrhea activity. It also reduce the reduce feacal output in casto</w:t>
      </w:r>
      <w:r>
        <w:t>r</w:t>
      </w:r>
      <w:r w:rsidRPr="00DC288E">
        <w:t xml:space="preserve"> oil induced diarrhea in animals and remarkably decreased the propulsive</w:t>
      </w:r>
      <w:r>
        <w:t xml:space="preserve"> movement of the gastro-intesti</w:t>
      </w:r>
      <w:r w:rsidRPr="00DC288E">
        <w:t>nal contents (Otimeyin et al, 2012).</w:t>
      </w:r>
    </w:p>
    <w:p w:rsidR="00FD7501" w:rsidRPr="00FB263A" w:rsidRDefault="00FD7501" w:rsidP="00FD7501">
      <w:pPr>
        <w:pStyle w:val="ListParagraph"/>
        <w:numPr>
          <w:ilvl w:val="0"/>
          <w:numId w:val="11"/>
        </w:numPr>
        <w:spacing w:after="0" w:line="360" w:lineRule="auto"/>
        <w:jc w:val="both"/>
        <w:rPr>
          <w:rFonts w:ascii="Times New Roman" w:hAnsi="Times New Roman"/>
          <w:b/>
          <w:sz w:val="24"/>
          <w:szCs w:val="24"/>
        </w:rPr>
      </w:pPr>
      <w:r w:rsidRPr="00FB263A">
        <w:rPr>
          <w:rFonts w:ascii="Times New Roman" w:hAnsi="Times New Roman"/>
          <w:b/>
          <w:sz w:val="24"/>
          <w:szCs w:val="24"/>
        </w:rPr>
        <w:t>Anti-ulcer activities</w:t>
      </w:r>
    </w:p>
    <w:p w:rsidR="00FD7501" w:rsidRDefault="00FD7501" w:rsidP="00FD7501">
      <w:pPr>
        <w:spacing w:line="360" w:lineRule="auto"/>
        <w:jc w:val="both"/>
      </w:pPr>
      <w:r w:rsidRPr="00DC288E">
        <w:t xml:space="preserve">The use of </w:t>
      </w:r>
      <w:r w:rsidRPr="003C2988">
        <w:rPr>
          <w:i/>
        </w:rPr>
        <w:t>kigelia africana</w:t>
      </w:r>
      <w:r w:rsidRPr="00DC288E">
        <w:t xml:space="preserve"> fruit bark and root to treat ulcer has been reported</w:t>
      </w:r>
      <w:r>
        <w:t>.</w:t>
      </w:r>
      <w:r w:rsidRPr="00DC288E">
        <w:t xml:space="preserve"> Owolabi and Nworgu </w:t>
      </w:r>
      <w:r>
        <w:t>(2007) investigated the anti-ul</w:t>
      </w:r>
      <w:r w:rsidRPr="00DC288E">
        <w:t xml:space="preserve">cer activity of </w:t>
      </w:r>
      <w:r>
        <w:t xml:space="preserve">the ethanol extract of </w:t>
      </w:r>
      <w:r w:rsidRPr="00601B93">
        <w:rPr>
          <w:i/>
        </w:rPr>
        <w:t>Kigelia africana</w:t>
      </w:r>
      <w:r>
        <w:t xml:space="preserve"> stem bar</w:t>
      </w:r>
      <w:r w:rsidRPr="00DC288E">
        <w:t xml:space="preserve">k in </w:t>
      </w:r>
      <w:r>
        <w:t>Wista</w:t>
      </w:r>
      <w:r w:rsidRPr="00DC288E">
        <w:t>r albino rats. In both preventive and curative models of ulcer respectively i</w:t>
      </w:r>
      <w:r>
        <w:t xml:space="preserve">nduced by absolute ethanol and </w:t>
      </w:r>
      <w:r w:rsidRPr="00DC288E">
        <w:t>indomethacin the extract caused m</w:t>
      </w:r>
      <w:r>
        <w:t>arked inhibition of ulceration, s</w:t>
      </w:r>
      <w:r w:rsidRPr="00DC288E">
        <w:t>uggesting a dose-dependent gastro-positive effect by the plant in the two models of ulcer</w:t>
      </w:r>
      <w:r>
        <w:t xml:space="preserve">. </w:t>
      </w:r>
    </w:p>
    <w:p w:rsidR="00FD7501" w:rsidRDefault="00FD7501" w:rsidP="00FD7501">
      <w:pPr>
        <w:spacing w:line="360" w:lineRule="auto"/>
        <w:jc w:val="both"/>
        <w:rPr>
          <w:b/>
        </w:rPr>
      </w:pPr>
      <w:r>
        <w:rPr>
          <w:b/>
        </w:rPr>
        <w:t>Ant-</w:t>
      </w:r>
      <w:r w:rsidRPr="005C588B">
        <w:rPr>
          <w:b/>
        </w:rPr>
        <w:t>Cancer Activities</w:t>
      </w:r>
    </w:p>
    <w:p w:rsidR="00FD7501" w:rsidRPr="00DC288E" w:rsidRDefault="00FD7501" w:rsidP="00FD7501">
      <w:pPr>
        <w:spacing w:line="360" w:lineRule="auto"/>
        <w:jc w:val="both"/>
      </w:pPr>
      <w:r w:rsidRPr="00DC288E">
        <w:t>There are many reports in</w:t>
      </w:r>
      <w:r>
        <w:t xml:space="preserve"> the literature suggesting the use of </w:t>
      </w:r>
      <w:r w:rsidRPr="003C2988">
        <w:rPr>
          <w:i/>
        </w:rPr>
        <w:t>Kigelia africana</w:t>
      </w:r>
      <w:r w:rsidRPr="00DC288E">
        <w:t xml:space="preserve"> to either prevent or to treat cancer (Olatunji et al, (2009), Jackson et al, (2000), chivandiet al (2012). It has been reporte</w:t>
      </w:r>
      <w:r>
        <w:t xml:space="preserve">d that the seed oil of </w:t>
      </w:r>
      <w:r w:rsidRPr="003C2988">
        <w:rPr>
          <w:i/>
        </w:rPr>
        <w:t xml:space="preserve">Kigelia african </w:t>
      </w:r>
      <w:r w:rsidRPr="00DC288E">
        <w:t xml:space="preserve">suppressed Caco-2 and Hek – 293 cell growth in human in a dose dependent manner. Therefore suman et al (2017) was of the opinion that the suppression of Caco-2 and HEK – 293 </w:t>
      </w:r>
      <w:r>
        <w:t xml:space="preserve">cells proliferation by </w:t>
      </w:r>
      <w:r w:rsidRPr="00D03E9A">
        <w:rPr>
          <w:i/>
        </w:rPr>
        <w:t xml:space="preserve">Kigelia </w:t>
      </w:r>
      <w:r w:rsidRPr="00D03E9A">
        <w:rPr>
          <w:i/>
        </w:rPr>
        <w:lastRenderedPageBreak/>
        <w:t>africana</w:t>
      </w:r>
      <w:r w:rsidRPr="00DC288E">
        <w:t xml:space="preserve"> seed oil suggest a potential anti-proliferation effect of the oil</w:t>
      </w:r>
      <w:r>
        <w:t xml:space="preserve"> on the two cell times. Equally</w:t>
      </w:r>
      <w:r w:rsidRPr="00DC288E">
        <w:t xml:space="preserve"> lapachol constituent of methanolic </w:t>
      </w:r>
      <w:r>
        <w:t xml:space="preserve">extract of the root of </w:t>
      </w:r>
      <w:r w:rsidRPr="003C2988">
        <w:rPr>
          <w:i/>
        </w:rPr>
        <w:t>Kigelia africana</w:t>
      </w:r>
      <w:r w:rsidRPr="00DC288E">
        <w:t xml:space="preserve"> has been reported by Jackson et al (2000) to be effective in the treatment of solar keratosis, skin cancer and Kaposi sarcoma.</w:t>
      </w:r>
    </w:p>
    <w:p w:rsidR="00FD7501" w:rsidRPr="00BB2078" w:rsidRDefault="00FD7501" w:rsidP="00FD7501">
      <w:pPr>
        <w:pStyle w:val="ListParagraph"/>
        <w:numPr>
          <w:ilvl w:val="0"/>
          <w:numId w:val="11"/>
        </w:numPr>
        <w:spacing w:after="0" w:line="360" w:lineRule="auto"/>
        <w:jc w:val="both"/>
        <w:rPr>
          <w:rFonts w:ascii="Times New Roman" w:hAnsi="Times New Roman"/>
          <w:b/>
          <w:sz w:val="24"/>
          <w:szCs w:val="24"/>
        </w:rPr>
      </w:pPr>
      <w:r w:rsidRPr="00BB2078">
        <w:rPr>
          <w:rFonts w:ascii="Times New Roman" w:hAnsi="Times New Roman"/>
          <w:b/>
          <w:sz w:val="24"/>
          <w:szCs w:val="24"/>
        </w:rPr>
        <w:t>Anti-protozoal activity</w:t>
      </w:r>
    </w:p>
    <w:p w:rsidR="00FD7501" w:rsidRDefault="00FD7501" w:rsidP="00FD7501">
      <w:pPr>
        <w:spacing w:line="360" w:lineRule="auto"/>
        <w:jc w:val="both"/>
      </w:pPr>
      <w:r>
        <w:t xml:space="preserve">Suman et al (2017) reported the efficacy of </w:t>
      </w:r>
      <w:r>
        <w:rPr>
          <w:i/>
        </w:rPr>
        <w:t>K</w:t>
      </w:r>
      <w:r w:rsidRPr="00CD6B8D">
        <w:rPr>
          <w:i/>
        </w:rPr>
        <w:t>igelia africana</w:t>
      </w:r>
      <w:r>
        <w:t xml:space="preserve"> in the treatment of malaria and trypanosomiasis by some secondary metabolites in the root bark of the plants. The growth of </w:t>
      </w:r>
      <w:r w:rsidRPr="00FF241D">
        <w:rPr>
          <w:i/>
        </w:rPr>
        <w:t>Entamoeba histolytica</w:t>
      </w:r>
      <w:r>
        <w:t xml:space="preserve"> was also reported by Bharh et al (2006) to be inhibited by the stem bark butanol extract. This evidently supported its anti-protozoan activities of the plant. </w:t>
      </w:r>
    </w:p>
    <w:p w:rsidR="00FD7501" w:rsidRPr="00BB2078" w:rsidRDefault="00FD7501" w:rsidP="00FD7501">
      <w:pPr>
        <w:pStyle w:val="ListParagraph"/>
        <w:numPr>
          <w:ilvl w:val="0"/>
          <w:numId w:val="11"/>
        </w:numPr>
        <w:spacing w:after="0" w:line="360" w:lineRule="auto"/>
        <w:jc w:val="both"/>
        <w:rPr>
          <w:rFonts w:ascii="Times New Roman" w:hAnsi="Times New Roman"/>
          <w:b/>
          <w:sz w:val="24"/>
          <w:szCs w:val="24"/>
        </w:rPr>
      </w:pPr>
      <w:r w:rsidRPr="00BB2078">
        <w:rPr>
          <w:rFonts w:ascii="Times New Roman" w:hAnsi="Times New Roman"/>
          <w:b/>
          <w:sz w:val="24"/>
          <w:szCs w:val="24"/>
        </w:rPr>
        <w:t xml:space="preserve">Anti-inflammatory activities </w:t>
      </w:r>
    </w:p>
    <w:p w:rsidR="00FD7501" w:rsidRDefault="00FD7501" w:rsidP="00FD7501">
      <w:pPr>
        <w:spacing w:line="360" w:lineRule="auto"/>
        <w:jc w:val="both"/>
      </w:pPr>
      <w:r>
        <w:t xml:space="preserve">Culturally the fruit, stem, bark and leaves of </w:t>
      </w:r>
      <w:r>
        <w:rPr>
          <w:i/>
        </w:rPr>
        <w:t>K</w:t>
      </w:r>
      <w:r w:rsidRPr="00CD6B8D">
        <w:rPr>
          <w:i/>
        </w:rPr>
        <w:t>igelia africana</w:t>
      </w:r>
      <w:r>
        <w:t xml:space="preserve"> has been reported to be used to relieve rheumatism, toothache and headache in man (Hougton et al 2002). Suman et al (2012) believed that the compound verminoside constituent of the plant is known to cause significant anti-inflammatory effects. </w:t>
      </w:r>
    </w:p>
    <w:p w:rsidR="00FD7501" w:rsidRPr="001A3754" w:rsidRDefault="00FD7501" w:rsidP="00FD7501">
      <w:pPr>
        <w:spacing w:line="360" w:lineRule="auto"/>
        <w:jc w:val="both"/>
        <w:rPr>
          <w:b/>
        </w:rPr>
      </w:pPr>
      <w:r w:rsidRPr="001A3754">
        <w:rPr>
          <w:b/>
        </w:rPr>
        <w:t xml:space="preserve">The </w:t>
      </w:r>
      <w:r w:rsidR="00510D95" w:rsidRPr="001A3754">
        <w:rPr>
          <w:b/>
        </w:rPr>
        <w:t>T</w:t>
      </w:r>
      <w:r w:rsidRPr="001A3754">
        <w:rPr>
          <w:b/>
        </w:rPr>
        <w:t xml:space="preserve">able </w:t>
      </w:r>
      <w:r w:rsidR="00510D95" w:rsidRPr="001A3754">
        <w:rPr>
          <w:b/>
        </w:rPr>
        <w:t>3: S</w:t>
      </w:r>
      <w:r w:rsidRPr="001A3754">
        <w:rPr>
          <w:b/>
        </w:rPr>
        <w:t>ummarizes pharmacological activities of different phyto constituents of</w:t>
      </w:r>
      <w:r w:rsidRPr="001A3754">
        <w:rPr>
          <w:b/>
          <w:i/>
        </w:rPr>
        <w:t xml:space="preserve"> Kigelia africana</w:t>
      </w:r>
    </w:p>
    <w:tbl>
      <w:tblPr>
        <w:tblStyle w:val="TableGrid"/>
        <w:tblW w:w="10800" w:type="dxa"/>
        <w:tblInd w:w="-342" w:type="dxa"/>
        <w:tblLayout w:type="fixed"/>
        <w:tblLook w:val="04A0"/>
      </w:tblPr>
      <w:tblGrid>
        <w:gridCol w:w="2790"/>
        <w:gridCol w:w="810"/>
        <w:gridCol w:w="1170"/>
        <w:gridCol w:w="1710"/>
        <w:gridCol w:w="1260"/>
        <w:gridCol w:w="900"/>
        <w:gridCol w:w="990"/>
        <w:gridCol w:w="1170"/>
      </w:tblGrid>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Activity </w:t>
            </w:r>
          </w:p>
        </w:tc>
        <w:tc>
          <w:tcPr>
            <w:tcW w:w="810" w:type="dxa"/>
          </w:tcPr>
          <w:p w:rsidR="00FD7501" w:rsidRPr="00DC288E" w:rsidRDefault="00FD7501" w:rsidP="00FD7501">
            <w:pPr>
              <w:spacing w:line="360" w:lineRule="auto"/>
              <w:jc w:val="both"/>
              <w:rPr>
                <w:sz w:val="16"/>
              </w:rPr>
            </w:pPr>
            <w:r w:rsidRPr="00DC288E">
              <w:rPr>
                <w:sz w:val="16"/>
              </w:rPr>
              <w:t>Irridoids</w:t>
            </w:r>
          </w:p>
        </w:tc>
        <w:tc>
          <w:tcPr>
            <w:tcW w:w="1170" w:type="dxa"/>
          </w:tcPr>
          <w:p w:rsidR="00FD7501" w:rsidRPr="00DC288E" w:rsidRDefault="00FD7501" w:rsidP="00FD7501">
            <w:pPr>
              <w:spacing w:line="360" w:lineRule="auto"/>
              <w:jc w:val="both"/>
              <w:rPr>
                <w:sz w:val="16"/>
              </w:rPr>
            </w:pPr>
            <w:r w:rsidRPr="00DC288E">
              <w:rPr>
                <w:sz w:val="16"/>
              </w:rPr>
              <w:t xml:space="preserve">Naphthoquinone </w:t>
            </w:r>
          </w:p>
        </w:tc>
        <w:tc>
          <w:tcPr>
            <w:tcW w:w="1710" w:type="dxa"/>
          </w:tcPr>
          <w:p w:rsidR="00FD7501" w:rsidRPr="00DC288E" w:rsidRDefault="00FD7501" w:rsidP="00FD7501">
            <w:pPr>
              <w:spacing w:line="360" w:lineRule="auto"/>
              <w:jc w:val="both"/>
              <w:rPr>
                <w:sz w:val="16"/>
              </w:rPr>
            </w:pPr>
            <w:r w:rsidRPr="00DC288E">
              <w:rPr>
                <w:sz w:val="16"/>
              </w:rPr>
              <w:t>Meroterpenoid naphthoquinone</w:t>
            </w:r>
          </w:p>
        </w:tc>
        <w:tc>
          <w:tcPr>
            <w:tcW w:w="1260" w:type="dxa"/>
          </w:tcPr>
          <w:p w:rsidR="00FD7501" w:rsidRPr="00DC288E" w:rsidRDefault="00FD7501" w:rsidP="00FD7501">
            <w:pPr>
              <w:spacing w:line="360" w:lineRule="auto"/>
              <w:jc w:val="both"/>
              <w:rPr>
                <w:sz w:val="16"/>
              </w:rPr>
            </w:pPr>
            <w:r w:rsidRPr="00DC288E">
              <w:rPr>
                <w:sz w:val="16"/>
              </w:rPr>
              <w:t>Coumarin derivatives</w:t>
            </w:r>
          </w:p>
        </w:tc>
        <w:tc>
          <w:tcPr>
            <w:tcW w:w="900" w:type="dxa"/>
          </w:tcPr>
          <w:p w:rsidR="00FD7501" w:rsidRPr="00DC288E" w:rsidRDefault="00FD7501" w:rsidP="00FD7501">
            <w:pPr>
              <w:spacing w:line="360" w:lineRule="auto"/>
              <w:jc w:val="both"/>
              <w:rPr>
                <w:sz w:val="16"/>
              </w:rPr>
            </w:pPr>
            <w:r w:rsidRPr="00DC288E">
              <w:rPr>
                <w:sz w:val="16"/>
              </w:rPr>
              <w:t>Lignans</w:t>
            </w:r>
          </w:p>
        </w:tc>
        <w:tc>
          <w:tcPr>
            <w:tcW w:w="990" w:type="dxa"/>
          </w:tcPr>
          <w:p w:rsidR="00FD7501" w:rsidRPr="00DC288E" w:rsidRDefault="00FD7501" w:rsidP="00FD7501">
            <w:pPr>
              <w:spacing w:line="360" w:lineRule="auto"/>
              <w:jc w:val="both"/>
              <w:rPr>
                <w:sz w:val="16"/>
              </w:rPr>
            </w:pPr>
            <w:r w:rsidRPr="00DC288E">
              <w:rPr>
                <w:sz w:val="16"/>
              </w:rPr>
              <w:t>Sterols</w:t>
            </w:r>
          </w:p>
        </w:tc>
        <w:tc>
          <w:tcPr>
            <w:tcW w:w="1170" w:type="dxa"/>
          </w:tcPr>
          <w:p w:rsidR="00FD7501" w:rsidRPr="00DC288E" w:rsidRDefault="00FD7501" w:rsidP="00FD7501">
            <w:pPr>
              <w:spacing w:line="360" w:lineRule="auto"/>
              <w:jc w:val="both"/>
              <w:rPr>
                <w:sz w:val="16"/>
              </w:rPr>
            </w:pPr>
            <w:r w:rsidRPr="00DC288E">
              <w:rPr>
                <w:sz w:val="16"/>
              </w:rPr>
              <w:t xml:space="preserve">Flavonoids </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Anti-cancer </w:t>
            </w:r>
          </w:p>
        </w:tc>
        <w:tc>
          <w:tcPr>
            <w:tcW w:w="810" w:type="dxa"/>
          </w:tcPr>
          <w:p w:rsidR="00FD7501" w:rsidRPr="00DC288E" w:rsidRDefault="00FD7501" w:rsidP="00FD7501">
            <w:pPr>
              <w:spacing w:line="360" w:lineRule="auto"/>
              <w:jc w:val="both"/>
              <w:rPr>
                <w:sz w:val="16"/>
              </w:rPr>
            </w:pPr>
            <w:r w:rsidRPr="00DC288E">
              <w:rPr>
                <w:sz w:val="16"/>
              </w:rPr>
              <w:t xml:space="preserve"> +</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Mollusicidal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Syphilis and Gonorrhea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Antidiarrhoeal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Anti-ulcer</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Antifungal</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Anti malaria</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Anti-inflamatory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Antibacterial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DC288E" w:rsidRDefault="00FD7501" w:rsidP="00FD7501">
            <w:pPr>
              <w:spacing w:line="360" w:lineRule="auto"/>
              <w:jc w:val="both"/>
              <w:rPr>
                <w:sz w:val="16"/>
              </w:rPr>
            </w:pPr>
            <w:r w:rsidRPr="00DC288E">
              <w:rPr>
                <w:sz w:val="16"/>
              </w:rPr>
              <w:t xml:space="preserve">Post partum Haemorrhage </w:t>
            </w:r>
          </w:p>
        </w:tc>
        <w:tc>
          <w:tcPr>
            <w:tcW w:w="81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c>
          <w:tcPr>
            <w:tcW w:w="1710" w:type="dxa"/>
          </w:tcPr>
          <w:p w:rsidR="00FD7501" w:rsidRPr="00DC288E" w:rsidRDefault="00FD7501" w:rsidP="00FD7501">
            <w:pPr>
              <w:spacing w:line="360" w:lineRule="auto"/>
              <w:jc w:val="both"/>
              <w:rPr>
                <w:sz w:val="16"/>
              </w:rPr>
            </w:pPr>
            <w:r w:rsidRPr="00DC288E">
              <w:rPr>
                <w:sz w:val="16"/>
              </w:rPr>
              <w:t>-</w:t>
            </w:r>
          </w:p>
        </w:tc>
        <w:tc>
          <w:tcPr>
            <w:tcW w:w="1260" w:type="dxa"/>
          </w:tcPr>
          <w:p w:rsidR="00FD7501" w:rsidRPr="00DC288E" w:rsidRDefault="00FD7501" w:rsidP="00FD7501">
            <w:pPr>
              <w:spacing w:line="360" w:lineRule="auto"/>
              <w:jc w:val="both"/>
              <w:rPr>
                <w:sz w:val="16"/>
              </w:rPr>
            </w:pPr>
            <w:r w:rsidRPr="00DC288E">
              <w:rPr>
                <w:sz w:val="16"/>
              </w:rPr>
              <w:t>-</w:t>
            </w:r>
          </w:p>
        </w:tc>
        <w:tc>
          <w:tcPr>
            <w:tcW w:w="900" w:type="dxa"/>
          </w:tcPr>
          <w:p w:rsidR="00FD7501" w:rsidRPr="00DC288E" w:rsidRDefault="00FD7501" w:rsidP="00FD7501">
            <w:pPr>
              <w:spacing w:line="360" w:lineRule="auto"/>
              <w:jc w:val="both"/>
              <w:rPr>
                <w:sz w:val="16"/>
              </w:rPr>
            </w:pPr>
            <w:r w:rsidRPr="00DC288E">
              <w:rPr>
                <w:sz w:val="16"/>
              </w:rPr>
              <w:t>+</w:t>
            </w:r>
          </w:p>
        </w:tc>
        <w:tc>
          <w:tcPr>
            <w:tcW w:w="990" w:type="dxa"/>
          </w:tcPr>
          <w:p w:rsidR="00FD7501" w:rsidRPr="00DC288E" w:rsidRDefault="00FD7501" w:rsidP="00FD7501">
            <w:pPr>
              <w:spacing w:line="360" w:lineRule="auto"/>
              <w:jc w:val="both"/>
              <w:rPr>
                <w:sz w:val="16"/>
              </w:rPr>
            </w:pPr>
            <w:r w:rsidRPr="00DC288E">
              <w:rPr>
                <w:sz w:val="16"/>
              </w:rPr>
              <w:t>+</w:t>
            </w:r>
          </w:p>
        </w:tc>
        <w:tc>
          <w:tcPr>
            <w:tcW w:w="1170" w:type="dxa"/>
          </w:tcPr>
          <w:p w:rsidR="00FD7501" w:rsidRPr="00DC288E" w:rsidRDefault="00FD7501" w:rsidP="00FD7501">
            <w:pPr>
              <w:spacing w:line="360" w:lineRule="auto"/>
              <w:jc w:val="both"/>
              <w:rPr>
                <w:sz w:val="16"/>
              </w:rPr>
            </w:pPr>
            <w:r w:rsidRPr="00DC288E">
              <w:rPr>
                <w:sz w:val="16"/>
              </w:rPr>
              <w:t>-</w:t>
            </w:r>
          </w:p>
        </w:tc>
      </w:tr>
      <w:tr w:rsidR="00FD7501" w:rsidRPr="00DC288E" w:rsidTr="00FD7501">
        <w:tc>
          <w:tcPr>
            <w:tcW w:w="2790" w:type="dxa"/>
          </w:tcPr>
          <w:p w:rsidR="00FD7501" w:rsidRPr="00F67166" w:rsidRDefault="00FD7501" w:rsidP="00FD7501">
            <w:pPr>
              <w:spacing w:line="360" w:lineRule="auto"/>
              <w:jc w:val="both"/>
              <w:rPr>
                <w:sz w:val="16"/>
                <w:szCs w:val="16"/>
              </w:rPr>
            </w:pPr>
            <w:r>
              <w:rPr>
                <w:sz w:val="16"/>
                <w:szCs w:val="16"/>
              </w:rPr>
              <w:t>Pn</w:t>
            </w:r>
            <w:r w:rsidRPr="00F67166">
              <w:rPr>
                <w:sz w:val="16"/>
                <w:szCs w:val="16"/>
              </w:rPr>
              <w:t xml:space="preserve">eumonia </w:t>
            </w:r>
          </w:p>
        </w:tc>
        <w:tc>
          <w:tcPr>
            <w:tcW w:w="81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c>
          <w:tcPr>
            <w:tcW w:w="1710" w:type="dxa"/>
          </w:tcPr>
          <w:p w:rsidR="00FD7501" w:rsidRPr="00DC288E" w:rsidRDefault="00FD7501" w:rsidP="00FD7501">
            <w:pPr>
              <w:spacing w:line="360" w:lineRule="auto"/>
              <w:jc w:val="both"/>
            </w:pPr>
            <w:r w:rsidRPr="00DC288E">
              <w:t>-</w:t>
            </w:r>
          </w:p>
        </w:tc>
        <w:tc>
          <w:tcPr>
            <w:tcW w:w="1260" w:type="dxa"/>
          </w:tcPr>
          <w:p w:rsidR="00FD7501" w:rsidRPr="00DC288E" w:rsidRDefault="00FD7501" w:rsidP="00FD7501">
            <w:pPr>
              <w:spacing w:line="360" w:lineRule="auto"/>
              <w:jc w:val="both"/>
            </w:pPr>
            <w:r w:rsidRPr="00DC288E">
              <w:t>+</w:t>
            </w:r>
          </w:p>
        </w:tc>
        <w:tc>
          <w:tcPr>
            <w:tcW w:w="900" w:type="dxa"/>
          </w:tcPr>
          <w:p w:rsidR="00FD7501" w:rsidRPr="00DC288E" w:rsidRDefault="00FD7501" w:rsidP="00FD7501">
            <w:pPr>
              <w:spacing w:line="360" w:lineRule="auto"/>
              <w:jc w:val="both"/>
            </w:pPr>
            <w:r w:rsidRPr="00DC288E">
              <w:t>-</w:t>
            </w:r>
          </w:p>
        </w:tc>
        <w:tc>
          <w:tcPr>
            <w:tcW w:w="99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r w:rsidR="00FD7501" w:rsidRPr="00DC288E" w:rsidTr="00FD7501">
        <w:tc>
          <w:tcPr>
            <w:tcW w:w="2790" w:type="dxa"/>
          </w:tcPr>
          <w:p w:rsidR="00FD7501" w:rsidRPr="00F67166" w:rsidRDefault="00FD7501" w:rsidP="00FD7501">
            <w:pPr>
              <w:spacing w:line="360" w:lineRule="auto"/>
              <w:jc w:val="both"/>
              <w:rPr>
                <w:sz w:val="16"/>
                <w:szCs w:val="16"/>
              </w:rPr>
            </w:pPr>
            <w:r w:rsidRPr="00F67166">
              <w:rPr>
                <w:sz w:val="16"/>
                <w:szCs w:val="16"/>
              </w:rPr>
              <w:t>Anti</w:t>
            </w:r>
            <w:r>
              <w:rPr>
                <w:sz w:val="16"/>
                <w:szCs w:val="16"/>
              </w:rPr>
              <w:t>-</w:t>
            </w:r>
            <w:r w:rsidRPr="00F67166">
              <w:rPr>
                <w:sz w:val="16"/>
                <w:szCs w:val="16"/>
              </w:rPr>
              <w:t xml:space="preserve">protozoan </w:t>
            </w:r>
          </w:p>
        </w:tc>
        <w:tc>
          <w:tcPr>
            <w:tcW w:w="810" w:type="dxa"/>
          </w:tcPr>
          <w:p w:rsidR="00FD7501" w:rsidRPr="00DC288E" w:rsidRDefault="00FD7501" w:rsidP="00FD7501">
            <w:pPr>
              <w:spacing w:line="360" w:lineRule="auto"/>
              <w:jc w:val="both"/>
            </w:pPr>
          </w:p>
        </w:tc>
        <w:tc>
          <w:tcPr>
            <w:tcW w:w="1170" w:type="dxa"/>
          </w:tcPr>
          <w:p w:rsidR="00FD7501" w:rsidRPr="00DC288E" w:rsidRDefault="00FD7501" w:rsidP="00FD7501">
            <w:pPr>
              <w:spacing w:line="360" w:lineRule="auto"/>
              <w:jc w:val="both"/>
            </w:pPr>
            <w:r w:rsidRPr="00DC288E">
              <w:t>+</w:t>
            </w:r>
          </w:p>
        </w:tc>
        <w:tc>
          <w:tcPr>
            <w:tcW w:w="1710" w:type="dxa"/>
          </w:tcPr>
          <w:p w:rsidR="00FD7501" w:rsidRPr="00DC288E" w:rsidRDefault="00FD7501" w:rsidP="00FD7501">
            <w:pPr>
              <w:spacing w:line="360" w:lineRule="auto"/>
              <w:jc w:val="both"/>
            </w:pPr>
            <w:r w:rsidRPr="00DC288E">
              <w:t>+</w:t>
            </w:r>
          </w:p>
        </w:tc>
        <w:tc>
          <w:tcPr>
            <w:tcW w:w="1260" w:type="dxa"/>
          </w:tcPr>
          <w:p w:rsidR="00FD7501" w:rsidRPr="00DC288E" w:rsidRDefault="00FD7501" w:rsidP="00FD7501">
            <w:pPr>
              <w:spacing w:line="360" w:lineRule="auto"/>
              <w:jc w:val="both"/>
            </w:pPr>
            <w:r w:rsidRPr="00DC288E">
              <w:t>-</w:t>
            </w:r>
          </w:p>
        </w:tc>
        <w:tc>
          <w:tcPr>
            <w:tcW w:w="900" w:type="dxa"/>
          </w:tcPr>
          <w:p w:rsidR="00FD7501" w:rsidRPr="00DC288E" w:rsidRDefault="00FD7501" w:rsidP="00FD7501">
            <w:pPr>
              <w:spacing w:line="360" w:lineRule="auto"/>
              <w:jc w:val="both"/>
            </w:pPr>
            <w:r w:rsidRPr="00DC288E">
              <w:t>-</w:t>
            </w:r>
          </w:p>
        </w:tc>
        <w:tc>
          <w:tcPr>
            <w:tcW w:w="990" w:type="dxa"/>
          </w:tcPr>
          <w:p w:rsidR="00FD7501" w:rsidRPr="00DC288E" w:rsidRDefault="00FD7501" w:rsidP="00FD7501">
            <w:pPr>
              <w:spacing w:line="360" w:lineRule="auto"/>
              <w:jc w:val="both"/>
            </w:pPr>
            <w:r w:rsidRPr="00DC288E">
              <w:t>+</w:t>
            </w:r>
          </w:p>
        </w:tc>
        <w:tc>
          <w:tcPr>
            <w:tcW w:w="1170" w:type="dxa"/>
          </w:tcPr>
          <w:p w:rsidR="00FD7501" w:rsidRPr="00DC288E" w:rsidRDefault="00FD7501" w:rsidP="00FD7501">
            <w:pPr>
              <w:spacing w:line="360" w:lineRule="auto"/>
              <w:jc w:val="both"/>
            </w:pPr>
            <w:r w:rsidRPr="00DC288E">
              <w:t>+</w:t>
            </w:r>
          </w:p>
        </w:tc>
      </w:tr>
    </w:tbl>
    <w:p w:rsidR="00FD7501" w:rsidRDefault="00FD7501" w:rsidP="00FD7501">
      <w:pPr>
        <w:spacing w:line="360" w:lineRule="auto"/>
        <w:jc w:val="both"/>
      </w:pPr>
      <w:r>
        <w:t>Source; Sangita et al (2009)</w:t>
      </w:r>
    </w:p>
    <w:p w:rsidR="00FD7501" w:rsidRDefault="00FD7501" w:rsidP="00FD7501">
      <w:pPr>
        <w:spacing w:line="360" w:lineRule="auto"/>
        <w:jc w:val="both"/>
        <w:rPr>
          <w:b/>
        </w:rPr>
      </w:pPr>
      <w:r w:rsidRPr="00DC288E">
        <w:rPr>
          <w:b/>
        </w:rPr>
        <w:t>Anti</w:t>
      </w:r>
      <w:r>
        <w:rPr>
          <w:b/>
        </w:rPr>
        <w:t>-</w:t>
      </w:r>
      <w:r w:rsidRPr="00DC288E">
        <w:rPr>
          <w:b/>
        </w:rPr>
        <w:t>nut</w:t>
      </w:r>
      <w:r>
        <w:rPr>
          <w:b/>
        </w:rPr>
        <w:t xml:space="preserve">ritive factors and toxicity of </w:t>
      </w:r>
      <w:r w:rsidRPr="00A31895">
        <w:rPr>
          <w:b/>
          <w:i/>
        </w:rPr>
        <w:t>Kigelia africana</w:t>
      </w:r>
    </w:p>
    <w:p w:rsidR="00FD7501" w:rsidRPr="001B26AC" w:rsidRDefault="00FD7501" w:rsidP="00FD7501">
      <w:pPr>
        <w:spacing w:line="360" w:lineRule="auto"/>
        <w:jc w:val="both"/>
      </w:pPr>
      <w:r w:rsidRPr="00DC288E">
        <w:t>The fruit pulp is fibrous and pulpy containing numerous hardseeds and tends to be inedible as well as poi</w:t>
      </w:r>
      <w:r>
        <w:t>so</w:t>
      </w:r>
      <w:r w:rsidRPr="00DC288E">
        <w:t>nous when unripe ma</w:t>
      </w:r>
      <w:r>
        <w:t>king it a limiting factor in its</w:t>
      </w:r>
      <w:r w:rsidRPr="00DC288E">
        <w:t xml:space="preserve"> use for</w:t>
      </w:r>
      <w:r>
        <w:t xml:space="preserve"> poultry. N</w:t>
      </w:r>
      <w:r w:rsidRPr="00DC288E">
        <w:t>otable among the ant nutritive factors includes tannins.Despite tagging the plants as poisonous when consumed it has been reported that this only occur at certain level of consumption</w:t>
      </w:r>
      <w:r>
        <w:t>. S</w:t>
      </w:r>
      <w:r w:rsidRPr="00DC288E">
        <w:t>everal reports have</w:t>
      </w:r>
      <w:r>
        <w:t xml:space="preserve"> however</w:t>
      </w:r>
      <w:r w:rsidRPr="00DC288E">
        <w:t xml:space="preserve"> indicated that it was safe up</w:t>
      </w:r>
      <w:r>
        <w:t xml:space="preserve"> to 5g/kg. Fafioye (2005), and </w:t>
      </w:r>
      <w:r>
        <w:lastRenderedPageBreak/>
        <w:t>Z</w:t>
      </w:r>
      <w:r w:rsidRPr="00DC288E">
        <w:t>ofou et al (2011) in an experiment to determine acute toxicity of themethanol fruit extract using male Sprague-Daw</w:t>
      </w:r>
      <w:r>
        <w:t>key rats showed that the extract</w:t>
      </w:r>
      <w:r w:rsidRPr="00DC288E">
        <w:t>s was no servable signs of acute toxicity effects like restiveness, seizure, or dizziness a</w:t>
      </w:r>
      <w:r>
        <w:t>fter the administration of 400mg/kg. However at 640</w:t>
      </w:r>
      <w:r w:rsidRPr="00DC288E">
        <w:t>mg/kg the animals</w:t>
      </w:r>
      <w:r>
        <w:t xml:space="preserve"> showed signs of toxicity like j</w:t>
      </w:r>
      <w:r w:rsidRPr="00DC288E">
        <w:t>erks and writhes.</w:t>
      </w:r>
    </w:p>
    <w:p w:rsidR="00FD7501" w:rsidRPr="003B3706" w:rsidRDefault="00FD7501" w:rsidP="00FD7501">
      <w:pPr>
        <w:spacing w:line="360" w:lineRule="auto"/>
        <w:jc w:val="both"/>
        <w:rPr>
          <w:b/>
        </w:rPr>
      </w:pPr>
      <w:r w:rsidRPr="003B3706">
        <w:rPr>
          <w:b/>
        </w:rPr>
        <w:t xml:space="preserve">Possible potential uses of </w:t>
      </w:r>
      <w:r w:rsidRPr="00807F81">
        <w:rPr>
          <w:b/>
          <w:i/>
        </w:rPr>
        <w:t>Kigelia africana</w:t>
      </w:r>
      <w:r w:rsidRPr="003B3706">
        <w:rPr>
          <w:b/>
        </w:rPr>
        <w:t xml:space="preserve"> in poultry </w:t>
      </w:r>
    </w:p>
    <w:p w:rsidR="00FD7501" w:rsidRPr="00DC288E" w:rsidRDefault="00FD7501" w:rsidP="00FD7501">
      <w:pPr>
        <w:spacing w:line="360" w:lineRule="auto"/>
        <w:jc w:val="both"/>
      </w:pPr>
      <w:r w:rsidRPr="00DC288E">
        <w:t xml:space="preserve">Little or no literature has been </w:t>
      </w:r>
      <w:r>
        <w:t xml:space="preserve">reported on the use of </w:t>
      </w:r>
      <w:r w:rsidRPr="003B3706">
        <w:rPr>
          <w:i/>
        </w:rPr>
        <w:t>Kigelia africana</w:t>
      </w:r>
      <w:r w:rsidRPr="00DC288E">
        <w:t xml:space="preserve"> on p</w:t>
      </w:r>
      <w:r>
        <w:t>o</w:t>
      </w:r>
      <w:r w:rsidRPr="00DC288E">
        <w:t>ultry birds possibly due to the high fi</w:t>
      </w:r>
      <w:r>
        <w:t>bre content of the fruits, partl</w:t>
      </w:r>
      <w:r w:rsidRPr="00DC288E">
        <w:t>y due to its toxicity</w:t>
      </w:r>
      <w:r>
        <w:t xml:space="preserve"> especially the seeds</w:t>
      </w:r>
      <w:r w:rsidRPr="00DC288E">
        <w:t xml:space="preserve"> and possibly many other factors. However due to several pho</w:t>
      </w:r>
      <w:r>
        <w:t xml:space="preserve">tochemical contents of </w:t>
      </w:r>
      <w:r w:rsidRPr="003B3706">
        <w:rPr>
          <w:i/>
        </w:rPr>
        <w:t>Kigelia africana</w:t>
      </w:r>
      <w:r w:rsidRPr="00DC288E">
        <w:t xml:space="preserve"> there are a lot of po</w:t>
      </w:r>
      <w:r>
        <w:t>tential useful uses of Kigelia a</w:t>
      </w:r>
      <w:r w:rsidRPr="00DC288E">
        <w:t>fricana in livestock production es</w:t>
      </w:r>
      <w:r>
        <w:t>pecially in poultry production i</w:t>
      </w:r>
      <w:r w:rsidRPr="00DC288E">
        <w:t>f proper research are done on it.</w:t>
      </w:r>
    </w:p>
    <w:p w:rsidR="00FD7501" w:rsidRPr="00DC288E" w:rsidRDefault="00FD7501" w:rsidP="00FD7501">
      <w:pPr>
        <w:spacing w:line="360" w:lineRule="auto"/>
        <w:jc w:val="both"/>
      </w:pPr>
      <w:r w:rsidRPr="00DC288E">
        <w:tab/>
        <w:t>However</w:t>
      </w:r>
      <w:r>
        <w:t>, with literature</w:t>
      </w:r>
      <w:r w:rsidRPr="00DC288E">
        <w:t xml:space="preserve"> available on rat, catfish</w:t>
      </w:r>
      <w:r>
        <w:t xml:space="preserve"> and decades of use of </w:t>
      </w:r>
      <w:r w:rsidRPr="003B3706">
        <w:rPr>
          <w:i/>
        </w:rPr>
        <w:t>Kigelia africana</w:t>
      </w:r>
      <w:r w:rsidRPr="00DC288E">
        <w:t xml:space="preserve"> f</w:t>
      </w:r>
      <w:r>
        <w:t>or human traditional medicine, t</w:t>
      </w:r>
      <w:r w:rsidRPr="00DC288E">
        <w:t xml:space="preserve">here are great potentials for the use of this giant fruit plant. Available information revealed that </w:t>
      </w:r>
      <w:r>
        <w:t xml:space="preserve">virtually all parts of </w:t>
      </w:r>
      <w:r>
        <w:rPr>
          <w:i/>
        </w:rPr>
        <w:t>K</w:t>
      </w:r>
      <w:r w:rsidRPr="003B3706">
        <w:rPr>
          <w:i/>
        </w:rPr>
        <w:t>igelia africana</w:t>
      </w:r>
      <w:r>
        <w:t xml:space="preserve"> plant</w:t>
      </w:r>
      <w:r w:rsidRPr="00DC288E">
        <w:t xml:space="preserve"> are of medi</w:t>
      </w:r>
      <w:r>
        <w:t>ci</w:t>
      </w:r>
      <w:r w:rsidRPr="00DC288E">
        <w:t>nal value and can also be used f</w:t>
      </w:r>
      <w:r>
        <w:t>or nutritional purposes though</w:t>
      </w:r>
      <w:r w:rsidRPr="00DC288E">
        <w:t xml:space="preserve"> it has</w:t>
      </w:r>
      <w:r>
        <w:t xml:space="preserve"> high fibre content and a</w:t>
      </w:r>
      <w:r w:rsidRPr="00DC288E">
        <w:t xml:space="preserve"> very low energy level. </w:t>
      </w:r>
    </w:p>
    <w:p w:rsidR="00FD7501" w:rsidRPr="00DC288E" w:rsidRDefault="00FD7501" w:rsidP="00FD7501">
      <w:pPr>
        <w:spacing w:line="360" w:lineRule="auto"/>
        <w:jc w:val="both"/>
      </w:pPr>
      <w:r w:rsidRPr="00DC288E">
        <w:t>Among those potential uses</w:t>
      </w:r>
      <w:r>
        <w:t xml:space="preserve"> for poultry</w:t>
      </w:r>
      <w:r w:rsidRPr="00DC288E">
        <w:t xml:space="preserve"> in future include:</w:t>
      </w:r>
    </w:p>
    <w:p w:rsidR="00FD7501" w:rsidRPr="00F66FAF" w:rsidRDefault="00FD7501" w:rsidP="00FD7501">
      <w:pPr>
        <w:pStyle w:val="ListParagraph"/>
        <w:numPr>
          <w:ilvl w:val="0"/>
          <w:numId w:val="9"/>
        </w:numPr>
        <w:spacing w:after="0" w:line="360" w:lineRule="auto"/>
        <w:jc w:val="both"/>
        <w:rPr>
          <w:rFonts w:ascii="Times New Roman" w:hAnsi="Times New Roman"/>
          <w:sz w:val="24"/>
          <w:szCs w:val="24"/>
        </w:rPr>
      </w:pPr>
      <w:r w:rsidRPr="00F66FAF">
        <w:rPr>
          <w:rFonts w:ascii="Times New Roman" w:hAnsi="Times New Roman"/>
          <w:sz w:val="24"/>
          <w:szCs w:val="24"/>
        </w:rPr>
        <w:t xml:space="preserve">Use in ethno-veterinary treatment of ailments </w:t>
      </w:r>
    </w:p>
    <w:p w:rsidR="00FD7501" w:rsidRPr="00DC288E" w:rsidRDefault="00FD7501" w:rsidP="00FD7501">
      <w:pPr>
        <w:pStyle w:val="ListParagraph"/>
        <w:numPr>
          <w:ilvl w:val="0"/>
          <w:numId w:val="9"/>
        </w:numPr>
        <w:spacing w:after="0" w:line="360" w:lineRule="auto"/>
        <w:jc w:val="both"/>
        <w:rPr>
          <w:rFonts w:ascii="Times New Roman" w:hAnsi="Times New Roman"/>
          <w:sz w:val="24"/>
          <w:szCs w:val="24"/>
        </w:rPr>
      </w:pPr>
      <w:r w:rsidRPr="00DC288E">
        <w:rPr>
          <w:rFonts w:ascii="Times New Roman" w:hAnsi="Times New Roman"/>
          <w:sz w:val="24"/>
          <w:szCs w:val="24"/>
        </w:rPr>
        <w:t xml:space="preserve">Physiological improvement in the reproductive capacity </w:t>
      </w:r>
    </w:p>
    <w:p w:rsidR="00FD7501" w:rsidRDefault="00FD7501" w:rsidP="00FD7501">
      <w:pPr>
        <w:pStyle w:val="ListParagraph"/>
        <w:numPr>
          <w:ilvl w:val="0"/>
          <w:numId w:val="9"/>
        </w:numPr>
        <w:spacing w:after="0" w:line="360" w:lineRule="auto"/>
        <w:jc w:val="both"/>
        <w:rPr>
          <w:rFonts w:ascii="Times New Roman" w:hAnsi="Times New Roman"/>
          <w:sz w:val="24"/>
          <w:szCs w:val="24"/>
        </w:rPr>
      </w:pPr>
      <w:r w:rsidRPr="00DC288E">
        <w:rPr>
          <w:rFonts w:ascii="Times New Roman" w:hAnsi="Times New Roman"/>
          <w:sz w:val="24"/>
          <w:szCs w:val="24"/>
        </w:rPr>
        <w:t>Nutritional value: As additive as well as aid</w:t>
      </w:r>
      <w:r>
        <w:rPr>
          <w:rFonts w:ascii="Times New Roman" w:hAnsi="Times New Roman"/>
          <w:sz w:val="24"/>
          <w:szCs w:val="24"/>
        </w:rPr>
        <w:t xml:space="preserve"> in</w:t>
      </w:r>
      <w:r w:rsidRPr="00DC288E">
        <w:rPr>
          <w:rFonts w:ascii="Times New Roman" w:hAnsi="Times New Roman"/>
          <w:sz w:val="24"/>
          <w:szCs w:val="24"/>
        </w:rPr>
        <w:t xml:space="preserve"> digestive and</w:t>
      </w:r>
      <w:r>
        <w:rPr>
          <w:rFonts w:ascii="Times New Roman" w:hAnsi="Times New Roman"/>
          <w:sz w:val="24"/>
          <w:szCs w:val="24"/>
        </w:rPr>
        <w:t xml:space="preserve"> reduced watery litter or feacal material</w:t>
      </w:r>
    </w:p>
    <w:p w:rsidR="00FD7501" w:rsidRPr="00DC288E" w:rsidRDefault="00FD7501" w:rsidP="00FD7501">
      <w:pPr>
        <w:pStyle w:val="ListParagraph"/>
        <w:spacing w:after="0" w:line="360" w:lineRule="auto"/>
        <w:ind w:left="1080"/>
        <w:jc w:val="both"/>
        <w:rPr>
          <w:rFonts w:ascii="Times New Roman" w:hAnsi="Times New Roman"/>
          <w:sz w:val="24"/>
          <w:szCs w:val="24"/>
        </w:rPr>
      </w:pPr>
    </w:p>
    <w:p w:rsidR="00FD7501" w:rsidRPr="00BB2078" w:rsidRDefault="00FD7501" w:rsidP="00FD7501">
      <w:pPr>
        <w:pStyle w:val="ListParagraph"/>
        <w:numPr>
          <w:ilvl w:val="0"/>
          <w:numId w:val="13"/>
        </w:numPr>
        <w:spacing w:after="0" w:line="360" w:lineRule="auto"/>
        <w:jc w:val="both"/>
        <w:rPr>
          <w:rFonts w:ascii="Times New Roman" w:hAnsi="Times New Roman"/>
          <w:b/>
          <w:sz w:val="24"/>
          <w:szCs w:val="24"/>
        </w:rPr>
      </w:pPr>
      <w:r w:rsidRPr="00BB2078">
        <w:rPr>
          <w:rFonts w:ascii="Times New Roman" w:hAnsi="Times New Roman"/>
          <w:b/>
          <w:sz w:val="24"/>
          <w:szCs w:val="24"/>
        </w:rPr>
        <w:t>Ethno- veterinary treatment of ailments</w:t>
      </w:r>
    </w:p>
    <w:p w:rsidR="00FD7501" w:rsidRPr="00DC288E" w:rsidRDefault="00FD7501" w:rsidP="00FD7501">
      <w:pPr>
        <w:pStyle w:val="ListParagraph"/>
        <w:numPr>
          <w:ilvl w:val="0"/>
          <w:numId w:val="10"/>
        </w:numPr>
        <w:spacing w:after="0" w:line="360" w:lineRule="auto"/>
        <w:jc w:val="both"/>
        <w:rPr>
          <w:rFonts w:ascii="Times New Roman" w:hAnsi="Times New Roman"/>
          <w:sz w:val="24"/>
          <w:szCs w:val="24"/>
        </w:rPr>
      </w:pPr>
      <w:r w:rsidRPr="00DC288E">
        <w:rPr>
          <w:rFonts w:ascii="Times New Roman" w:hAnsi="Times New Roman"/>
          <w:b/>
          <w:sz w:val="24"/>
          <w:szCs w:val="24"/>
        </w:rPr>
        <w:t>Anti-protozoan</w:t>
      </w:r>
      <w:r>
        <w:rPr>
          <w:rFonts w:ascii="Times New Roman" w:hAnsi="Times New Roman"/>
          <w:sz w:val="24"/>
          <w:szCs w:val="24"/>
        </w:rPr>
        <w:t xml:space="preserve">:- The bark, </w:t>
      </w:r>
      <w:r w:rsidRPr="00DC288E">
        <w:rPr>
          <w:rFonts w:ascii="Times New Roman" w:hAnsi="Times New Roman"/>
          <w:sz w:val="24"/>
          <w:szCs w:val="24"/>
        </w:rPr>
        <w:t>le</w:t>
      </w:r>
      <w:r>
        <w:rPr>
          <w:rFonts w:ascii="Times New Roman" w:hAnsi="Times New Roman"/>
          <w:sz w:val="24"/>
          <w:szCs w:val="24"/>
        </w:rPr>
        <w:t xml:space="preserve">aves, root and fruits of </w:t>
      </w:r>
      <w:r w:rsidRPr="003B3706">
        <w:rPr>
          <w:rFonts w:ascii="Times New Roman" w:hAnsi="Times New Roman"/>
          <w:i/>
          <w:sz w:val="24"/>
          <w:szCs w:val="24"/>
        </w:rPr>
        <w:t>Kigelia african</w:t>
      </w:r>
      <w:r w:rsidRPr="00DC288E">
        <w:rPr>
          <w:rFonts w:ascii="Times New Roman" w:hAnsi="Times New Roman"/>
          <w:sz w:val="24"/>
          <w:szCs w:val="24"/>
        </w:rPr>
        <w:t xml:space="preserve"> contains some compound such as furanonaphthoquinone</w:t>
      </w:r>
      <w:r>
        <w:rPr>
          <w:rFonts w:ascii="Times New Roman" w:hAnsi="Times New Roman"/>
          <w:sz w:val="24"/>
          <w:szCs w:val="24"/>
        </w:rPr>
        <w:t>,</w:t>
      </w:r>
      <w:r w:rsidRPr="00DC288E">
        <w:rPr>
          <w:rFonts w:ascii="Times New Roman" w:hAnsi="Times New Roman"/>
          <w:sz w:val="24"/>
          <w:szCs w:val="24"/>
        </w:rPr>
        <w:t xml:space="preserve"> naphthoquinoids</w:t>
      </w:r>
      <w:r>
        <w:rPr>
          <w:rFonts w:ascii="Times New Roman" w:hAnsi="Times New Roman"/>
          <w:sz w:val="24"/>
          <w:szCs w:val="24"/>
        </w:rPr>
        <w:t>,</w:t>
      </w:r>
      <w:r w:rsidRPr="00DC288E">
        <w:rPr>
          <w:rFonts w:ascii="Times New Roman" w:hAnsi="Times New Roman"/>
          <w:sz w:val="24"/>
          <w:szCs w:val="24"/>
        </w:rPr>
        <w:t xml:space="preserve"> iridoids, s</w:t>
      </w:r>
      <w:r>
        <w:rPr>
          <w:rFonts w:ascii="Times New Roman" w:hAnsi="Times New Roman"/>
          <w:sz w:val="24"/>
          <w:szCs w:val="24"/>
        </w:rPr>
        <w:t>pecioside, verminoside and mine</w:t>
      </w:r>
      <w:r w:rsidRPr="00DC288E">
        <w:rPr>
          <w:rFonts w:ascii="Times New Roman" w:hAnsi="Times New Roman"/>
          <w:sz w:val="24"/>
          <w:szCs w:val="24"/>
        </w:rPr>
        <w:t>cosid</w:t>
      </w:r>
      <w:r>
        <w:rPr>
          <w:rFonts w:ascii="Times New Roman" w:hAnsi="Times New Roman"/>
          <w:sz w:val="24"/>
          <w:szCs w:val="24"/>
        </w:rPr>
        <w:t xml:space="preserve">e which are all active anti-protozoan. Literature revealed that </w:t>
      </w:r>
      <w:r w:rsidRPr="00DC288E">
        <w:rPr>
          <w:rFonts w:ascii="Times New Roman" w:hAnsi="Times New Roman"/>
          <w:sz w:val="24"/>
          <w:szCs w:val="24"/>
        </w:rPr>
        <w:t>verminosidae has two fold antiamoebic activities when compared to metronidazole as standard. These can be used</w:t>
      </w:r>
      <w:r>
        <w:rPr>
          <w:rFonts w:ascii="Times New Roman" w:hAnsi="Times New Roman"/>
          <w:sz w:val="24"/>
          <w:szCs w:val="24"/>
        </w:rPr>
        <w:t xml:space="preserve"> in eliminating and treatment of coccidiosi</w:t>
      </w:r>
      <w:r w:rsidRPr="00DC288E">
        <w:rPr>
          <w:rFonts w:ascii="Times New Roman" w:hAnsi="Times New Roman"/>
          <w:sz w:val="24"/>
          <w:szCs w:val="24"/>
        </w:rPr>
        <w:t xml:space="preserve">s </w:t>
      </w:r>
    </w:p>
    <w:p w:rsidR="00FD7501" w:rsidRPr="00DC288E" w:rsidRDefault="00FD7501" w:rsidP="00FD7501">
      <w:pPr>
        <w:pStyle w:val="ListParagraph"/>
        <w:numPr>
          <w:ilvl w:val="0"/>
          <w:numId w:val="10"/>
        </w:numPr>
        <w:spacing w:after="0" w:line="360" w:lineRule="auto"/>
        <w:jc w:val="both"/>
        <w:rPr>
          <w:rFonts w:ascii="Times New Roman" w:hAnsi="Times New Roman"/>
          <w:sz w:val="24"/>
          <w:szCs w:val="24"/>
        </w:rPr>
      </w:pPr>
      <w:r w:rsidRPr="00DC288E">
        <w:rPr>
          <w:rFonts w:ascii="Times New Roman" w:hAnsi="Times New Roman"/>
          <w:b/>
          <w:sz w:val="24"/>
          <w:szCs w:val="24"/>
        </w:rPr>
        <w:t>Antibacterial and antifungal</w:t>
      </w:r>
      <w:r w:rsidRPr="00DC288E">
        <w:rPr>
          <w:rFonts w:ascii="Times New Roman" w:hAnsi="Times New Roman"/>
          <w:sz w:val="24"/>
          <w:szCs w:val="24"/>
        </w:rPr>
        <w:t>:- The extracts kigelinone, iso-pinnatal, naphthoquinone, lapachol, phenyl propanoids and ferulic acid have shown to have serious effects on gramm positive and gramme negative bacteria as well as eradication of fungi infections.</w:t>
      </w:r>
    </w:p>
    <w:p w:rsidR="00FD7501" w:rsidRPr="00DC288E" w:rsidRDefault="00FD7501" w:rsidP="00FD7501">
      <w:pPr>
        <w:pStyle w:val="ListParagraph"/>
        <w:numPr>
          <w:ilvl w:val="0"/>
          <w:numId w:val="10"/>
        </w:numPr>
        <w:spacing w:after="0" w:line="360" w:lineRule="auto"/>
        <w:jc w:val="both"/>
        <w:rPr>
          <w:rFonts w:ascii="Times New Roman" w:hAnsi="Times New Roman"/>
          <w:sz w:val="24"/>
          <w:szCs w:val="24"/>
        </w:rPr>
      </w:pPr>
      <w:r w:rsidRPr="00DC288E">
        <w:rPr>
          <w:rFonts w:ascii="Times New Roman" w:hAnsi="Times New Roman"/>
          <w:b/>
          <w:sz w:val="24"/>
          <w:szCs w:val="24"/>
        </w:rPr>
        <w:lastRenderedPageBreak/>
        <w:t>Ecto</w:t>
      </w:r>
      <w:r>
        <w:rPr>
          <w:rFonts w:ascii="Times New Roman" w:hAnsi="Times New Roman"/>
          <w:b/>
          <w:sz w:val="24"/>
          <w:szCs w:val="24"/>
        </w:rPr>
        <w:t>-</w:t>
      </w:r>
      <w:r w:rsidRPr="00DC288E">
        <w:rPr>
          <w:rFonts w:ascii="Times New Roman" w:hAnsi="Times New Roman"/>
          <w:b/>
          <w:sz w:val="24"/>
          <w:szCs w:val="24"/>
        </w:rPr>
        <w:t>parasite repellants and skin infection:</w:t>
      </w:r>
      <w:r w:rsidRPr="00DC288E">
        <w:rPr>
          <w:rFonts w:ascii="Times New Roman" w:hAnsi="Times New Roman"/>
          <w:sz w:val="24"/>
          <w:szCs w:val="24"/>
        </w:rPr>
        <w:t xml:space="preserve"> The extra</w:t>
      </w:r>
      <w:r>
        <w:rPr>
          <w:rFonts w:ascii="Times New Roman" w:hAnsi="Times New Roman"/>
          <w:sz w:val="24"/>
          <w:szCs w:val="24"/>
        </w:rPr>
        <w:t>ct</w:t>
      </w:r>
      <w:r w:rsidRPr="00DC288E">
        <w:rPr>
          <w:rFonts w:ascii="Times New Roman" w:hAnsi="Times New Roman"/>
          <w:sz w:val="24"/>
          <w:szCs w:val="24"/>
        </w:rPr>
        <w:t xml:space="preserve"> from stem and fruit has been found to be effective on ecto parasite as well as treatment of skin infection when placed topically. </w:t>
      </w:r>
      <w:r>
        <w:rPr>
          <w:rFonts w:ascii="Times New Roman" w:hAnsi="Times New Roman"/>
          <w:sz w:val="24"/>
          <w:szCs w:val="24"/>
        </w:rPr>
        <w:t>This could help to eradicate lic</w:t>
      </w:r>
      <w:r w:rsidRPr="00DC288E">
        <w:rPr>
          <w:rFonts w:ascii="Times New Roman" w:hAnsi="Times New Roman"/>
          <w:sz w:val="24"/>
          <w:szCs w:val="24"/>
        </w:rPr>
        <w:t>e an</w:t>
      </w:r>
      <w:r>
        <w:rPr>
          <w:rFonts w:ascii="Times New Roman" w:hAnsi="Times New Roman"/>
          <w:sz w:val="24"/>
          <w:szCs w:val="24"/>
        </w:rPr>
        <w:t xml:space="preserve">d </w:t>
      </w:r>
      <w:r w:rsidRPr="00DC288E">
        <w:rPr>
          <w:rFonts w:ascii="Times New Roman" w:hAnsi="Times New Roman"/>
          <w:sz w:val="24"/>
          <w:szCs w:val="24"/>
        </w:rPr>
        <w:t>other insects on the birds if use.</w:t>
      </w:r>
    </w:p>
    <w:p w:rsidR="00FD7501" w:rsidRPr="00DC288E" w:rsidRDefault="00FD7501" w:rsidP="00FD7501">
      <w:pPr>
        <w:spacing w:line="360" w:lineRule="auto"/>
        <w:ind w:left="360" w:hanging="360"/>
        <w:jc w:val="both"/>
      </w:pPr>
      <w:r w:rsidRPr="00DC288E">
        <w:t>2.</w:t>
      </w:r>
      <w:r w:rsidRPr="00DC288E">
        <w:tab/>
      </w:r>
      <w:r w:rsidRPr="00DC288E">
        <w:rPr>
          <w:b/>
        </w:rPr>
        <w:t>Physiological</w:t>
      </w:r>
      <w:r w:rsidRPr="00DC288E">
        <w:t xml:space="preserve">:- These include improve fertility, reduce heat stress, </w:t>
      </w:r>
      <w:r>
        <w:t xml:space="preserve">and </w:t>
      </w:r>
      <w:r w:rsidRPr="00DC288E">
        <w:t>anti</w:t>
      </w:r>
      <w:r>
        <w:t>-</w:t>
      </w:r>
      <w:r w:rsidRPr="00DC288E">
        <w:t xml:space="preserve">diarrhea activities </w:t>
      </w:r>
      <w:r>
        <w:t>among others</w:t>
      </w:r>
    </w:p>
    <w:p w:rsidR="00FD7501" w:rsidRPr="00DC288E" w:rsidRDefault="00FD7501" w:rsidP="00FD7501">
      <w:pPr>
        <w:spacing w:line="360" w:lineRule="auto"/>
        <w:ind w:left="720" w:hanging="720"/>
        <w:jc w:val="both"/>
      </w:pPr>
      <w:r w:rsidRPr="00DC288E">
        <w:t>i.</w:t>
      </w:r>
      <w:r w:rsidRPr="00DC288E">
        <w:tab/>
      </w:r>
      <w:r w:rsidRPr="00DC288E">
        <w:rPr>
          <w:b/>
        </w:rPr>
        <w:t>Increased or improve fertility</w:t>
      </w:r>
      <w:r w:rsidRPr="00DC288E">
        <w:t>: There are well documented literature</w:t>
      </w:r>
      <w:r>
        <w:t xml:space="preserve">s on the potent of </w:t>
      </w:r>
      <w:r>
        <w:rPr>
          <w:i/>
        </w:rPr>
        <w:t>K</w:t>
      </w:r>
      <w:r w:rsidRPr="009D3723">
        <w:rPr>
          <w:i/>
        </w:rPr>
        <w:t>igelia africana</w:t>
      </w:r>
      <w:r w:rsidRPr="00DC288E">
        <w:t xml:space="preserve"> as phytogenic plant for the improvement or increased fertility in rat, catfish as well as in human but few or none existed on poultry. Dada et al (2010), Saini et al (2009) reported significant higher (p&lt;0.05) percentage fertilization and hatching in cat fish while Oyebanji et al (2015)</w:t>
      </w:r>
      <w:r>
        <w:t xml:space="preserve">  observed that</w:t>
      </w:r>
      <w:r w:rsidRPr="00DC288E">
        <w:t xml:space="preserve"> increased fertility is equally possible with breeders in poultry.</w:t>
      </w:r>
    </w:p>
    <w:p w:rsidR="00FD7501" w:rsidRPr="00DC288E" w:rsidRDefault="00FD7501" w:rsidP="00FD7501">
      <w:pPr>
        <w:spacing w:line="360" w:lineRule="auto"/>
        <w:ind w:left="720" w:hanging="720"/>
        <w:jc w:val="both"/>
      </w:pPr>
      <w:r w:rsidRPr="00DC288E">
        <w:t>ii.</w:t>
      </w:r>
      <w:r w:rsidRPr="00DC288E">
        <w:tab/>
      </w:r>
      <w:r w:rsidRPr="00590DF5">
        <w:rPr>
          <w:b/>
        </w:rPr>
        <w:t>Anti-oxidant</w:t>
      </w:r>
      <w:r w:rsidRPr="00DC288E">
        <w:t xml:space="preserve"> are equally p</w:t>
      </w:r>
      <w:r>
        <w:t xml:space="preserve">resent in </w:t>
      </w:r>
      <w:r w:rsidRPr="00006486">
        <w:rPr>
          <w:i/>
        </w:rPr>
        <w:t>Kigelia africana</w:t>
      </w:r>
      <w:r w:rsidRPr="00DC288E">
        <w:t xml:space="preserve"> fruits making it possible to be one of the phytochemical plant that the extract can be used to ameliorate heat stress in poultry and as well as control or treatment of cancerous cells </w:t>
      </w:r>
    </w:p>
    <w:p w:rsidR="00FD7501" w:rsidRPr="00DC288E" w:rsidRDefault="00FD7501" w:rsidP="00FD7501">
      <w:pPr>
        <w:spacing w:line="360" w:lineRule="auto"/>
        <w:ind w:left="720" w:hanging="720"/>
        <w:jc w:val="both"/>
      </w:pPr>
      <w:r w:rsidRPr="00DC288E">
        <w:t>iii.</w:t>
      </w:r>
      <w:r w:rsidRPr="00DC288E">
        <w:tab/>
      </w:r>
      <w:r w:rsidRPr="00DC288E">
        <w:rPr>
          <w:b/>
        </w:rPr>
        <w:t>Reduce diarrhea</w:t>
      </w:r>
      <w:r>
        <w:t xml:space="preserve">: Although fruit of </w:t>
      </w:r>
      <w:r w:rsidRPr="00006486">
        <w:rPr>
          <w:i/>
        </w:rPr>
        <w:t>Kigelia africana</w:t>
      </w:r>
      <w:r w:rsidRPr="00DC288E">
        <w:t xml:space="preserve"> is fibrous Aka</w:t>
      </w:r>
      <w:r>
        <w:t>h</w:t>
      </w:r>
      <w:r w:rsidRPr="00DC288E">
        <w:t xml:space="preserve"> et al (1998) and suman et al (2017) it has been established that the use of extracts from the leaf </w:t>
      </w:r>
      <w:r>
        <w:t xml:space="preserve">of </w:t>
      </w:r>
      <w:r>
        <w:rPr>
          <w:i/>
        </w:rPr>
        <w:t>K</w:t>
      </w:r>
      <w:r w:rsidRPr="00006486">
        <w:rPr>
          <w:i/>
        </w:rPr>
        <w:t xml:space="preserve">igelia african </w:t>
      </w:r>
      <w:r>
        <w:t xml:space="preserve">reduced the </w:t>
      </w:r>
      <w:r w:rsidRPr="00DC288E">
        <w:t>feaca output in an experiment using castor oil induced diarrhea in animals and remarkably decreased the propulsive movement of the gastro-intestinal content (Otimeyin et al 2012). This in turn ifapplied to poultry there might be possibility of reducing wet litter</w:t>
      </w:r>
      <w:r>
        <w:t xml:space="preserve"> and bring about environmental friendly pen premises </w:t>
      </w:r>
    </w:p>
    <w:p w:rsidR="00FD7501" w:rsidRDefault="00FD7501" w:rsidP="00FD7501">
      <w:pPr>
        <w:spacing w:line="360" w:lineRule="auto"/>
        <w:ind w:left="720" w:hanging="720"/>
        <w:jc w:val="both"/>
      </w:pPr>
      <w:r w:rsidRPr="00DC288E">
        <w:t>3.</w:t>
      </w:r>
      <w:r w:rsidRPr="00DC288E">
        <w:tab/>
      </w:r>
      <w:r w:rsidRPr="00DC288E">
        <w:rPr>
          <w:b/>
        </w:rPr>
        <w:t>Nutritional value</w:t>
      </w:r>
      <w:r>
        <w:t xml:space="preserve">: The </w:t>
      </w:r>
      <w:r w:rsidRPr="00522F42">
        <w:rPr>
          <w:i/>
        </w:rPr>
        <w:t xml:space="preserve">Kigelia africana </w:t>
      </w:r>
      <w:r w:rsidRPr="00DC288E">
        <w:t>fruit meal (KAFM) has been feed successfully to African c</w:t>
      </w:r>
      <w:r>
        <w:t>atfish with desirable effects (S</w:t>
      </w:r>
      <w:r w:rsidRPr="00DC288E">
        <w:t>uman et a 2017) while the fallen fruits along with leaves and flowers have been adequately reported as been br</w:t>
      </w:r>
      <w:r>
        <w:t>owsed or foraged by livestock and</w:t>
      </w:r>
      <w:r w:rsidRPr="00DC288E">
        <w:t xml:space="preserve"> wildlife (Oyelami et al 2012) this making it a potential sour</w:t>
      </w:r>
      <w:r>
        <w:t>ce of feedstuff for poultry too.</w:t>
      </w:r>
    </w:p>
    <w:p w:rsidR="00FD7501" w:rsidRPr="00DC288E" w:rsidRDefault="00FD7501" w:rsidP="00FD7501">
      <w:pPr>
        <w:spacing w:line="360" w:lineRule="auto"/>
        <w:ind w:left="720" w:hanging="720"/>
        <w:jc w:val="both"/>
      </w:pPr>
      <w:r w:rsidRPr="00DC288E">
        <w:rPr>
          <w:b/>
        </w:rPr>
        <w:t>Conclusion</w:t>
      </w:r>
    </w:p>
    <w:p w:rsidR="00FD7501" w:rsidRDefault="00FD7501" w:rsidP="00FD7501">
      <w:pPr>
        <w:spacing w:line="360" w:lineRule="auto"/>
        <w:jc w:val="both"/>
      </w:pPr>
      <w:r w:rsidRPr="00DC288E">
        <w:tab/>
        <w:t>Considering the many medic</w:t>
      </w:r>
      <w:r>
        <w:t xml:space="preserve">inal purpose for which </w:t>
      </w:r>
      <w:r w:rsidRPr="006527AD">
        <w:rPr>
          <w:i/>
        </w:rPr>
        <w:t>Kigelia africana</w:t>
      </w:r>
      <w:r w:rsidRPr="00DC288E">
        <w:t xml:space="preserve"> has been used, for there is enormous scope for future research of this medicinal plant as well as further pharmacological investigation in relation to poultry. The extracts of this plant has proved worthy on some livestock </w:t>
      </w:r>
      <w:r>
        <w:t xml:space="preserve">especially Catfish and rats leading </w:t>
      </w:r>
      <w:r w:rsidRPr="00DC288E">
        <w:t xml:space="preserve"> to increase fertility, fecundity </w:t>
      </w:r>
      <w:r w:rsidRPr="00DC288E">
        <w:lastRenderedPageBreak/>
        <w:t>as well as increase size of African cat fish and rats. If similar research is carr</w:t>
      </w:r>
      <w:r>
        <w:t>ied out on poultry the results i</w:t>
      </w:r>
      <w:r w:rsidRPr="00DC288E">
        <w:t xml:space="preserve">f not </w:t>
      </w:r>
      <w:r>
        <w:t xml:space="preserve">similar might even be better </w:t>
      </w:r>
    </w:p>
    <w:p w:rsidR="00A914A4" w:rsidRDefault="00A914A4" w:rsidP="00FD7501">
      <w:pPr>
        <w:spacing w:line="360" w:lineRule="auto"/>
        <w:jc w:val="both"/>
        <w:rPr>
          <w:b/>
        </w:rPr>
      </w:pPr>
    </w:p>
    <w:p w:rsidR="00A914A4" w:rsidRDefault="00A914A4" w:rsidP="00FD7501">
      <w:pPr>
        <w:spacing w:line="360" w:lineRule="auto"/>
        <w:jc w:val="both"/>
        <w:rPr>
          <w:b/>
        </w:rPr>
      </w:pPr>
    </w:p>
    <w:p w:rsidR="00A914A4" w:rsidRDefault="00A914A4" w:rsidP="00FD7501">
      <w:pPr>
        <w:spacing w:line="360" w:lineRule="auto"/>
        <w:jc w:val="both"/>
        <w:rPr>
          <w:b/>
        </w:rPr>
      </w:pPr>
    </w:p>
    <w:p w:rsidR="00A914A4" w:rsidRDefault="00A914A4" w:rsidP="00FD7501">
      <w:pPr>
        <w:spacing w:line="360" w:lineRule="auto"/>
        <w:jc w:val="both"/>
        <w:rPr>
          <w:b/>
        </w:rPr>
      </w:pPr>
    </w:p>
    <w:p w:rsidR="00FD7501" w:rsidRDefault="00FD7501" w:rsidP="00FD7501">
      <w:pPr>
        <w:spacing w:line="360" w:lineRule="auto"/>
        <w:jc w:val="both"/>
        <w:rPr>
          <w:b/>
        </w:rPr>
      </w:pPr>
      <w:r w:rsidRPr="0070324B">
        <w:rPr>
          <w:b/>
        </w:rPr>
        <w:t xml:space="preserve">Recommendation  </w:t>
      </w:r>
    </w:p>
    <w:p w:rsidR="00FD7501" w:rsidRDefault="00FD7501" w:rsidP="00FD7501">
      <w:pPr>
        <w:pStyle w:val="ListParagraph"/>
        <w:numPr>
          <w:ilvl w:val="0"/>
          <w:numId w:val="12"/>
        </w:numPr>
        <w:spacing w:after="0" w:line="360" w:lineRule="auto"/>
        <w:jc w:val="both"/>
        <w:rPr>
          <w:rFonts w:ascii="Times New Roman" w:hAnsi="Times New Roman"/>
          <w:sz w:val="24"/>
          <w:szCs w:val="24"/>
        </w:rPr>
      </w:pPr>
      <w:r w:rsidRPr="005D675B">
        <w:rPr>
          <w:rFonts w:ascii="Times New Roman" w:hAnsi="Times New Roman"/>
          <w:i/>
          <w:sz w:val="24"/>
          <w:szCs w:val="24"/>
        </w:rPr>
        <w:t>Kigelia africana</w:t>
      </w:r>
      <w:r>
        <w:rPr>
          <w:rFonts w:ascii="Times New Roman" w:hAnsi="Times New Roman"/>
          <w:sz w:val="24"/>
          <w:szCs w:val="24"/>
        </w:rPr>
        <w:t xml:space="preserve"> is a plant that has a long history of use by rural and African countries particularly for medicinal properties. Such medicinal properties/ activities should be well documented </w:t>
      </w:r>
    </w:p>
    <w:p w:rsidR="00FD7501" w:rsidRDefault="00FD7501" w:rsidP="00FD7501">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 xml:space="preserve">Clinical trials of most proven activities of </w:t>
      </w:r>
      <w:r w:rsidRPr="005D675B">
        <w:rPr>
          <w:rFonts w:ascii="Times New Roman" w:hAnsi="Times New Roman"/>
          <w:i/>
          <w:sz w:val="24"/>
          <w:szCs w:val="24"/>
        </w:rPr>
        <w:t>Kigelia africana</w:t>
      </w:r>
      <w:r>
        <w:rPr>
          <w:rFonts w:ascii="Times New Roman" w:hAnsi="Times New Roman"/>
          <w:sz w:val="24"/>
          <w:szCs w:val="24"/>
        </w:rPr>
        <w:t xml:space="preserve"> pharmaceutical properties should be embark upon to affirm the efficacy of medicinal properties of the plant. </w:t>
      </w:r>
    </w:p>
    <w:p w:rsidR="00FD7501" w:rsidRDefault="00FD7501" w:rsidP="00FD7501">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 xml:space="preserve">In-vitro and in-vivo trials of medicinal properties of </w:t>
      </w:r>
      <w:r w:rsidRPr="005D675B">
        <w:rPr>
          <w:rFonts w:ascii="Times New Roman" w:hAnsi="Times New Roman"/>
          <w:i/>
          <w:sz w:val="24"/>
          <w:szCs w:val="24"/>
        </w:rPr>
        <w:t>Kigelia africana</w:t>
      </w:r>
      <w:r>
        <w:rPr>
          <w:rFonts w:ascii="Times New Roman" w:hAnsi="Times New Roman"/>
          <w:sz w:val="24"/>
          <w:szCs w:val="24"/>
        </w:rPr>
        <w:t xml:space="preserve"> with respect to poultry diseases should be embark upon to actualize the potential uses of the plant in poultry production</w:t>
      </w:r>
    </w:p>
    <w:p w:rsidR="00FD7501" w:rsidRPr="007257E1" w:rsidRDefault="00FD7501" w:rsidP="00FD7501">
      <w:pPr>
        <w:pStyle w:val="ListParagraph"/>
        <w:numPr>
          <w:ilvl w:val="0"/>
          <w:numId w:val="12"/>
        </w:numPr>
        <w:spacing w:after="0" w:line="360" w:lineRule="auto"/>
        <w:jc w:val="both"/>
        <w:rPr>
          <w:rFonts w:ascii="Times New Roman" w:hAnsi="Times New Roman"/>
          <w:sz w:val="24"/>
          <w:szCs w:val="24"/>
        </w:rPr>
      </w:pPr>
      <w:r>
        <w:rPr>
          <w:rFonts w:ascii="Times New Roman" w:hAnsi="Times New Roman"/>
          <w:sz w:val="24"/>
          <w:szCs w:val="24"/>
        </w:rPr>
        <w:t xml:space="preserve">Further research work are needed to study the anti-nutritive factors as well as the removal/reduction/destruction of such toxicants from the plant so as to eliminate or reduce the effects of such toxicant when it is use on poultry. </w:t>
      </w:r>
    </w:p>
    <w:p w:rsidR="00FD7501" w:rsidRPr="0070324B" w:rsidRDefault="00FD7501" w:rsidP="00FD7501">
      <w:pPr>
        <w:spacing w:line="360" w:lineRule="auto"/>
        <w:jc w:val="both"/>
        <w:rPr>
          <w:b/>
        </w:rPr>
      </w:pPr>
    </w:p>
    <w:p w:rsidR="00FD7501" w:rsidRPr="000C5BCB" w:rsidRDefault="00FD7501" w:rsidP="00FD7501">
      <w:pPr>
        <w:spacing w:line="360" w:lineRule="auto"/>
        <w:rPr>
          <w:b/>
        </w:rPr>
      </w:pPr>
      <w:r w:rsidRPr="00DC288E">
        <w:rPr>
          <w:b/>
        </w:rPr>
        <w:t xml:space="preserve">References </w:t>
      </w:r>
    </w:p>
    <w:p w:rsidR="00FD7501" w:rsidRPr="00DC288E" w:rsidRDefault="00FD7501" w:rsidP="00FD7501">
      <w:pPr>
        <w:spacing w:line="360" w:lineRule="auto"/>
        <w:ind w:left="720" w:hanging="720"/>
        <w:jc w:val="both"/>
      </w:pPr>
      <w:r w:rsidRPr="00DC288E">
        <w:t xml:space="preserve">Akah, P. A. (1998):  Antidiarrheal activity of kigelia africana in experimental animals, </w:t>
      </w:r>
      <w:r w:rsidRPr="00ED31DD">
        <w:rPr>
          <w:i/>
        </w:rPr>
        <w:t>J. Herbs spices med. Plants; 31-38</w:t>
      </w:r>
    </w:p>
    <w:p w:rsidR="00FD7501" w:rsidRPr="00DC288E" w:rsidRDefault="00FD7501" w:rsidP="00FD7501">
      <w:pPr>
        <w:spacing w:line="360" w:lineRule="auto"/>
        <w:ind w:left="720" w:hanging="720"/>
        <w:jc w:val="both"/>
      </w:pPr>
      <w:r w:rsidRPr="00FD7501">
        <w:t xml:space="preserve">Bharti N, Singh S. Fermida N, Amir A. (2006). </w:t>
      </w:r>
      <w:r>
        <w:t xml:space="preserve">Isolation and </w:t>
      </w:r>
      <w:r w:rsidRPr="00DC288E">
        <w:t xml:space="preserve">in vitro antiamiebic activity of iridoids Isolated from Kigelia pinnata, </w:t>
      </w:r>
      <w:r w:rsidRPr="00ED31DD">
        <w:rPr>
          <w:i/>
        </w:rPr>
        <w:t>Arkivoc: 69-76.</w:t>
      </w:r>
    </w:p>
    <w:p w:rsidR="00FD7501" w:rsidRPr="00DC288E" w:rsidRDefault="00FD7501" w:rsidP="00FD7501">
      <w:pPr>
        <w:spacing w:line="360" w:lineRule="auto"/>
        <w:ind w:left="720" w:hanging="720"/>
        <w:jc w:val="both"/>
      </w:pPr>
      <w:r w:rsidRPr="00DC288E">
        <w:t xml:space="preserve">Binutu O. A., Adesogan K. E., Okogun J. I., (1996) Antibacterial and  antifungal Compound from Kigelia opinnata, </w:t>
      </w:r>
      <w:r w:rsidRPr="00ED31DD">
        <w:rPr>
          <w:i/>
        </w:rPr>
        <w:t>Meds; 62 (4); 352-353.</w:t>
      </w:r>
    </w:p>
    <w:p w:rsidR="00FD7501" w:rsidRPr="00ED31DD" w:rsidRDefault="00FD7501" w:rsidP="00FD7501">
      <w:pPr>
        <w:spacing w:line="360" w:lineRule="auto"/>
        <w:ind w:left="720" w:hanging="720"/>
        <w:jc w:val="both"/>
        <w:rPr>
          <w:i/>
        </w:rPr>
      </w:pPr>
      <w:r w:rsidRPr="00DC288E">
        <w:t xml:space="preserve">Chivandi E, Cave E, Davidson B.C., Eriwanger K.H, Mayo D. M, (2012): Suppression of Caco-2 and HEK-293 Cell proliferation by Kigelia Africana, Minusopszeyheri and Ximenia Caffra seed oils, invivo int. </w:t>
      </w:r>
      <w:r w:rsidRPr="00ED31DD">
        <w:rPr>
          <w:i/>
        </w:rPr>
        <w:t>J. Exp. Clin. Pathophysiol Drug Res. 26 (1).</w:t>
      </w:r>
    </w:p>
    <w:p w:rsidR="00FD7501" w:rsidRPr="00DC288E" w:rsidRDefault="00FD7501" w:rsidP="00FD7501">
      <w:pPr>
        <w:spacing w:line="360" w:lineRule="auto"/>
        <w:ind w:left="720" w:hanging="720"/>
        <w:jc w:val="both"/>
      </w:pPr>
      <w:r w:rsidRPr="00DC288E">
        <w:t>Dada, A.A., Adeparusi E. O. Alale O.V. (2010): Dielary dried kigelia africana fruits meals as fertility enhancer in female clarias gariepinus:</w:t>
      </w:r>
      <w:r w:rsidRPr="00ED31DD">
        <w:rPr>
          <w:i/>
        </w:rPr>
        <w:t xml:space="preserve"> Agriculture and Biology journal of North America. 1)5): 791-95.</w:t>
      </w:r>
    </w:p>
    <w:p w:rsidR="00FD7501" w:rsidRPr="00DC288E" w:rsidRDefault="00FD7501" w:rsidP="00FD7501">
      <w:pPr>
        <w:spacing w:line="360" w:lineRule="auto"/>
        <w:ind w:left="720" w:hanging="720"/>
        <w:jc w:val="both"/>
      </w:pPr>
      <w:r>
        <w:lastRenderedPageBreak/>
        <w:t xml:space="preserve">Fatioye O.O., </w:t>
      </w:r>
      <w:r w:rsidRPr="00DC288E">
        <w:t xml:space="preserve">(2005) Plants with piscicidal activities in South Western Nigeria. </w:t>
      </w:r>
      <w:r w:rsidRPr="00ED31DD">
        <w:rPr>
          <w:i/>
        </w:rPr>
        <w:t xml:space="preserve">Turk. J. Fish Aquat Sci. (5): 91-97. </w:t>
      </w:r>
    </w:p>
    <w:p w:rsidR="00FD7501" w:rsidRDefault="00FD7501" w:rsidP="00FD7501">
      <w:pPr>
        <w:spacing w:line="360" w:lineRule="auto"/>
        <w:ind w:left="720" w:hanging="720"/>
        <w:jc w:val="both"/>
      </w:pPr>
      <w:r w:rsidRPr="00DC288E">
        <w:t>Gill, LS (1992): Ethnomedical uses of plants in Nigeria Chiben Press, Benin City Pp. 143.</w:t>
      </w:r>
    </w:p>
    <w:p w:rsidR="00FD7501" w:rsidRDefault="00FD7501" w:rsidP="00FD7501">
      <w:pPr>
        <w:spacing w:line="360" w:lineRule="auto"/>
        <w:ind w:left="720" w:hanging="720"/>
        <w:jc w:val="both"/>
      </w:pPr>
      <w:r>
        <w:t xml:space="preserve">Houghton P.J.,(2002); The Sausage tree (Kingelia pinnata) Ethnobotany and recent scientific work, South Afr J Bot 68(1) 14-28 </w:t>
      </w:r>
    </w:p>
    <w:p w:rsidR="00FD7501" w:rsidRPr="00DC288E" w:rsidRDefault="00FD7501" w:rsidP="00FD7501">
      <w:pPr>
        <w:spacing w:line="360" w:lineRule="auto"/>
        <w:ind w:left="720" w:hanging="720"/>
        <w:jc w:val="both"/>
      </w:pPr>
      <w:r>
        <w:t xml:space="preserve">Jackson S, Beckett K, (2012); Sausage Tree (Kigelia piñata); An Ethnobotanical and scientific review, Herbal Gram; America Botanical Council, 94: 48-59 </w:t>
      </w:r>
    </w:p>
    <w:p w:rsidR="00FD7501" w:rsidRPr="00DC288E" w:rsidRDefault="00FD7501" w:rsidP="00FD7501">
      <w:pPr>
        <w:spacing w:line="360" w:lineRule="auto"/>
        <w:ind w:left="720" w:hanging="720"/>
        <w:jc w:val="both"/>
      </w:pPr>
      <w:r w:rsidRPr="00DC288E">
        <w:t>Jackson S. J. Houghton Pj. Retsas S, Photiou A (200</w:t>
      </w:r>
      <w:r>
        <w:t>0</w:t>
      </w:r>
      <w:r w:rsidRPr="00DC288E">
        <w:t xml:space="preserve">); Cytotoxicity of Norviburtinal and isolpinnatal from Kigelia pinnata against cancer cell lines. </w:t>
      </w:r>
      <w:r w:rsidRPr="00ED31DD">
        <w:rPr>
          <w:i/>
        </w:rPr>
        <w:t>Planta med: 66 ; pp. 758-761</w:t>
      </w:r>
    </w:p>
    <w:p w:rsidR="00FD7501" w:rsidRPr="00DC288E" w:rsidRDefault="00FD7501" w:rsidP="00FD7501">
      <w:pPr>
        <w:spacing w:line="360" w:lineRule="auto"/>
        <w:ind w:left="720" w:hanging="720"/>
        <w:jc w:val="both"/>
      </w:pPr>
      <w:r w:rsidRPr="00DC288E">
        <w:t>Mann A; Gbate M; Umar A</w:t>
      </w:r>
      <w:r>
        <w:t>.</w:t>
      </w:r>
      <w:r w:rsidRPr="00DC288E">
        <w:t xml:space="preserve">N : (2003) Medicainal and economic plants of Nupeland, Jube-Evans Books &amp; Publications Bida (1) 277. </w:t>
      </w:r>
    </w:p>
    <w:p w:rsidR="00FD7501" w:rsidRPr="00DC288E" w:rsidRDefault="00FD7501" w:rsidP="00FD7501">
      <w:pPr>
        <w:spacing w:line="360" w:lineRule="auto"/>
        <w:ind w:left="720" w:hanging="720"/>
        <w:jc w:val="both"/>
      </w:pPr>
      <w:r w:rsidRPr="00DC288E">
        <w:t xml:space="preserve">Otimeyin S. O. Uzochukwu DC. (2012) Spasmolytic and anti-diarrhea effects of the book of Erythrina senegalensis and root of kigeli a Africana, </w:t>
      </w:r>
      <w:r w:rsidRPr="00ED31DD">
        <w:rPr>
          <w:i/>
        </w:rPr>
        <w:t>Asian J. Pharm Clin Res. 3:11-14.</w:t>
      </w:r>
    </w:p>
    <w:p w:rsidR="00FD7501" w:rsidRPr="00DC288E" w:rsidRDefault="00FD7501" w:rsidP="00FD7501">
      <w:pPr>
        <w:spacing w:line="360" w:lineRule="auto"/>
        <w:ind w:left="720" w:hanging="720"/>
        <w:jc w:val="both"/>
      </w:pPr>
      <w:r w:rsidRPr="00DC288E">
        <w:t>Owolabi OJ, Omogbai EKL, Obasuyi O. (2007): Antifungi and anti</w:t>
      </w:r>
      <w:r>
        <w:t>-</w:t>
      </w:r>
      <w:r w:rsidRPr="00DC288E">
        <w:t xml:space="preserve">bacterial activities of ethanol and aqueous extracts of kigelia Africana stem, bark </w:t>
      </w:r>
      <w:r w:rsidRPr="00ED31DD">
        <w:rPr>
          <w:i/>
        </w:rPr>
        <w:t>Afri J. Biotechnol 6(15).</w:t>
      </w:r>
    </w:p>
    <w:p w:rsidR="00FD7501" w:rsidRPr="00DC288E" w:rsidRDefault="00FD7501" w:rsidP="00FD7501">
      <w:pPr>
        <w:spacing w:line="360" w:lineRule="auto"/>
        <w:ind w:left="720" w:hanging="720"/>
        <w:jc w:val="both"/>
      </w:pPr>
      <w:r w:rsidRPr="00DC288E">
        <w:t xml:space="preserve">Olatunji AG, Atolani O (2009): Comprehensive scientific demystification of kigelia African: A review. </w:t>
      </w:r>
      <w:r w:rsidRPr="00ED31DD">
        <w:rPr>
          <w:i/>
        </w:rPr>
        <w:t>Nat prod Red (8) 2.</w:t>
      </w:r>
    </w:p>
    <w:p w:rsidR="00FD7501" w:rsidRPr="00DC288E" w:rsidRDefault="00FD7501" w:rsidP="00FD7501">
      <w:pPr>
        <w:spacing w:line="360" w:lineRule="auto"/>
        <w:ind w:left="720" w:hanging="720"/>
        <w:jc w:val="both"/>
      </w:pPr>
      <w:r w:rsidRPr="00DC288E">
        <w:t>Oyelami OA, Yusuf K o, Oyelami A O. (2012)</w:t>
      </w:r>
      <w:r>
        <w:t>,</w:t>
      </w:r>
      <w:r w:rsidRPr="00DC288E">
        <w:t xml:space="preserve"> The u</w:t>
      </w:r>
      <w:r>
        <w:t>s</w:t>
      </w:r>
      <w:r w:rsidRPr="00DC288E">
        <w:t xml:space="preserve">e of kigelia </w:t>
      </w:r>
      <w:r>
        <w:t>a</w:t>
      </w:r>
      <w:r w:rsidRPr="00DC288E">
        <w:t>fricanan in the management of polyeystic overy syndrome (PCOS). Chin med. 3:1-3.</w:t>
      </w:r>
    </w:p>
    <w:p w:rsidR="00FD7501" w:rsidRPr="00920228" w:rsidRDefault="00FD7501" w:rsidP="00FD7501">
      <w:pPr>
        <w:spacing w:line="360" w:lineRule="auto"/>
        <w:ind w:left="720" w:hanging="720"/>
        <w:jc w:val="both"/>
        <w:rPr>
          <w:i/>
        </w:rPr>
      </w:pPr>
      <w:r w:rsidRPr="00DC288E">
        <w:t>Oyebanji B</w:t>
      </w:r>
      <w:r>
        <w:t>.</w:t>
      </w:r>
      <w:r w:rsidRPr="00DC288E">
        <w:t>O, Olatoye O.S. Oyewole (2015): Effects of methanolic leaf, bani,</w:t>
      </w:r>
      <w:r>
        <w:t xml:space="preserve"> and fruit extracts of kigelia a</w:t>
      </w:r>
      <w:r w:rsidRPr="00DC288E">
        <w:t xml:space="preserve">fricana on haematology and erythrocyte membrane stability in rat: </w:t>
      </w:r>
      <w:r>
        <w:rPr>
          <w:i/>
        </w:rPr>
        <w:t>S</w:t>
      </w:r>
      <w:r w:rsidRPr="00920228">
        <w:rPr>
          <w:i/>
        </w:rPr>
        <w:t xml:space="preserve">okoto Journal of veterinary sciences 13 (2): 1-5. </w:t>
      </w:r>
    </w:p>
    <w:p w:rsidR="00FD7501" w:rsidRDefault="00FD7501" w:rsidP="00FD7501">
      <w:pPr>
        <w:spacing w:line="360" w:lineRule="auto"/>
        <w:ind w:left="720" w:hanging="720"/>
        <w:jc w:val="both"/>
        <w:rPr>
          <w:i/>
        </w:rPr>
      </w:pPr>
      <w:r w:rsidRPr="00DC288E">
        <w:t xml:space="preserve">Saini S, Kaur H, Verma </w:t>
      </w:r>
      <w:r>
        <w:t>B. Ripudaman. (2009). Kigelia  africana (Lam) Bath. An O</w:t>
      </w:r>
      <w:r w:rsidRPr="00DC288E">
        <w:t xml:space="preserve">verview. </w:t>
      </w:r>
      <w:r w:rsidRPr="00920228">
        <w:rPr>
          <w:i/>
        </w:rPr>
        <w:t>Nat prod. Rad: 8 (2) 190-197.</w:t>
      </w:r>
    </w:p>
    <w:p w:rsidR="00FD7501" w:rsidRPr="002F7E72" w:rsidRDefault="00FD7501" w:rsidP="00FD7501">
      <w:pPr>
        <w:spacing w:line="360" w:lineRule="auto"/>
        <w:ind w:left="720" w:hanging="720"/>
        <w:jc w:val="both"/>
      </w:pPr>
      <w:r w:rsidRPr="002F7E72">
        <w:t>Sangila S. Harmeet K, Bharat V, Ripudaman, and</w:t>
      </w:r>
      <w:r>
        <w:t xml:space="preserve"> S.K Singh (2009); Kigelia africana (Lam) Bath.- An overview: Natural poducts radiance. 8(2). 190-197</w:t>
      </w:r>
    </w:p>
    <w:p w:rsidR="00FD7501" w:rsidRDefault="00FD7501" w:rsidP="00FD7501">
      <w:pPr>
        <w:spacing w:line="360" w:lineRule="auto"/>
        <w:ind w:left="720" w:hanging="720"/>
        <w:jc w:val="both"/>
        <w:rPr>
          <w:i/>
        </w:rPr>
      </w:pPr>
      <w:r w:rsidRPr="00DC288E">
        <w:t>Suman H, Amit S. (2017): A review of kigelia</w:t>
      </w:r>
      <w:r>
        <w:t xml:space="preserve"> a</w:t>
      </w:r>
      <w:r w:rsidRPr="00DC288E">
        <w:t xml:space="preserve">fricana :m </w:t>
      </w:r>
      <w:r w:rsidRPr="00920228">
        <w:rPr>
          <w:i/>
        </w:rPr>
        <w:t xml:space="preserve">World journal of   pharmaceutical Research Vol. 6 (11). </w:t>
      </w:r>
    </w:p>
    <w:p w:rsidR="00FD7501" w:rsidRPr="00D7746D" w:rsidRDefault="00FD7501" w:rsidP="00FD7501">
      <w:pPr>
        <w:spacing w:line="360" w:lineRule="auto"/>
        <w:ind w:left="720" w:hanging="720"/>
        <w:jc w:val="both"/>
      </w:pPr>
      <w:r>
        <w:t>Zofou D, Kengne A.B, Tene M, Ngemenya M.N., Tane P, Titanji V.P., (2011) In-vitro anti plasmodial activity and cytotoxicity of crude extracts and compounds from stem bark of kigelia Africana (Lam) Berth (Bignoniaceae) parasitol Res., 108(6); 1383-90</w:t>
      </w:r>
    </w:p>
    <w:p w:rsidR="00FD7501" w:rsidRPr="00BE72A2" w:rsidRDefault="0039787B" w:rsidP="00FD7501">
      <w:pPr>
        <w:spacing w:line="360" w:lineRule="auto"/>
        <w:ind w:left="720" w:hanging="720"/>
        <w:jc w:val="both"/>
        <w:rPr>
          <w:color w:val="C00000"/>
          <w:sz w:val="44"/>
          <w:szCs w:val="44"/>
        </w:rPr>
      </w:pPr>
      <w:r w:rsidRPr="00BE72A2">
        <w:rPr>
          <w:color w:val="C00000"/>
          <w:sz w:val="44"/>
          <w:szCs w:val="44"/>
        </w:rPr>
        <w:lastRenderedPageBreak/>
        <w:t xml:space="preserve">(Please, </w:t>
      </w:r>
      <w:r w:rsidR="001A3754">
        <w:rPr>
          <w:color w:val="C00000"/>
          <w:sz w:val="44"/>
          <w:szCs w:val="44"/>
        </w:rPr>
        <w:t xml:space="preserve">Where is the </w:t>
      </w:r>
      <w:r w:rsidR="00BE72A2">
        <w:rPr>
          <w:color w:val="C00000"/>
          <w:sz w:val="44"/>
          <w:szCs w:val="44"/>
        </w:rPr>
        <w:t xml:space="preserve">Materials and Methods, Results and </w:t>
      </w:r>
      <w:r w:rsidR="00A914A4">
        <w:rPr>
          <w:color w:val="C00000"/>
          <w:sz w:val="44"/>
          <w:szCs w:val="44"/>
        </w:rPr>
        <w:t>discussions (</w:t>
      </w:r>
      <w:r w:rsidR="006528D4">
        <w:rPr>
          <w:color w:val="C00000"/>
          <w:sz w:val="44"/>
          <w:szCs w:val="44"/>
        </w:rPr>
        <w:t>quote all the tables in this section)</w:t>
      </w:r>
      <w:r w:rsidR="001A3754">
        <w:rPr>
          <w:color w:val="C00000"/>
          <w:sz w:val="44"/>
          <w:szCs w:val="44"/>
        </w:rPr>
        <w:t>.</w:t>
      </w:r>
      <w:r w:rsidR="00BE72A2">
        <w:rPr>
          <w:color w:val="C00000"/>
          <w:sz w:val="44"/>
          <w:szCs w:val="44"/>
        </w:rPr>
        <w:t xml:space="preserve"> Thanks)</w:t>
      </w:r>
    </w:p>
    <w:p w:rsidR="00FD7501" w:rsidRDefault="00FD7501"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A914A4" w:rsidRDefault="00A914A4" w:rsidP="00F8005B">
      <w:pPr>
        <w:spacing w:line="360" w:lineRule="auto"/>
        <w:ind w:left="2880" w:firstLine="720"/>
        <w:rPr>
          <w:b/>
        </w:rPr>
      </w:pPr>
    </w:p>
    <w:p w:rsidR="001A3754" w:rsidRDefault="001A3754" w:rsidP="008175CA">
      <w:pPr>
        <w:tabs>
          <w:tab w:val="left" w:pos="720"/>
          <w:tab w:val="left" w:pos="1440"/>
          <w:tab w:val="left" w:pos="2160"/>
          <w:tab w:val="left" w:pos="2880"/>
          <w:tab w:val="left" w:pos="3600"/>
          <w:tab w:val="left" w:pos="4320"/>
          <w:tab w:val="left" w:pos="5040"/>
          <w:tab w:val="left" w:pos="6096"/>
        </w:tabs>
        <w:jc w:val="center"/>
        <w:rPr>
          <w:b/>
        </w:rPr>
      </w:pPr>
    </w:p>
    <w:p w:rsidR="008175CA" w:rsidRPr="001A79A0" w:rsidRDefault="008175CA" w:rsidP="008175CA">
      <w:pPr>
        <w:pStyle w:val="Heading2"/>
        <w:spacing w:line="276" w:lineRule="auto"/>
        <w:jc w:val="center"/>
        <w:rPr>
          <w:rFonts w:ascii="Times New Roman" w:hAnsi="Times New Roman" w:cs="Times New Roman"/>
          <w:i w:val="0"/>
          <w:sz w:val="24"/>
          <w:szCs w:val="24"/>
        </w:rPr>
      </w:pPr>
      <w:r w:rsidRPr="001A79A0">
        <w:rPr>
          <w:rFonts w:ascii="Times New Roman" w:hAnsi="Times New Roman" w:cs="Times New Roman"/>
          <w:i w:val="0"/>
          <w:sz w:val="24"/>
          <w:szCs w:val="24"/>
        </w:rPr>
        <w:t>EFFECTS OF DIFFERENT TIME AND LEVEL OF APPLICATION OF ORGANIC MANURE ON THE GROWTH OF COCOYAM (Colocasia esculenta)</w:t>
      </w:r>
    </w:p>
    <w:p w:rsidR="008175CA" w:rsidRPr="001A79A0" w:rsidRDefault="008175CA" w:rsidP="008175CA">
      <w:pPr>
        <w:tabs>
          <w:tab w:val="left" w:pos="90"/>
        </w:tabs>
        <w:jc w:val="center"/>
        <w:rPr>
          <w:b/>
        </w:rPr>
      </w:pPr>
      <w:r>
        <w:rPr>
          <w:b/>
        </w:rPr>
        <w:t>Alimi Silifat Faramade.</w:t>
      </w:r>
    </w:p>
    <w:p w:rsidR="008175CA" w:rsidRPr="001A79A0" w:rsidRDefault="008175CA" w:rsidP="008175CA">
      <w:pPr>
        <w:tabs>
          <w:tab w:val="left" w:pos="90"/>
        </w:tabs>
        <w:ind w:left="180" w:hanging="450"/>
        <w:jc w:val="center"/>
        <w:rPr>
          <w:b/>
        </w:rPr>
      </w:pPr>
      <w:r w:rsidRPr="001A79A0">
        <w:rPr>
          <w:b/>
        </w:rPr>
        <w:t>Department of Biology, Federal College of Education</w:t>
      </w:r>
    </w:p>
    <w:p w:rsidR="008175CA" w:rsidRPr="001A79A0" w:rsidRDefault="008175CA" w:rsidP="008175CA">
      <w:pPr>
        <w:tabs>
          <w:tab w:val="left" w:pos="90"/>
        </w:tabs>
        <w:ind w:left="180" w:hanging="450"/>
        <w:jc w:val="center"/>
        <w:rPr>
          <w:b/>
        </w:rPr>
      </w:pPr>
      <w:r w:rsidRPr="001A79A0">
        <w:rPr>
          <w:b/>
        </w:rPr>
        <w:t>Yola - Adamawa State.</w:t>
      </w:r>
    </w:p>
    <w:p w:rsidR="008175CA" w:rsidRPr="001A79A0" w:rsidRDefault="008175CA" w:rsidP="008175CA">
      <w:pPr>
        <w:jc w:val="both"/>
        <w:rPr>
          <w:b/>
        </w:rPr>
      </w:pPr>
      <w:r w:rsidRPr="001A79A0">
        <w:rPr>
          <w:b/>
        </w:rPr>
        <w:t>Abstract</w:t>
      </w:r>
    </w:p>
    <w:p w:rsidR="008175CA" w:rsidRPr="00A914A4" w:rsidRDefault="008175CA" w:rsidP="008175CA">
      <w:pPr>
        <w:contextualSpacing/>
        <w:jc w:val="both"/>
        <w:rPr>
          <w:b/>
          <w:i/>
        </w:rPr>
      </w:pPr>
      <w:r w:rsidRPr="00A914A4">
        <w:rPr>
          <w:b/>
          <w:i/>
        </w:rPr>
        <w:t xml:space="preserve">This research study was conducted in the research garden of the Federal Collage of Education, Yola. Adamawa State of Nigeria from August 2015 to September 2016 to find out the effects of different time and level of application of organic manure (cow dung) on the growth of cocoyam during the study. The quantity of 300g, 500g and 700g cow dung manure respectively, were applied a week before and after planting of the cocoyam plant at different levels of manure, which are. The parameters considered were: plant height, leave area, number of leaves and stem diameter. Date collected was subjected to analysis of variance ANOVA and Separated using least significance difference (F-L50) at 5% or 1% significant level. Therefore this study recommended environmental education should </w:t>
      </w:r>
      <w:r w:rsidRPr="00A914A4">
        <w:rPr>
          <w:b/>
          <w:i/>
        </w:rPr>
        <w:lastRenderedPageBreak/>
        <w:t xml:space="preserve">be given to farmers on the importance of using cow dung manure at different levels on the growth rate of cocoyam plant and further research should be carried out in this area to explore all possibilities.  </w:t>
      </w:r>
    </w:p>
    <w:p w:rsidR="008175CA" w:rsidRPr="001A79A0" w:rsidRDefault="008175CA" w:rsidP="008175CA">
      <w:pPr>
        <w:contextualSpacing/>
        <w:jc w:val="both"/>
        <w:rPr>
          <w:b/>
        </w:rPr>
      </w:pPr>
      <w:r w:rsidRPr="001A79A0">
        <w:rPr>
          <w:b/>
        </w:rPr>
        <w:t>Keywords:</w:t>
      </w:r>
      <w:r w:rsidRPr="001A79A0">
        <w:tab/>
      </w:r>
      <w:r w:rsidRPr="001A79A0">
        <w:rPr>
          <w:b/>
          <w:i/>
        </w:rPr>
        <w:t>Cocoyam, Cow dung manure, benefits</w:t>
      </w:r>
    </w:p>
    <w:p w:rsidR="008175CA" w:rsidRPr="001A79A0" w:rsidRDefault="008175CA" w:rsidP="008175CA">
      <w:pPr>
        <w:jc w:val="both"/>
        <w:rPr>
          <w:b/>
        </w:rPr>
      </w:pPr>
      <w:r w:rsidRPr="001A79A0">
        <w:rPr>
          <w:b/>
        </w:rPr>
        <w:t xml:space="preserve">Introduction </w:t>
      </w:r>
    </w:p>
    <w:p w:rsidR="008175CA" w:rsidRPr="001A79A0" w:rsidRDefault="008175CA" w:rsidP="008175CA">
      <w:pPr>
        <w:contextualSpacing/>
        <w:jc w:val="both"/>
      </w:pPr>
      <w:r w:rsidRPr="001A79A0">
        <w:t>Cocoyam is a tropical starchy tuberous root crop. There are many varieties of cocoyam but the most common are the soft variety used mainly as soup thickeners and yam-like variety that can be boiled in a short time and eaten with people sauce.  The soft variety is used mainly as a thickener in some Nigeria soup recipes which include: Bitter leaf soup. This is a very traditional soup recipe, native to the eastern part of Nigeria. Ora (Oha) soup the only differences between ora soup and Bitter leaf soup is the type of vegetable used in preparing them, yet the state so different.</w:t>
      </w:r>
    </w:p>
    <w:p w:rsidR="008175CA" w:rsidRPr="001A79A0" w:rsidRDefault="008175CA" w:rsidP="008175CA">
      <w:pPr>
        <w:contextualSpacing/>
        <w:jc w:val="both"/>
      </w:pPr>
      <w:r w:rsidRPr="001A79A0">
        <w:t>Cocoyam flakes porridge:  The cocoyam is cooked cut into thin chips and dried in the sun.  The resulting flakes are later soaked in water and cooked with vegetables.</w:t>
      </w:r>
    </w:p>
    <w:p w:rsidR="008175CA" w:rsidRPr="001A79A0" w:rsidRDefault="008175CA" w:rsidP="008175CA">
      <w:pPr>
        <w:contextualSpacing/>
        <w:jc w:val="both"/>
      </w:pPr>
      <w:r w:rsidRPr="001A79A0">
        <w:t>Ekpang Nkukwo in this recipe, both the corms and the leaves of the cocoyam are used as ingredients.Cocoyam is planted in a bit later in the rainy season, in the month of May and June.  This is because it requires more moisture to germinate.   Harvest for cocoyam begins in late September and ends around January, just before the dry season becomes too hot.</w:t>
      </w:r>
    </w:p>
    <w:p w:rsidR="008175CA" w:rsidRPr="001A79A0" w:rsidRDefault="008175CA" w:rsidP="008175CA">
      <w:pPr>
        <w:contextualSpacing/>
        <w:jc w:val="both"/>
      </w:pPr>
      <w:r w:rsidRPr="001A79A0">
        <w:tab/>
        <w:t>Cocoyam, like yam can be stored for several month and it will still retain its taste. It is best stored in a cool, dry and well ventilated place. Most times they are stored on raised racks because the bare floor causes can them to rot.</w:t>
      </w:r>
    </w:p>
    <w:p w:rsidR="008175CA" w:rsidRPr="001A79A0" w:rsidRDefault="008175CA" w:rsidP="008175CA">
      <w:pPr>
        <w:contextualSpacing/>
        <w:jc w:val="both"/>
      </w:pPr>
      <w:r w:rsidRPr="001A79A0">
        <w:t>Harder to find them in African food stores outside Nigeria: when buying cocoyam, carry out visual inspection of the corns. Press all parts of the corn to make sure that the cocoyam   is going   bad,   also avoid the ones with bruises or cracks as much as possible. Most bruises   occur   during harvest or transportation and may cause the affected part to go bad.</w:t>
      </w:r>
    </w:p>
    <w:p w:rsidR="008175CA" w:rsidRDefault="008175CA" w:rsidP="008175CA">
      <w:pPr>
        <w:contextualSpacing/>
        <w:jc w:val="both"/>
      </w:pPr>
      <w:r w:rsidRPr="001A79A0">
        <w:t xml:space="preserve">Cocoyam corns are rich in carbohydrates while the leaves are a good source of vitamin A and C and contain more protein than the corns.In the view of Shiyam </w:t>
      </w:r>
      <w:r w:rsidRPr="001A79A0">
        <w:rPr>
          <w:i/>
        </w:rPr>
        <w:t>et’al</w:t>
      </w:r>
      <w:r w:rsidRPr="001A79A0">
        <w:t xml:space="preserve"> (2002) studied growth and corm yield responses of upland cocoyam. Azeez and Madukwe (2010) studied cocoyam production and economic status of farming househulds in Abia state. Oke and Bolarinwa (2012) studied the effect on physiochemical properties and oxalate content of cocoyam. Ogunn</w:t>
      </w:r>
      <w:r>
        <w:t>n</w:t>
      </w:r>
      <w:r w:rsidRPr="001A79A0">
        <w:t>i</w:t>
      </w:r>
      <w:r>
        <w:t>yi</w:t>
      </w:r>
      <w:r w:rsidRPr="001A79A0">
        <w:t xml:space="preserve">, (2008) examined profit efficiency among cocoyam producers in Osun state, Nigeria. Agwunobi </w:t>
      </w:r>
      <w:r w:rsidRPr="001A79A0">
        <w:rPr>
          <w:i/>
        </w:rPr>
        <w:t>et’al</w:t>
      </w:r>
      <w:r w:rsidRPr="001A79A0">
        <w:t xml:space="preserve"> (2002) studied on the use of </w:t>
      </w:r>
      <w:r w:rsidRPr="001A79A0">
        <w:rPr>
          <w:i/>
        </w:rPr>
        <w:t>Colocasia esculenta</w:t>
      </w:r>
      <w:r w:rsidRPr="001A79A0">
        <w:t xml:space="preserve">(Taro cocoyam) in the diets of weaned pigs.  </w:t>
      </w:r>
    </w:p>
    <w:p w:rsidR="008175CA" w:rsidRDefault="008175CA" w:rsidP="008175CA">
      <w:pPr>
        <w:contextualSpacing/>
        <w:jc w:val="both"/>
      </w:pPr>
    </w:p>
    <w:p w:rsidR="008175CA" w:rsidRPr="001A79A0" w:rsidRDefault="008175CA" w:rsidP="008175CA">
      <w:pPr>
        <w:contextualSpacing/>
        <w:jc w:val="both"/>
      </w:pPr>
    </w:p>
    <w:p w:rsidR="008175CA" w:rsidRPr="001A79A0" w:rsidRDefault="008175CA" w:rsidP="008175CA">
      <w:pPr>
        <w:jc w:val="both"/>
        <w:rPr>
          <w:b/>
        </w:rPr>
      </w:pPr>
      <w:r w:rsidRPr="001A79A0">
        <w:rPr>
          <w:b/>
        </w:rPr>
        <w:t xml:space="preserve">Seedling production </w:t>
      </w:r>
    </w:p>
    <w:p w:rsidR="008175CA" w:rsidRPr="001A79A0" w:rsidRDefault="008175CA" w:rsidP="008175CA">
      <w:pPr>
        <w:contextualSpacing/>
        <w:jc w:val="both"/>
      </w:pPr>
      <w:r w:rsidRPr="001A79A0">
        <w:t>Cocoyam, a generic term for both Xanthosoma and Colocasia, is a traditional staple root crop in many developing countries in Africa, Asia and pacific.  Despite its nutritional qualities and its importance to the livelihoods of many small holder farmers, this crop has received little attention in research. To tap into it potential. RTB has recently commissioned a study to help develop an action plan aimed at addressing key needs in cocoyam research in west and central Africa.“Cocoyam is not only very important for the livelihood of poor farmers, it also serve as a food security crop for these farmers across many countries in west and central Africa, particularly in Nigeria, Ghana and Cameroon. Says Joseph Onyeka, the author of the study, a senior plant pathologist and the coordinator of Farming  System Research programme (FSRP) and at National Root Cross Research Institute (NRCRI), Umudilea, “Farmers depend on cocoyam as major staple food during critical periods such as conflict, famine and natural disasters”, Onyeka continues, mentioning the recent case of Democratic Republic of Congo in order to migrate food insecurity after many banana plantations were lost to the devastating Xanthosomas with disease (BXW).</w:t>
      </w:r>
    </w:p>
    <w:p w:rsidR="008175CA" w:rsidRPr="001A79A0" w:rsidRDefault="008175CA" w:rsidP="008175CA">
      <w:pPr>
        <w:contextualSpacing/>
        <w:jc w:val="both"/>
      </w:pPr>
      <w:r w:rsidRPr="001A79A0">
        <w:lastRenderedPageBreak/>
        <w:t xml:space="preserve">In west and Central Africa Cocoyam is often associated with low income and socio-economic status and its production system is largely an informal activity. As a result, cocoyam is usually considered a “poor man, s crop” or a “woman, s crop”, as most producers are female. In Ghana, woman who also dose have a cocoyam farm might as well be qualified as a non-farmer, Onyeka </w:t>
      </w:r>
      <w:r>
        <w:t xml:space="preserve">(2007) </w:t>
      </w:r>
      <w:r w:rsidRPr="001A79A0">
        <w:t xml:space="preserve">discovered. Following an old eastern Nigeria tradition, female farmers normally have cocoyam farm that sons –in laws are expected to help with. Woman are the custodian of cocoyam farming in most African countries, thus improving cocoyam production should have a direct impact on the most economically vulnerable group. </w:t>
      </w:r>
    </w:p>
    <w:p w:rsidR="008175CA" w:rsidRPr="001A79A0" w:rsidRDefault="008175CA" w:rsidP="008175CA">
      <w:pPr>
        <w:jc w:val="both"/>
      </w:pPr>
      <w:r w:rsidRPr="001A79A0">
        <w:t>“Cocoyam has better nutritional qualities than other root and tuber crops such as cassava and yam, with higher protein, vitamin and mineral content. A versatile staple, cocoyam can also be used as weaning food, while the leaves can be cooked as vegetable. However, these benefits along with the wide adaptability of the crop and its role in the economy and livelihood of millions of rural poor have been under-estimated   under-reported and therefore, poor appreciated, explained Onyeka. “Those who depend heavily on the crop for survival the most vulnerable groups have neither the resources nor the voice to influence its future.  It is the responsibilities of the scientists and policymakers to changes this situation through strategic intervention”.</w:t>
      </w:r>
    </w:p>
    <w:p w:rsidR="008175CA" w:rsidRPr="001A79A0" w:rsidRDefault="008175CA" w:rsidP="008175CA">
      <w:pPr>
        <w:ind w:left="90"/>
        <w:contextualSpacing/>
        <w:jc w:val="both"/>
      </w:pPr>
      <w:r w:rsidRPr="001A79A0">
        <w:tab/>
        <w:t xml:space="preserve">The two important disease that affect cocoyam production in west Africa and Central Africa are (1) Cocoyam Root Rot Disease (CRRD) and Taro leaf Blight (TLB). These varieties impacts move beyond one season of damage because cocoyam, s vegetative mode of propagation supports transmission of diseases from one generation to the next. </w:t>
      </w:r>
    </w:p>
    <w:p w:rsidR="008175CA" w:rsidRPr="001A79A0" w:rsidRDefault="008175CA" w:rsidP="008175CA">
      <w:pPr>
        <w:ind w:left="90"/>
        <w:contextualSpacing/>
        <w:jc w:val="both"/>
      </w:pPr>
      <w:r w:rsidRPr="001A79A0">
        <w:tab/>
        <w:t xml:space="preserve">The recycling of infected planting materials from farmers field lead to reduced yield and build up to diseases. A recent outbreak of ILB has dramatically reduced theproductivity of </w:t>
      </w:r>
      <w:r w:rsidRPr="001A79A0">
        <w:rPr>
          <w:i/>
        </w:rPr>
        <w:t>Colocasiaesculanta</w:t>
      </w:r>
      <w:r w:rsidRPr="001A79A0">
        <w:t xml:space="preserve"> spp in the region. ILB and CRRD are of great concern to cocoyam farmers in the region because of their potentials to cause total crop failure, thereby posing a great threat to food security.</w:t>
      </w:r>
    </w:p>
    <w:p w:rsidR="008175CA" w:rsidRPr="001A79A0" w:rsidRDefault="008175CA" w:rsidP="008175CA">
      <w:pPr>
        <w:ind w:left="90"/>
        <w:jc w:val="both"/>
      </w:pPr>
      <w:r w:rsidRPr="001A79A0">
        <w:tab/>
        <w:t xml:space="preserve">FAO has declared that to, feed an additional 2.3 billion people by 2050, there should be a 70% increase in agriculture production on exiting farm land, Onyeka points out.  This is not the case in western Africa, where increasing cocoyam production is done by farming more land rather than increasing crop yields of cocoyam. </w:t>
      </w:r>
    </w:p>
    <w:p w:rsidR="008175CA" w:rsidRPr="001A79A0" w:rsidRDefault="008175CA" w:rsidP="008175CA">
      <w:pPr>
        <w:jc w:val="both"/>
        <w:rPr>
          <w:b/>
        </w:rPr>
      </w:pPr>
      <w:r w:rsidRPr="001A79A0">
        <w:rPr>
          <w:b/>
        </w:rPr>
        <w:t>Benefits</w:t>
      </w:r>
    </w:p>
    <w:p w:rsidR="008175CA" w:rsidRPr="001A79A0" w:rsidRDefault="008175CA" w:rsidP="008175CA">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t>It is often grown as an ornamental plant</w:t>
      </w:r>
    </w:p>
    <w:p w:rsidR="008175CA" w:rsidRPr="001A79A0" w:rsidRDefault="008175CA" w:rsidP="008175CA">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t>It is also consumed as food in many parts of Africa</w:t>
      </w:r>
    </w:p>
    <w:p w:rsidR="008175CA" w:rsidRPr="001A79A0" w:rsidRDefault="008175CA" w:rsidP="008175CA">
      <w:pPr>
        <w:pStyle w:val="ListParagraph"/>
        <w:numPr>
          <w:ilvl w:val="0"/>
          <w:numId w:val="3"/>
        </w:numPr>
        <w:spacing w:after="160"/>
        <w:jc w:val="both"/>
        <w:rPr>
          <w:rFonts w:ascii="Times New Roman" w:hAnsi="Times New Roman"/>
          <w:sz w:val="24"/>
          <w:szCs w:val="24"/>
        </w:rPr>
      </w:pPr>
      <w:r w:rsidRPr="001A79A0">
        <w:rPr>
          <w:rFonts w:ascii="Times New Roman" w:hAnsi="Times New Roman"/>
          <w:sz w:val="24"/>
          <w:szCs w:val="24"/>
        </w:rPr>
        <w:t>Nutritional value</w:t>
      </w:r>
    </w:p>
    <w:p w:rsidR="008175CA" w:rsidRPr="001A79A0" w:rsidRDefault="008175CA" w:rsidP="008175CA">
      <w:pPr>
        <w:contextualSpacing/>
        <w:jc w:val="both"/>
      </w:pPr>
      <w:r w:rsidRPr="001A79A0">
        <w:t xml:space="preserve">Cocoyam is one of the few crops (along with rice) that can be grown under flooded condition, cocoyam is very rich in vitamin B6 and magnesium. The leaves are good source of vitamin A and C and contain more protein than the corms. </w:t>
      </w:r>
    </w:p>
    <w:p w:rsidR="008175CA" w:rsidRPr="001A79A0" w:rsidRDefault="008175CA" w:rsidP="008175CA">
      <w:pPr>
        <w:contextualSpacing/>
        <w:jc w:val="both"/>
      </w:pPr>
      <w:r w:rsidRPr="001A79A0">
        <w:t xml:space="preserve">All part of the raw cocoyam plant contain a toxic compound calcium oxalate, which must be destroyed by cooked before consumption. These crystals could be extremely irritating to the throat and mouth lining, causing burning and stinging sensation. </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Health  Benefits:  Cocoyam s richness in vitamin B6 and magnesium makes good for controlling high blood pressure and protect the heart.</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Popular amongst diabetics in Africa, may be due to its content of loose carbohydrates in form of starch rather than sugar.</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lastRenderedPageBreak/>
        <w:t>It is one of the finest source dietary fibers: 100g flesh provide 4.g or 11 percent of daily requirement of dietary fiber. Together with slow digesting complex carbohydrates, moderate amounts of fiber in the food help gradual rise in blood sugar levels.</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Cocoyam leaves as well as yellow-fleshed roots have significant levels of phenolic flavonoid pigment antioxidants such as B-carotenes, and crypotxanthin along with vitamin A. 100g fresh cocoyam leaves provide 4825 IU or 161percent of RDA of vitamin A. Altogether, these compounds are required for maintaining health much membranes, slain and vision consumption of natural foods rich in flavonoids help to protect from lung and oral cavity cancers.</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It is also contains good levels of the valuable B. Complex groups of vitamins such as pyridoxine. (Vitamin B6), folates, riboflavin, pantothenic acid and thiamine.</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The corms provide healthy amounts of some important minerals like zinc, magnesium, copper, iron and manganese. In addition the root has very good amounts of potassium is an important component of cell and body fluids that help regulate heart rate and blood pressure.</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 xml:space="preserve"> Regular consumption of cocoyam is good for those who are trying to lose weight because of its low caloric and high fiber content.</w:t>
      </w:r>
    </w:p>
    <w:p w:rsidR="008175CA" w:rsidRPr="001A79A0" w:rsidRDefault="008175CA" w:rsidP="008175CA">
      <w:pPr>
        <w:pStyle w:val="ListParagraph"/>
        <w:numPr>
          <w:ilvl w:val="0"/>
          <w:numId w:val="3"/>
        </w:numPr>
        <w:spacing w:after="160"/>
        <w:ind w:left="90" w:firstLine="0"/>
        <w:jc w:val="both"/>
        <w:rPr>
          <w:rFonts w:ascii="Times New Roman" w:hAnsi="Times New Roman"/>
          <w:sz w:val="24"/>
          <w:szCs w:val="24"/>
        </w:rPr>
      </w:pPr>
      <w:r w:rsidRPr="001A79A0">
        <w:rPr>
          <w:rFonts w:ascii="Times New Roman" w:hAnsi="Times New Roman"/>
          <w:sz w:val="24"/>
          <w:szCs w:val="24"/>
        </w:rPr>
        <w:t>It is ideal food for cancer prevention, cocoyam has low fat and sodium content, this make it an ideal food for preventing hardening of the arteries, which is usually caused by eating foods that are heavy in cholesterol. Because cocoyam has minimal amount of fat, you can eat several servings of cocoyam and not worry about going unwanted pounds of other risks, which are associated with fatty foods such as heart kidney diseases.</w:t>
      </w:r>
    </w:p>
    <w:p w:rsidR="008175CA" w:rsidRPr="001A79A0" w:rsidRDefault="008175CA" w:rsidP="008175CA">
      <w:pPr>
        <w:jc w:val="both"/>
      </w:pPr>
      <w:r w:rsidRPr="001A79A0">
        <w:rPr>
          <w:b/>
        </w:rPr>
        <w:t>Materials and Methods</w:t>
      </w:r>
    </w:p>
    <w:p w:rsidR="008175CA" w:rsidRPr="001A79A0" w:rsidRDefault="008175CA" w:rsidP="008175CA">
      <w:pPr>
        <w:jc w:val="both"/>
        <w:rPr>
          <w:b/>
        </w:rPr>
      </w:pPr>
      <w:r w:rsidRPr="001A79A0">
        <w:rPr>
          <w:b/>
        </w:rPr>
        <w:t>Experimental Site</w:t>
      </w:r>
    </w:p>
    <w:p w:rsidR="008175CA" w:rsidRPr="001A79A0" w:rsidRDefault="008175CA" w:rsidP="008175CA">
      <w:pPr>
        <w:jc w:val="both"/>
      </w:pPr>
      <w:r w:rsidRPr="001A79A0">
        <w:tab/>
        <w:t>This research work was conducted during the 2015 cropping is of the biology garden of the federal collage of education Yola. Yola is located at the 914◦ N longitude and 1225</w:t>
      </w:r>
      <w:r w:rsidRPr="001A79A0">
        <w:rPr>
          <w:vertAlign w:val="superscript"/>
        </w:rPr>
        <w:t xml:space="preserve">◦ </w:t>
      </w:r>
      <w:r w:rsidRPr="001A79A0">
        <w:t>E to 1229</w:t>
      </w:r>
      <w:r w:rsidRPr="001A79A0">
        <w:rPr>
          <w:vertAlign w:val="superscript"/>
        </w:rPr>
        <w:t>◦</w:t>
      </w:r>
      <w:r w:rsidRPr="001A79A0">
        <w:t xml:space="preserve"> E latitude and 225m above sea level. The biological garden is predominantly sandy loam soil.</w:t>
      </w:r>
    </w:p>
    <w:p w:rsidR="008175CA" w:rsidRPr="001A79A0" w:rsidRDefault="008175CA" w:rsidP="008175CA">
      <w:pPr>
        <w:jc w:val="both"/>
      </w:pPr>
      <w:r w:rsidRPr="001A79A0">
        <w:rPr>
          <w:b/>
        </w:rPr>
        <w:t xml:space="preserve">Experimental materials and Equipment </w:t>
      </w:r>
    </w:p>
    <w:p w:rsidR="008175CA" w:rsidRPr="001A79A0" w:rsidRDefault="008175CA" w:rsidP="008175CA">
      <w:pPr>
        <w:contextualSpacing/>
        <w:jc w:val="both"/>
      </w:pPr>
      <w:r w:rsidRPr="001A79A0">
        <w:t>Cocoyam seedling were bought from Yola market between the month of August and  September, 2015.</w:t>
      </w:r>
    </w:p>
    <w:p w:rsidR="008175CA" w:rsidRPr="001A79A0" w:rsidRDefault="008175CA" w:rsidP="008175CA">
      <w:pPr>
        <w:jc w:val="both"/>
      </w:pPr>
      <w:r w:rsidRPr="001A79A0">
        <w:tab/>
      </w:r>
      <w:r w:rsidRPr="001A79A0">
        <w:rPr>
          <w:b/>
        </w:rPr>
        <w:t xml:space="preserve">Materials </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Hoe: Used for clearing of the land and making ridges for planting the cocoyam </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Tape: Used for measuring the size of the plots</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Rake: Used for gathering the weeds cultivated on the soil after weeding.</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Rope: Used for making a straight line </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Watering can: Used for watering the plants.</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 xml:space="preserve">Ruler: Used for measuring the width and length of the leaves </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Bean balance: Used for measuring the quantity of cowdung applied before and after planting.</w:t>
      </w:r>
    </w:p>
    <w:p w:rsidR="008175CA" w:rsidRPr="001A79A0" w:rsidRDefault="008175CA" w:rsidP="008175CA">
      <w:pPr>
        <w:pStyle w:val="ListParagraph"/>
        <w:numPr>
          <w:ilvl w:val="0"/>
          <w:numId w:val="4"/>
        </w:numPr>
        <w:spacing w:after="160"/>
        <w:jc w:val="both"/>
        <w:rPr>
          <w:rFonts w:ascii="Times New Roman" w:hAnsi="Times New Roman"/>
          <w:sz w:val="24"/>
          <w:szCs w:val="24"/>
        </w:rPr>
      </w:pPr>
      <w:r w:rsidRPr="001A79A0">
        <w:rPr>
          <w:rFonts w:ascii="Times New Roman" w:hAnsi="Times New Roman"/>
          <w:sz w:val="24"/>
          <w:szCs w:val="24"/>
        </w:rPr>
        <w:t>Vernier caliper: Used for measuring the stem diameter of the plants.</w:t>
      </w:r>
    </w:p>
    <w:p w:rsidR="008175CA" w:rsidRPr="001A79A0" w:rsidRDefault="008175CA" w:rsidP="008175CA">
      <w:pPr>
        <w:jc w:val="both"/>
        <w:rPr>
          <w:b/>
        </w:rPr>
      </w:pPr>
      <w:r w:rsidRPr="001A79A0">
        <w:rPr>
          <w:b/>
        </w:rPr>
        <w:t xml:space="preserve">Experimental design </w:t>
      </w:r>
    </w:p>
    <w:p w:rsidR="008175CA" w:rsidRPr="001A79A0" w:rsidRDefault="008175CA" w:rsidP="008175CA">
      <w:pPr>
        <w:jc w:val="both"/>
        <w:rPr>
          <w:b/>
        </w:rPr>
      </w:pPr>
      <w:r w:rsidRPr="001A79A0">
        <w:rPr>
          <w:b/>
        </w:rPr>
        <w:tab/>
      </w:r>
      <w:r w:rsidRPr="001A79A0">
        <w:t xml:space="preserve">The experiment was laid in a 90 x 50m split plot designed. The replication of the plot size was 2.5m x 2.1m with 1m between plots. There were a total of 3 plot in each </w:t>
      </w:r>
      <w:r w:rsidRPr="001A79A0">
        <w:lastRenderedPageBreak/>
        <w:t>replication that comprises of a before and after planting manure application. Planting was done on 25</w:t>
      </w:r>
      <w:r w:rsidRPr="001A79A0">
        <w:rPr>
          <w:vertAlign w:val="superscript"/>
        </w:rPr>
        <w:t>th</w:t>
      </w:r>
      <w:r w:rsidRPr="001A79A0">
        <w:t xml:space="preserve"> August, 2015 which was a week after application of manure on the before and after plot at the spacing of 0.5m x0.4m at 5.0cm planting depth. One seed was placed per hole. Manure formulated was also applied 1 week after planting at the rate of 700g, 500g and 300g respectively.</w:t>
      </w:r>
    </w:p>
    <w:p w:rsidR="008175CA" w:rsidRPr="001A79A0" w:rsidRDefault="008175CA" w:rsidP="008175CA">
      <w:pPr>
        <w:jc w:val="both"/>
      </w:pPr>
      <w:r w:rsidRPr="001A79A0">
        <w:rPr>
          <w:b/>
        </w:rPr>
        <w:t>Data collection</w:t>
      </w:r>
    </w:p>
    <w:p w:rsidR="008175CA" w:rsidRPr="001A79A0" w:rsidRDefault="008175CA" w:rsidP="008175CA">
      <w:pPr>
        <w:jc w:val="both"/>
      </w:pPr>
      <w:r w:rsidRPr="001A79A0">
        <w:tab/>
        <w:t>The data collected are:</w:t>
      </w:r>
    </w:p>
    <w:p w:rsidR="008175CA" w:rsidRPr="001A79A0" w:rsidRDefault="008175CA" w:rsidP="008175CA">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height of the cocoyam plant</w:t>
      </w:r>
    </w:p>
    <w:p w:rsidR="008175CA" w:rsidRPr="001A79A0" w:rsidRDefault="008175CA" w:rsidP="008175CA">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number of leaves produced by cocoyam plant</w:t>
      </w:r>
    </w:p>
    <w:p w:rsidR="008175CA" w:rsidRPr="001A79A0" w:rsidRDefault="008175CA" w:rsidP="008175CA">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leaves area of the cocoyam plant</w:t>
      </w:r>
    </w:p>
    <w:p w:rsidR="008175CA" w:rsidRPr="001A79A0" w:rsidRDefault="008175CA" w:rsidP="008175CA">
      <w:pPr>
        <w:pStyle w:val="ListParagraph"/>
        <w:numPr>
          <w:ilvl w:val="0"/>
          <w:numId w:val="5"/>
        </w:numPr>
        <w:spacing w:after="160"/>
        <w:jc w:val="both"/>
        <w:rPr>
          <w:rFonts w:ascii="Times New Roman" w:hAnsi="Times New Roman"/>
          <w:sz w:val="24"/>
          <w:szCs w:val="24"/>
        </w:rPr>
      </w:pPr>
      <w:r w:rsidRPr="001A79A0">
        <w:rPr>
          <w:rFonts w:ascii="Times New Roman" w:hAnsi="Times New Roman"/>
          <w:sz w:val="24"/>
          <w:szCs w:val="24"/>
        </w:rPr>
        <w:t>The stem diameter of the cocoyam plant.</w:t>
      </w:r>
    </w:p>
    <w:p w:rsidR="008175CA" w:rsidRPr="001A79A0" w:rsidRDefault="008175CA" w:rsidP="008175CA">
      <w:pPr>
        <w:jc w:val="both"/>
      </w:pPr>
      <w:r w:rsidRPr="001A79A0">
        <w:rPr>
          <w:b/>
        </w:rPr>
        <w:t>Data Analysis</w:t>
      </w:r>
    </w:p>
    <w:p w:rsidR="008175CA" w:rsidRPr="001A79A0" w:rsidRDefault="008175CA" w:rsidP="008175CA">
      <w:pPr>
        <w:jc w:val="both"/>
        <w:rPr>
          <w:b/>
        </w:rPr>
      </w:pPr>
      <w:r w:rsidRPr="001A79A0">
        <w:tab/>
        <w:t>The data collected was subjected to analysis of variance ANOVA and separated using least significant difference (FL50) at 5 percent or 1percent significance level.</w:t>
      </w:r>
      <w:r w:rsidRPr="001A79A0">
        <w:rPr>
          <w:b/>
        </w:rPr>
        <w:tab/>
      </w:r>
    </w:p>
    <w:p w:rsidR="00837BF9" w:rsidRDefault="00837BF9" w:rsidP="008175CA">
      <w:pPr>
        <w:jc w:val="both"/>
        <w:rPr>
          <w:b/>
        </w:rPr>
      </w:pPr>
    </w:p>
    <w:p w:rsidR="008175CA" w:rsidRPr="001A79A0" w:rsidRDefault="00837BF9" w:rsidP="008175CA">
      <w:pPr>
        <w:jc w:val="both"/>
        <w:rPr>
          <w:b/>
        </w:rPr>
      </w:pPr>
      <w:r w:rsidRPr="001A79A0">
        <w:rPr>
          <w:b/>
        </w:rPr>
        <w:t>Result Analysis</w:t>
      </w:r>
    </w:p>
    <w:p w:rsidR="008175CA" w:rsidRPr="001A79A0" w:rsidRDefault="008175CA" w:rsidP="008175CA">
      <w:pPr>
        <w:jc w:val="both"/>
        <w:rPr>
          <w:b/>
        </w:rPr>
      </w:pPr>
      <w:r>
        <w:rPr>
          <w:b/>
        </w:rPr>
        <w:t>Plant Height a</w:t>
      </w:r>
      <w:r w:rsidRPr="001A79A0">
        <w:rPr>
          <w:b/>
        </w:rPr>
        <w:t>t Week 1, 2, 3, Before And Aftrer Planting</w:t>
      </w:r>
    </w:p>
    <w:p w:rsidR="008175CA" w:rsidRPr="001A79A0" w:rsidRDefault="008175CA" w:rsidP="008175CA">
      <w:pPr>
        <w:jc w:val="both"/>
      </w:pPr>
      <w:r w:rsidRPr="001A79A0">
        <w:rPr>
          <w:b/>
        </w:rPr>
        <w:tab/>
        <w:t>Table 1: Analysis of Variance for plant Height at Week 1 before and after application of cow dung manure.</w:t>
      </w:r>
    </w:p>
    <w:tbl>
      <w:tblPr>
        <w:tblStyle w:val="TableGrid"/>
        <w:tblW w:w="8748" w:type="dxa"/>
        <w:tblLayout w:type="fixed"/>
        <w:tblLook w:val="04A0"/>
      </w:tblPr>
      <w:tblGrid>
        <w:gridCol w:w="3145"/>
        <w:gridCol w:w="720"/>
        <w:gridCol w:w="1193"/>
        <w:gridCol w:w="1080"/>
        <w:gridCol w:w="1260"/>
        <w:gridCol w:w="1350"/>
      </w:tblGrid>
      <w:tr w:rsidR="008175CA" w:rsidRPr="001A79A0" w:rsidTr="008175CA">
        <w:tc>
          <w:tcPr>
            <w:tcW w:w="3145" w:type="dxa"/>
          </w:tcPr>
          <w:p w:rsidR="008175CA" w:rsidRPr="001A79A0" w:rsidRDefault="008175CA" w:rsidP="008175CA">
            <w:pPr>
              <w:spacing w:line="276" w:lineRule="auto"/>
              <w:jc w:val="both"/>
              <w:rPr>
                <w:b/>
              </w:rPr>
            </w:pPr>
            <w:r w:rsidRPr="001A79A0">
              <w:rPr>
                <w:b/>
              </w:rPr>
              <w:t>Source of Variation</w:t>
            </w:r>
          </w:p>
        </w:tc>
        <w:tc>
          <w:tcPr>
            <w:tcW w:w="720" w:type="dxa"/>
          </w:tcPr>
          <w:p w:rsidR="008175CA" w:rsidRPr="001A79A0" w:rsidRDefault="008175CA" w:rsidP="008175CA">
            <w:pPr>
              <w:spacing w:line="276" w:lineRule="auto"/>
              <w:jc w:val="both"/>
              <w:rPr>
                <w:b/>
              </w:rPr>
            </w:pPr>
            <w:r w:rsidRPr="001A79A0">
              <w:rPr>
                <w:b/>
              </w:rPr>
              <w:t>DF</w:t>
            </w:r>
          </w:p>
        </w:tc>
        <w:tc>
          <w:tcPr>
            <w:tcW w:w="1193" w:type="dxa"/>
          </w:tcPr>
          <w:p w:rsidR="008175CA" w:rsidRPr="001A79A0" w:rsidRDefault="008175CA" w:rsidP="008175CA">
            <w:pPr>
              <w:spacing w:line="276" w:lineRule="auto"/>
              <w:jc w:val="both"/>
            </w:pPr>
            <w:r w:rsidRPr="001A79A0">
              <w:rPr>
                <w:b/>
              </w:rPr>
              <w:t>SS</w:t>
            </w:r>
          </w:p>
        </w:tc>
        <w:tc>
          <w:tcPr>
            <w:tcW w:w="1080" w:type="dxa"/>
          </w:tcPr>
          <w:p w:rsidR="008175CA" w:rsidRPr="001A79A0" w:rsidRDefault="008175CA" w:rsidP="008175CA">
            <w:pPr>
              <w:spacing w:line="276" w:lineRule="auto"/>
              <w:jc w:val="both"/>
              <w:rPr>
                <w:b/>
              </w:rPr>
            </w:pPr>
            <w:r w:rsidRPr="001A79A0">
              <w:rPr>
                <w:b/>
              </w:rPr>
              <w:t>MS</w:t>
            </w:r>
          </w:p>
        </w:tc>
        <w:tc>
          <w:tcPr>
            <w:tcW w:w="1260" w:type="dxa"/>
          </w:tcPr>
          <w:p w:rsidR="008175CA" w:rsidRPr="001A79A0" w:rsidRDefault="008175CA" w:rsidP="008175CA">
            <w:pPr>
              <w:spacing w:line="276" w:lineRule="auto"/>
              <w:jc w:val="both"/>
              <w:rPr>
                <w:b/>
              </w:rPr>
            </w:pPr>
            <w:r w:rsidRPr="001A79A0">
              <w:rPr>
                <w:b/>
              </w:rPr>
              <w:t>FCAL</w:t>
            </w:r>
          </w:p>
        </w:tc>
        <w:tc>
          <w:tcPr>
            <w:tcW w:w="1350"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3145" w:type="dxa"/>
          </w:tcPr>
          <w:p w:rsidR="008175CA" w:rsidRPr="001A79A0" w:rsidRDefault="008175CA" w:rsidP="008175CA">
            <w:pPr>
              <w:spacing w:line="276" w:lineRule="auto"/>
              <w:jc w:val="both"/>
            </w:pPr>
            <w:r w:rsidRPr="001A79A0">
              <w:t>Replication (r-1)</w:t>
            </w:r>
          </w:p>
        </w:tc>
        <w:tc>
          <w:tcPr>
            <w:tcW w:w="720" w:type="dxa"/>
          </w:tcPr>
          <w:p w:rsidR="008175CA" w:rsidRPr="001A79A0" w:rsidRDefault="008175CA" w:rsidP="008175CA">
            <w:pPr>
              <w:spacing w:line="276" w:lineRule="auto"/>
              <w:jc w:val="both"/>
            </w:pPr>
            <w:r w:rsidRPr="001A79A0">
              <w:t>2</w:t>
            </w:r>
          </w:p>
        </w:tc>
        <w:tc>
          <w:tcPr>
            <w:tcW w:w="1193" w:type="dxa"/>
          </w:tcPr>
          <w:p w:rsidR="008175CA" w:rsidRPr="001A79A0" w:rsidRDefault="008175CA" w:rsidP="008175CA">
            <w:pPr>
              <w:spacing w:line="276" w:lineRule="auto"/>
              <w:jc w:val="both"/>
            </w:pPr>
            <w:r w:rsidRPr="001A79A0">
              <w:t>26.71</w:t>
            </w:r>
          </w:p>
        </w:tc>
        <w:tc>
          <w:tcPr>
            <w:tcW w:w="1080" w:type="dxa"/>
          </w:tcPr>
          <w:p w:rsidR="008175CA" w:rsidRPr="001A79A0" w:rsidRDefault="008175CA" w:rsidP="008175CA">
            <w:pPr>
              <w:spacing w:line="276" w:lineRule="auto"/>
              <w:jc w:val="both"/>
            </w:pPr>
            <w:r w:rsidRPr="001A79A0">
              <w:t>13.355</w:t>
            </w:r>
          </w:p>
        </w:tc>
        <w:tc>
          <w:tcPr>
            <w:tcW w:w="1260" w:type="dxa"/>
          </w:tcPr>
          <w:p w:rsidR="008175CA" w:rsidRPr="001A79A0" w:rsidRDefault="008175CA" w:rsidP="008175CA">
            <w:pPr>
              <w:spacing w:line="276" w:lineRule="auto"/>
              <w:jc w:val="both"/>
            </w:pPr>
            <w:r w:rsidRPr="001A79A0">
              <w:t>4.7316</w:t>
            </w:r>
          </w:p>
        </w:tc>
        <w:tc>
          <w:tcPr>
            <w:tcW w:w="1350" w:type="dxa"/>
          </w:tcPr>
          <w:p w:rsidR="008175CA" w:rsidRPr="001A79A0" w:rsidRDefault="008175CA" w:rsidP="008175CA">
            <w:pPr>
              <w:spacing w:line="276" w:lineRule="auto"/>
              <w:jc w:val="both"/>
            </w:pPr>
            <w:r w:rsidRPr="001A79A0">
              <w:t>19.00</w:t>
            </w:r>
          </w:p>
        </w:tc>
      </w:tr>
      <w:tr w:rsidR="008175CA" w:rsidRPr="001A79A0" w:rsidTr="008175CA">
        <w:tc>
          <w:tcPr>
            <w:tcW w:w="3145" w:type="dxa"/>
          </w:tcPr>
          <w:p w:rsidR="008175CA" w:rsidRPr="001A79A0" w:rsidRDefault="008175CA" w:rsidP="008175CA">
            <w:pPr>
              <w:spacing w:line="276" w:lineRule="auto"/>
              <w:jc w:val="both"/>
            </w:pPr>
            <w:r w:rsidRPr="001A79A0">
              <w:t>Main-plot treatment (A-1)</w:t>
            </w:r>
          </w:p>
        </w:tc>
        <w:tc>
          <w:tcPr>
            <w:tcW w:w="720" w:type="dxa"/>
          </w:tcPr>
          <w:p w:rsidR="008175CA" w:rsidRPr="001A79A0" w:rsidRDefault="008175CA" w:rsidP="008175CA">
            <w:pPr>
              <w:spacing w:line="276" w:lineRule="auto"/>
              <w:jc w:val="both"/>
            </w:pPr>
            <w:r w:rsidRPr="001A79A0">
              <w:t>1</w:t>
            </w:r>
          </w:p>
        </w:tc>
        <w:tc>
          <w:tcPr>
            <w:tcW w:w="1193" w:type="dxa"/>
          </w:tcPr>
          <w:p w:rsidR="008175CA" w:rsidRPr="001A79A0" w:rsidRDefault="008175CA" w:rsidP="008175CA">
            <w:pPr>
              <w:spacing w:line="276" w:lineRule="auto"/>
              <w:jc w:val="both"/>
            </w:pPr>
            <w:r w:rsidRPr="001A79A0">
              <w:t>0.1577</w:t>
            </w:r>
          </w:p>
        </w:tc>
        <w:tc>
          <w:tcPr>
            <w:tcW w:w="1080" w:type="dxa"/>
          </w:tcPr>
          <w:p w:rsidR="008175CA" w:rsidRPr="001A79A0" w:rsidRDefault="008175CA" w:rsidP="008175CA">
            <w:pPr>
              <w:spacing w:line="276" w:lineRule="auto"/>
              <w:jc w:val="both"/>
            </w:pPr>
            <w:r w:rsidRPr="001A79A0">
              <w:t>0.1577</w:t>
            </w:r>
          </w:p>
        </w:tc>
        <w:tc>
          <w:tcPr>
            <w:tcW w:w="1260" w:type="dxa"/>
          </w:tcPr>
          <w:p w:rsidR="008175CA" w:rsidRPr="001A79A0" w:rsidRDefault="008175CA" w:rsidP="008175CA">
            <w:pPr>
              <w:spacing w:line="276" w:lineRule="auto"/>
              <w:jc w:val="both"/>
            </w:pPr>
            <w:r w:rsidRPr="001A79A0">
              <w:t>0.0558</w:t>
            </w:r>
          </w:p>
        </w:tc>
        <w:tc>
          <w:tcPr>
            <w:tcW w:w="1350" w:type="dxa"/>
          </w:tcPr>
          <w:p w:rsidR="008175CA" w:rsidRPr="001A79A0" w:rsidRDefault="008175CA" w:rsidP="008175CA">
            <w:pPr>
              <w:spacing w:line="276" w:lineRule="auto"/>
              <w:jc w:val="both"/>
            </w:pPr>
            <w:r w:rsidRPr="001A79A0">
              <w:t>18.51</w:t>
            </w:r>
          </w:p>
        </w:tc>
      </w:tr>
      <w:tr w:rsidR="008175CA" w:rsidRPr="001A79A0" w:rsidTr="008175CA">
        <w:tc>
          <w:tcPr>
            <w:tcW w:w="3145" w:type="dxa"/>
          </w:tcPr>
          <w:p w:rsidR="008175CA" w:rsidRPr="001A79A0" w:rsidRDefault="008175CA" w:rsidP="008175CA">
            <w:pPr>
              <w:spacing w:line="276" w:lineRule="auto"/>
              <w:jc w:val="both"/>
            </w:pPr>
            <w:r w:rsidRPr="001A79A0">
              <w:t>Error (a)(r-1)(A-1)</w:t>
            </w:r>
          </w:p>
        </w:tc>
        <w:tc>
          <w:tcPr>
            <w:tcW w:w="720" w:type="dxa"/>
          </w:tcPr>
          <w:p w:rsidR="008175CA" w:rsidRPr="001A79A0" w:rsidRDefault="008175CA" w:rsidP="008175CA">
            <w:pPr>
              <w:spacing w:line="276" w:lineRule="auto"/>
              <w:jc w:val="both"/>
            </w:pPr>
            <w:r w:rsidRPr="001A79A0">
              <w:t>2</w:t>
            </w:r>
          </w:p>
        </w:tc>
        <w:tc>
          <w:tcPr>
            <w:tcW w:w="1193" w:type="dxa"/>
          </w:tcPr>
          <w:p w:rsidR="008175CA" w:rsidRPr="001A79A0" w:rsidRDefault="008175CA" w:rsidP="008175CA">
            <w:pPr>
              <w:spacing w:line="276" w:lineRule="auto"/>
              <w:jc w:val="both"/>
            </w:pPr>
            <w:r w:rsidRPr="001A79A0">
              <w:t>5.645</w:t>
            </w:r>
          </w:p>
        </w:tc>
        <w:tc>
          <w:tcPr>
            <w:tcW w:w="1080" w:type="dxa"/>
          </w:tcPr>
          <w:p w:rsidR="008175CA" w:rsidRPr="001A79A0" w:rsidRDefault="008175CA" w:rsidP="008175CA">
            <w:pPr>
              <w:spacing w:line="276" w:lineRule="auto"/>
              <w:jc w:val="both"/>
            </w:pPr>
            <w:r w:rsidRPr="001A79A0">
              <w:t>2.8225</w:t>
            </w:r>
          </w:p>
        </w:tc>
        <w:tc>
          <w:tcPr>
            <w:tcW w:w="126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tc>
      </w:tr>
      <w:tr w:rsidR="008175CA" w:rsidRPr="001A79A0" w:rsidTr="008175CA">
        <w:tc>
          <w:tcPr>
            <w:tcW w:w="3145" w:type="dxa"/>
          </w:tcPr>
          <w:p w:rsidR="008175CA" w:rsidRPr="001A79A0" w:rsidRDefault="008175CA" w:rsidP="008175CA">
            <w:pPr>
              <w:spacing w:line="276" w:lineRule="auto"/>
              <w:jc w:val="both"/>
            </w:pPr>
            <w:r w:rsidRPr="001A79A0">
              <w:t>Sub-plot treatment (B-1)</w:t>
            </w:r>
          </w:p>
        </w:tc>
        <w:tc>
          <w:tcPr>
            <w:tcW w:w="720" w:type="dxa"/>
          </w:tcPr>
          <w:p w:rsidR="008175CA" w:rsidRPr="001A79A0" w:rsidRDefault="008175CA" w:rsidP="008175CA">
            <w:pPr>
              <w:spacing w:line="276" w:lineRule="auto"/>
              <w:jc w:val="both"/>
            </w:pPr>
            <w:r w:rsidRPr="001A79A0">
              <w:t>2</w:t>
            </w:r>
          </w:p>
        </w:tc>
        <w:tc>
          <w:tcPr>
            <w:tcW w:w="1193" w:type="dxa"/>
          </w:tcPr>
          <w:p w:rsidR="008175CA" w:rsidRPr="001A79A0" w:rsidRDefault="008175CA" w:rsidP="008175CA">
            <w:pPr>
              <w:spacing w:line="276" w:lineRule="auto"/>
              <w:jc w:val="both"/>
            </w:pPr>
            <w:r w:rsidRPr="001A79A0">
              <w:t>11.112</w:t>
            </w:r>
          </w:p>
        </w:tc>
        <w:tc>
          <w:tcPr>
            <w:tcW w:w="1080" w:type="dxa"/>
          </w:tcPr>
          <w:p w:rsidR="008175CA" w:rsidRPr="001A79A0" w:rsidRDefault="008175CA" w:rsidP="008175CA">
            <w:pPr>
              <w:spacing w:line="276" w:lineRule="auto"/>
              <w:jc w:val="both"/>
            </w:pPr>
            <w:r w:rsidRPr="001A79A0">
              <w:t>5.556</w:t>
            </w:r>
          </w:p>
        </w:tc>
        <w:tc>
          <w:tcPr>
            <w:tcW w:w="1260" w:type="dxa"/>
          </w:tcPr>
          <w:p w:rsidR="008175CA" w:rsidRPr="001A79A0" w:rsidRDefault="008175CA" w:rsidP="008175CA">
            <w:pPr>
              <w:spacing w:line="276" w:lineRule="auto"/>
              <w:jc w:val="both"/>
            </w:pPr>
            <w:r w:rsidRPr="001A79A0">
              <w:t>0.54444.</w:t>
            </w:r>
          </w:p>
        </w:tc>
        <w:tc>
          <w:tcPr>
            <w:tcW w:w="1350" w:type="dxa"/>
          </w:tcPr>
          <w:p w:rsidR="008175CA" w:rsidRPr="001A79A0" w:rsidRDefault="008175CA" w:rsidP="008175CA">
            <w:pPr>
              <w:spacing w:line="276" w:lineRule="auto"/>
              <w:jc w:val="both"/>
            </w:pPr>
            <w:r w:rsidRPr="001A79A0">
              <w:t>4.46</w:t>
            </w:r>
          </w:p>
        </w:tc>
      </w:tr>
      <w:tr w:rsidR="008175CA" w:rsidRPr="001A79A0" w:rsidTr="008175CA">
        <w:tc>
          <w:tcPr>
            <w:tcW w:w="3145" w:type="dxa"/>
          </w:tcPr>
          <w:p w:rsidR="008175CA" w:rsidRPr="001A79A0" w:rsidRDefault="008175CA" w:rsidP="008175CA">
            <w:pPr>
              <w:spacing w:line="276" w:lineRule="auto"/>
              <w:jc w:val="both"/>
            </w:pPr>
            <w:r w:rsidRPr="001A79A0">
              <w:t xml:space="preserve">Interaction AXB  </w:t>
            </w:r>
          </w:p>
        </w:tc>
        <w:tc>
          <w:tcPr>
            <w:tcW w:w="720" w:type="dxa"/>
          </w:tcPr>
          <w:p w:rsidR="008175CA" w:rsidRPr="001A79A0" w:rsidRDefault="008175CA" w:rsidP="008175CA">
            <w:pPr>
              <w:spacing w:line="276" w:lineRule="auto"/>
              <w:jc w:val="both"/>
            </w:pPr>
            <w:r w:rsidRPr="001A79A0">
              <w:t>2</w:t>
            </w:r>
          </w:p>
        </w:tc>
        <w:tc>
          <w:tcPr>
            <w:tcW w:w="1193" w:type="dxa"/>
          </w:tcPr>
          <w:p w:rsidR="008175CA" w:rsidRPr="001A79A0" w:rsidRDefault="008175CA" w:rsidP="008175CA">
            <w:pPr>
              <w:spacing w:line="276" w:lineRule="auto"/>
              <w:jc w:val="both"/>
            </w:pPr>
            <w:r w:rsidRPr="001A79A0">
              <w:t>1.723</w:t>
            </w:r>
          </w:p>
        </w:tc>
        <w:tc>
          <w:tcPr>
            <w:tcW w:w="1080" w:type="dxa"/>
          </w:tcPr>
          <w:p w:rsidR="008175CA" w:rsidRPr="001A79A0" w:rsidRDefault="008175CA" w:rsidP="008175CA">
            <w:pPr>
              <w:spacing w:line="276" w:lineRule="auto"/>
              <w:jc w:val="both"/>
            </w:pPr>
            <w:r w:rsidRPr="001A79A0">
              <w:t>0.8615</w:t>
            </w:r>
          </w:p>
        </w:tc>
        <w:tc>
          <w:tcPr>
            <w:tcW w:w="1260" w:type="dxa"/>
          </w:tcPr>
          <w:p w:rsidR="008175CA" w:rsidRPr="001A79A0" w:rsidRDefault="008175CA" w:rsidP="008175CA">
            <w:pPr>
              <w:spacing w:line="276" w:lineRule="auto"/>
              <w:jc w:val="both"/>
            </w:pPr>
            <w:r w:rsidRPr="001A79A0">
              <w:t>0.0844</w:t>
            </w:r>
          </w:p>
        </w:tc>
        <w:tc>
          <w:tcPr>
            <w:tcW w:w="1350" w:type="dxa"/>
          </w:tcPr>
          <w:p w:rsidR="008175CA" w:rsidRPr="001A79A0" w:rsidRDefault="008175CA" w:rsidP="008175CA">
            <w:pPr>
              <w:spacing w:line="276" w:lineRule="auto"/>
              <w:jc w:val="both"/>
            </w:pPr>
            <w:r w:rsidRPr="001A79A0">
              <w:t>4.46</w:t>
            </w:r>
          </w:p>
        </w:tc>
      </w:tr>
      <w:tr w:rsidR="008175CA" w:rsidRPr="001A79A0" w:rsidTr="008175CA">
        <w:tc>
          <w:tcPr>
            <w:tcW w:w="3145" w:type="dxa"/>
          </w:tcPr>
          <w:p w:rsidR="008175CA" w:rsidRPr="001A79A0" w:rsidRDefault="008175CA" w:rsidP="008175CA">
            <w:pPr>
              <w:spacing w:line="276" w:lineRule="auto"/>
              <w:jc w:val="both"/>
            </w:pPr>
            <w:r w:rsidRPr="001A79A0">
              <w:t xml:space="preserve">Error (b) </w:t>
            </w:r>
          </w:p>
          <w:p w:rsidR="008175CA" w:rsidRPr="001A79A0" w:rsidRDefault="008175CA" w:rsidP="008175CA">
            <w:pPr>
              <w:spacing w:line="276" w:lineRule="auto"/>
              <w:jc w:val="both"/>
            </w:pPr>
            <w:r w:rsidRPr="001A79A0">
              <w:t>(r-1) (b-1)</w:t>
            </w:r>
          </w:p>
        </w:tc>
        <w:tc>
          <w:tcPr>
            <w:tcW w:w="720" w:type="dxa"/>
          </w:tcPr>
          <w:p w:rsidR="008175CA" w:rsidRPr="001A79A0" w:rsidRDefault="008175CA" w:rsidP="008175CA">
            <w:pPr>
              <w:spacing w:line="276" w:lineRule="auto"/>
              <w:jc w:val="both"/>
            </w:pPr>
            <w:r w:rsidRPr="001A79A0">
              <w:t>8</w:t>
            </w:r>
          </w:p>
        </w:tc>
        <w:tc>
          <w:tcPr>
            <w:tcW w:w="1193" w:type="dxa"/>
          </w:tcPr>
          <w:p w:rsidR="008175CA" w:rsidRPr="001A79A0" w:rsidRDefault="008175CA" w:rsidP="008175CA">
            <w:pPr>
              <w:spacing w:line="276" w:lineRule="auto"/>
              <w:jc w:val="both"/>
            </w:pPr>
            <w:r w:rsidRPr="001A79A0">
              <w:t>81.6123</w:t>
            </w:r>
          </w:p>
        </w:tc>
        <w:tc>
          <w:tcPr>
            <w:tcW w:w="1080" w:type="dxa"/>
          </w:tcPr>
          <w:p w:rsidR="008175CA" w:rsidRPr="001A79A0" w:rsidRDefault="008175CA" w:rsidP="008175CA">
            <w:pPr>
              <w:spacing w:line="276" w:lineRule="auto"/>
              <w:jc w:val="both"/>
            </w:pPr>
            <w:r w:rsidRPr="001A79A0">
              <w:t>10.206</w:t>
            </w:r>
          </w:p>
        </w:tc>
        <w:tc>
          <w:tcPr>
            <w:tcW w:w="126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p w:rsidR="008175CA" w:rsidRPr="001A79A0" w:rsidRDefault="008175CA" w:rsidP="008175CA">
            <w:pPr>
              <w:spacing w:line="276" w:lineRule="auto"/>
              <w:jc w:val="both"/>
            </w:pPr>
          </w:p>
        </w:tc>
      </w:tr>
      <w:tr w:rsidR="008175CA" w:rsidRPr="001A79A0" w:rsidTr="008175CA">
        <w:tc>
          <w:tcPr>
            <w:tcW w:w="3145" w:type="dxa"/>
          </w:tcPr>
          <w:p w:rsidR="008175CA" w:rsidRPr="001A79A0" w:rsidRDefault="008175CA" w:rsidP="008175CA">
            <w:pPr>
              <w:spacing w:line="276" w:lineRule="auto"/>
              <w:jc w:val="both"/>
            </w:pPr>
            <w:r w:rsidRPr="001A79A0">
              <w:t>Total (rab-1)</w:t>
            </w:r>
          </w:p>
        </w:tc>
        <w:tc>
          <w:tcPr>
            <w:tcW w:w="720" w:type="dxa"/>
          </w:tcPr>
          <w:p w:rsidR="008175CA" w:rsidRPr="001A79A0" w:rsidRDefault="008175CA" w:rsidP="008175CA">
            <w:pPr>
              <w:spacing w:line="276" w:lineRule="auto"/>
              <w:jc w:val="both"/>
            </w:pPr>
            <w:r w:rsidRPr="001A79A0">
              <w:t>17</w:t>
            </w:r>
          </w:p>
        </w:tc>
        <w:tc>
          <w:tcPr>
            <w:tcW w:w="1193" w:type="dxa"/>
          </w:tcPr>
          <w:p w:rsidR="008175CA" w:rsidRPr="001A79A0" w:rsidRDefault="008175CA" w:rsidP="008175CA">
            <w:pPr>
              <w:spacing w:line="276" w:lineRule="auto"/>
              <w:jc w:val="both"/>
            </w:pPr>
            <w:r w:rsidRPr="001A79A0">
              <w:t>126.96</w:t>
            </w:r>
          </w:p>
        </w:tc>
        <w:tc>
          <w:tcPr>
            <w:tcW w:w="1080" w:type="dxa"/>
          </w:tcPr>
          <w:p w:rsidR="008175CA" w:rsidRPr="001A79A0" w:rsidRDefault="008175CA" w:rsidP="008175CA">
            <w:pPr>
              <w:spacing w:line="276" w:lineRule="auto"/>
              <w:jc w:val="both"/>
            </w:pPr>
          </w:p>
        </w:tc>
        <w:tc>
          <w:tcPr>
            <w:tcW w:w="126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rPr>
          <w:b/>
        </w:rPr>
      </w:pPr>
      <w:r w:rsidRPr="001A79A0">
        <w:rPr>
          <w:b/>
        </w:rPr>
        <w:t>Table 2: Analysis of Variance for plat Height at Week 2 before and after application of cow dung manure.</w:t>
      </w:r>
    </w:p>
    <w:tbl>
      <w:tblPr>
        <w:tblStyle w:val="TableGrid"/>
        <w:tblW w:w="0" w:type="auto"/>
        <w:tblLook w:val="04A0"/>
      </w:tblPr>
      <w:tblGrid>
        <w:gridCol w:w="2959"/>
        <w:gridCol w:w="694"/>
        <w:gridCol w:w="1225"/>
        <w:gridCol w:w="1170"/>
        <w:gridCol w:w="900"/>
        <w:gridCol w:w="1350"/>
      </w:tblGrid>
      <w:tr w:rsidR="008175CA" w:rsidRPr="001A79A0" w:rsidTr="008175CA">
        <w:trPr>
          <w:trHeight w:val="602"/>
        </w:trPr>
        <w:tc>
          <w:tcPr>
            <w:tcW w:w="2959" w:type="dxa"/>
          </w:tcPr>
          <w:p w:rsidR="008175CA" w:rsidRPr="001A79A0" w:rsidRDefault="008175CA" w:rsidP="008175CA">
            <w:pPr>
              <w:spacing w:line="276" w:lineRule="auto"/>
              <w:jc w:val="both"/>
              <w:rPr>
                <w:b/>
              </w:rPr>
            </w:pPr>
            <w:r w:rsidRPr="001A79A0">
              <w:rPr>
                <w:b/>
              </w:rPr>
              <w:t>Source of Variation</w:t>
            </w:r>
          </w:p>
        </w:tc>
        <w:tc>
          <w:tcPr>
            <w:tcW w:w="694" w:type="dxa"/>
          </w:tcPr>
          <w:p w:rsidR="008175CA" w:rsidRPr="001A79A0" w:rsidRDefault="008175CA" w:rsidP="008175CA">
            <w:pPr>
              <w:spacing w:line="276" w:lineRule="auto"/>
              <w:jc w:val="both"/>
              <w:rPr>
                <w:b/>
              </w:rPr>
            </w:pPr>
            <w:r w:rsidRPr="001A79A0">
              <w:rPr>
                <w:b/>
              </w:rPr>
              <w:t>DF</w:t>
            </w:r>
          </w:p>
        </w:tc>
        <w:tc>
          <w:tcPr>
            <w:tcW w:w="1225" w:type="dxa"/>
          </w:tcPr>
          <w:p w:rsidR="008175CA" w:rsidRPr="001A79A0" w:rsidRDefault="008175CA" w:rsidP="008175CA">
            <w:pPr>
              <w:spacing w:line="276" w:lineRule="auto"/>
              <w:jc w:val="both"/>
              <w:rPr>
                <w:b/>
              </w:rPr>
            </w:pPr>
            <w:r w:rsidRPr="001A79A0">
              <w:rPr>
                <w:b/>
              </w:rPr>
              <w:t>SS</w:t>
            </w:r>
          </w:p>
        </w:tc>
        <w:tc>
          <w:tcPr>
            <w:tcW w:w="1170" w:type="dxa"/>
          </w:tcPr>
          <w:p w:rsidR="008175CA" w:rsidRPr="001A79A0" w:rsidRDefault="008175CA" w:rsidP="008175CA">
            <w:pPr>
              <w:spacing w:line="276" w:lineRule="auto"/>
              <w:jc w:val="both"/>
              <w:rPr>
                <w:b/>
              </w:rPr>
            </w:pPr>
            <w:r w:rsidRPr="001A79A0">
              <w:rPr>
                <w:b/>
              </w:rPr>
              <w:t>MS</w:t>
            </w:r>
          </w:p>
        </w:tc>
        <w:tc>
          <w:tcPr>
            <w:tcW w:w="900" w:type="dxa"/>
          </w:tcPr>
          <w:p w:rsidR="008175CA" w:rsidRPr="001A79A0" w:rsidRDefault="008175CA" w:rsidP="008175CA">
            <w:pPr>
              <w:spacing w:line="276" w:lineRule="auto"/>
              <w:jc w:val="both"/>
              <w:rPr>
                <w:b/>
              </w:rPr>
            </w:pPr>
            <w:r w:rsidRPr="001A79A0">
              <w:rPr>
                <w:b/>
              </w:rPr>
              <w:t>FCAL</w:t>
            </w:r>
          </w:p>
        </w:tc>
        <w:tc>
          <w:tcPr>
            <w:tcW w:w="1350"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2959" w:type="dxa"/>
          </w:tcPr>
          <w:p w:rsidR="008175CA" w:rsidRPr="001A79A0" w:rsidRDefault="008175CA" w:rsidP="008175CA">
            <w:pPr>
              <w:spacing w:line="276" w:lineRule="auto"/>
              <w:jc w:val="both"/>
            </w:pPr>
            <w:r w:rsidRPr="001A79A0">
              <w:t>Replication (r-1)</w:t>
            </w:r>
          </w:p>
        </w:tc>
        <w:tc>
          <w:tcPr>
            <w:tcW w:w="694" w:type="dxa"/>
          </w:tcPr>
          <w:p w:rsidR="008175CA" w:rsidRPr="001A79A0" w:rsidRDefault="008175CA" w:rsidP="008175CA">
            <w:pPr>
              <w:spacing w:line="276" w:lineRule="auto"/>
              <w:jc w:val="both"/>
            </w:pPr>
            <w:r w:rsidRPr="001A79A0">
              <w:t>2</w:t>
            </w:r>
          </w:p>
        </w:tc>
        <w:tc>
          <w:tcPr>
            <w:tcW w:w="1225" w:type="dxa"/>
          </w:tcPr>
          <w:p w:rsidR="008175CA" w:rsidRPr="001A79A0" w:rsidRDefault="008175CA" w:rsidP="008175CA">
            <w:pPr>
              <w:spacing w:line="276" w:lineRule="auto"/>
              <w:jc w:val="both"/>
            </w:pPr>
            <w:r w:rsidRPr="001A79A0">
              <w:t>37.1</w:t>
            </w:r>
          </w:p>
        </w:tc>
        <w:tc>
          <w:tcPr>
            <w:tcW w:w="1170" w:type="dxa"/>
          </w:tcPr>
          <w:p w:rsidR="008175CA" w:rsidRPr="001A79A0" w:rsidRDefault="008175CA" w:rsidP="008175CA">
            <w:pPr>
              <w:spacing w:line="276" w:lineRule="auto"/>
              <w:jc w:val="both"/>
            </w:pPr>
            <w:r w:rsidRPr="001A79A0">
              <w:t>18.55</w:t>
            </w:r>
          </w:p>
        </w:tc>
        <w:tc>
          <w:tcPr>
            <w:tcW w:w="900" w:type="dxa"/>
          </w:tcPr>
          <w:p w:rsidR="008175CA" w:rsidRPr="001A79A0" w:rsidRDefault="008175CA" w:rsidP="008175CA">
            <w:pPr>
              <w:spacing w:line="276" w:lineRule="auto"/>
              <w:jc w:val="both"/>
            </w:pPr>
            <w:r w:rsidRPr="001A79A0">
              <w:t>2.71</w:t>
            </w:r>
          </w:p>
        </w:tc>
        <w:tc>
          <w:tcPr>
            <w:tcW w:w="1350" w:type="dxa"/>
          </w:tcPr>
          <w:p w:rsidR="008175CA" w:rsidRPr="001A79A0" w:rsidRDefault="008175CA" w:rsidP="008175CA">
            <w:pPr>
              <w:spacing w:line="276" w:lineRule="auto"/>
              <w:jc w:val="both"/>
            </w:pPr>
            <w:r w:rsidRPr="001A79A0">
              <w:t>19.00</w:t>
            </w:r>
          </w:p>
        </w:tc>
      </w:tr>
      <w:tr w:rsidR="008175CA" w:rsidRPr="001A79A0" w:rsidTr="008175CA">
        <w:tc>
          <w:tcPr>
            <w:tcW w:w="2959" w:type="dxa"/>
          </w:tcPr>
          <w:p w:rsidR="008175CA" w:rsidRPr="001A79A0" w:rsidRDefault="008175CA" w:rsidP="008175CA">
            <w:pPr>
              <w:spacing w:line="276" w:lineRule="auto"/>
              <w:jc w:val="both"/>
            </w:pPr>
            <w:r w:rsidRPr="001A79A0">
              <w:t>Main- plot treatment (A-1)</w:t>
            </w:r>
          </w:p>
        </w:tc>
        <w:tc>
          <w:tcPr>
            <w:tcW w:w="694" w:type="dxa"/>
          </w:tcPr>
          <w:p w:rsidR="008175CA" w:rsidRPr="001A79A0" w:rsidRDefault="008175CA" w:rsidP="008175CA">
            <w:pPr>
              <w:spacing w:line="276" w:lineRule="auto"/>
              <w:jc w:val="both"/>
            </w:pPr>
            <w:r w:rsidRPr="001A79A0">
              <w:t>1</w:t>
            </w:r>
          </w:p>
        </w:tc>
        <w:tc>
          <w:tcPr>
            <w:tcW w:w="1225" w:type="dxa"/>
          </w:tcPr>
          <w:p w:rsidR="008175CA" w:rsidRPr="001A79A0" w:rsidRDefault="008175CA" w:rsidP="008175CA">
            <w:pPr>
              <w:spacing w:line="276" w:lineRule="auto"/>
              <w:jc w:val="both"/>
            </w:pPr>
            <w:r w:rsidRPr="001A79A0">
              <w:t>1390.52</w:t>
            </w:r>
          </w:p>
        </w:tc>
        <w:tc>
          <w:tcPr>
            <w:tcW w:w="1170" w:type="dxa"/>
          </w:tcPr>
          <w:p w:rsidR="008175CA" w:rsidRPr="001A79A0" w:rsidRDefault="008175CA" w:rsidP="008175CA">
            <w:pPr>
              <w:spacing w:line="276" w:lineRule="auto"/>
              <w:jc w:val="both"/>
            </w:pPr>
            <w:r w:rsidRPr="001A79A0">
              <w:t>1390.52</w:t>
            </w:r>
          </w:p>
        </w:tc>
        <w:tc>
          <w:tcPr>
            <w:tcW w:w="900" w:type="dxa"/>
          </w:tcPr>
          <w:p w:rsidR="008175CA" w:rsidRPr="001A79A0" w:rsidRDefault="008175CA" w:rsidP="008175CA">
            <w:pPr>
              <w:spacing w:line="276" w:lineRule="auto"/>
              <w:jc w:val="both"/>
            </w:pPr>
            <w:r w:rsidRPr="001A79A0">
              <w:t>2.04</w:t>
            </w:r>
          </w:p>
        </w:tc>
        <w:tc>
          <w:tcPr>
            <w:tcW w:w="1350" w:type="dxa"/>
          </w:tcPr>
          <w:p w:rsidR="008175CA" w:rsidRPr="001A79A0" w:rsidRDefault="008175CA" w:rsidP="008175CA">
            <w:pPr>
              <w:spacing w:line="276" w:lineRule="auto"/>
              <w:jc w:val="both"/>
            </w:pPr>
            <w:r w:rsidRPr="001A79A0">
              <w:t>18.51</w:t>
            </w:r>
          </w:p>
        </w:tc>
      </w:tr>
      <w:tr w:rsidR="008175CA" w:rsidRPr="001A79A0" w:rsidTr="008175CA">
        <w:tc>
          <w:tcPr>
            <w:tcW w:w="2959" w:type="dxa"/>
          </w:tcPr>
          <w:p w:rsidR="008175CA" w:rsidRPr="001A79A0" w:rsidRDefault="008175CA" w:rsidP="008175CA">
            <w:pPr>
              <w:spacing w:line="276" w:lineRule="auto"/>
              <w:jc w:val="both"/>
            </w:pPr>
            <w:r w:rsidRPr="001A79A0">
              <w:t>Error (a)(r-1)(A-1)</w:t>
            </w:r>
          </w:p>
        </w:tc>
        <w:tc>
          <w:tcPr>
            <w:tcW w:w="694" w:type="dxa"/>
          </w:tcPr>
          <w:p w:rsidR="008175CA" w:rsidRPr="001A79A0" w:rsidRDefault="008175CA" w:rsidP="008175CA">
            <w:pPr>
              <w:spacing w:line="276" w:lineRule="auto"/>
              <w:jc w:val="both"/>
            </w:pPr>
            <w:r w:rsidRPr="001A79A0">
              <w:t>2</w:t>
            </w:r>
          </w:p>
        </w:tc>
        <w:tc>
          <w:tcPr>
            <w:tcW w:w="1225" w:type="dxa"/>
          </w:tcPr>
          <w:p w:rsidR="008175CA" w:rsidRPr="001A79A0" w:rsidRDefault="008175CA" w:rsidP="008175CA">
            <w:pPr>
              <w:spacing w:line="276" w:lineRule="auto"/>
              <w:jc w:val="both"/>
            </w:pPr>
            <w:r w:rsidRPr="001A79A0">
              <w:t>1369.16</w:t>
            </w:r>
          </w:p>
        </w:tc>
        <w:tc>
          <w:tcPr>
            <w:tcW w:w="1170" w:type="dxa"/>
          </w:tcPr>
          <w:p w:rsidR="008175CA" w:rsidRPr="001A79A0" w:rsidRDefault="008175CA" w:rsidP="008175CA">
            <w:pPr>
              <w:spacing w:line="276" w:lineRule="auto"/>
              <w:jc w:val="both"/>
            </w:pPr>
            <w:r w:rsidRPr="001A79A0">
              <w:t>684.58</w:t>
            </w:r>
          </w:p>
        </w:tc>
        <w:tc>
          <w:tcPr>
            <w:tcW w:w="90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tc>
      </w:tr>
      <w:tr w:rsidR="008175CA" w:rsidRPr="001A79A0" w:rsidTr="008175CA">
        <w:tc>
          <w:tcPr>
            <w:tcW w:w="2959" w:type="dxa"/>
          </w:tcPr>
          <w:p w:rsidR="008175CA" w:rsidRPr="001A79A0" w:rsidRDefault="008175CA" w:rsidP="008175CA">
            <w:pPr>
              <w:spacing w:line="276" w:lineRule="auto"/>
              <w:jc w:val="both"/>
            </w:pPr>
            <w:r w:rsidRPr="001A79A0">
              <w:t>Sub- plot treatment (B-1)</w:t>
            </w:r>
          </w:p>
        </w:tc>
        <w:tc>
          <w:tcPr>
            <w:tcW w:w="694" w:type="dxa"/>
          </w:tcPr>
          <w:p w:rsidR="008175CA" w:rsidRPr="001A79A0" w:rsidRDefault="008175CA" w:rsidP="008175CA">
            <w:pPr>
              <w:spacing w:line="276" w:lineRule="auto"/>
              <w:jc w:val="both"/>
            </w:pPr>
            <w:r w:rsidRPr="001A79A0">
              <w:t>2</w:t>
            </w:r>
          </w:p>
        </w:tc>
        <w:tc>
          <w:tcPr>
            <w:tcW w:w="1225" w:type="dxa"/>
          </w:tcPr>
          <w:p w:rsidR="008175CA" w:rsidRPr="001A79A0" w:rsidRDefault="008175CA" w:rsidP="008175CA">
            <w:pPr>
              <w:spacing w:line="276" w:lineRule="auto"/>
              <w:jc w:val="both"/>
            </w:pPr>
            <w:r w:rsidRPr="001A79A0">
              <w:t>6820.74</w:t>
            </w:r>
          </w:p>
        </w:tc>
        <w:tc>
          <w:tcPr>
            <w:tcW w:w="1170" w:type="dxa"/>
          </w:tcPr>
          <w:p w:rsidR="008175CA" w:rsidRPr="001A79A0" w:rsidRDefault="008175CA" w:rsidP="008175CA">
            <w:pPr>
              <w:spacing w:line="276" w:lineRule="auto"/>
              <w:jc w:val="both"/>
            </w:pPr>
            <w:r w:rsidRPr="001A79A0">
              <w:t>310.37</w:t>
            </w:r>
          </w:p>
        </w:tc>
        <w:tc>
          <w:tcPr>
            <w:tcW w:w="900" w:type="dxa"/>
          </w:tcPr>
          <w:p w:rsidR="008175CA" w:rsidRPr="001A79A0" w:rsidRDefault="008175CA" w:rsidP="008175CA">
            <w:pPr>
              <w:spacing w:line="276" w:lineRule="auto"/>
              <w:jc w:val="both"/>
            </w:pPr>
            <w:r w:rsidRPr="001A79A0">
              <w:t>1.42</w:t>
            </w:r>
          </w:p>
        </w:tc>
        <w:tc>
          <w:tcPr>
            <w:tcW w:w="1350" w:type="dxa"/>
          </w:tcPr>
          <w:p w:rsidR="008175CA" w:rsidRPr="001A79A0" w:rsidRDefault="008175CA" w:rsidP="008175CA">
            <w:pPr>
              <w:spacing w:line="276" w:lineRule="auto"/>
              <w:jc w:val="both"/>
            </w:pPr>
            <w:r w:rsidRPr="001A79A0">
              <w:t>4.46</w:t>
            </w:r>
          </w:p>
        </w:tc>
      </w:tr>
      <w:tr w:rsidR="008175CA" w:rsidRPr="001A79A0" w:rsidTr="008175CA">
        <w:tc>
          <w:tcPr>
            <w:tcW w:w="2959" w:type="dxa"/>
          </w:tcPr>
          <w:p w:rsidR="008175CA" w:rsidRPr="001A79A0" w:rsidRDefault="008175CA" w:rsidP="008175CA">
            <w:pPr>
              <w:spacing w:line="276" w:lineRule="auto"/>
              <w:jc w:val="both"/>
            </w:pPr>
            <w:r w:rsidRPr="001A79A0">
              <w:t>Interaction AXB</w:t>
            </w:r>
          </w:p>
        </w:tc>
        <w:tc>
          <w:tcPr>
            <w:tcW w:w="694" w:type="dxa"/>
          </w:tcPr>
          <w:p w:rsidR="008175CA" w:rsidRPr="001A79A0" w:rsidRDefault="008175CA" w:rsidP="008175CA">
            <w:pPr>
              <w:spacing w:line="276" w:lineRule="auto"/>
              <w:jc w:val="both"/>
            </w:pPr>
            <w:r w:rsidRPr="001A79A0">
              <w:t>2</w:t>
            </w:r>
          </w:p>
        </w:tc>
        <w:tc>
          <w:tcPr>
            <w:tcW w:w="1225" w:type="dxa"/>
          </w:tcPr>
          <w:p w:rsidR="008175CA" w:rsidRPr="001A79A0" w:rsidRDefault="008175CA" w:rsidP="008175CA">
            <w:pPr>
              <w:spacing w:line="276" w:lineRule="auto"/>
              <w:jc w:val="both"/>
            </w:pPr>
            <w:r w:rsidRPr="001A79A0">
              <w:t>8126.69</w:t>
            </w:r>
          </w:p>
        </w:tc>
        <w:tc>
          <w:tcPr>
            <w:tcW w:w="1170" w:type="dxa"/>
          </w:tcPr>
          <w:p w:rsidR="008175CA" w:rsidRPr="001A79A0" w:rsidRDefault="008175CA" w:rsidP="008175CA">
            <w:pPr>
              <w:spacing w:line="276" w:lineRule="auto"/>
              <w:jc w:val="both"/>
            </w:pPr>
            <w:r w:rsidRPr="001A79A0">
              <w:t>4063.35</w:t>
            </w:r>
          </w:p>
        </w:tc>
        <w:tc>
          <w:tcPr>
            <w:tcW w:w="900" w:type="dxa"/>
          </w:tcPr>
          <w:p w:rsidR="008175CA" w:rsidRPr="001A79A0" w:rsidRDefault="008175CA" w:rsidP="008175CA">
            <w:pPr>
              <w:spacing w:line="276" w:lineRule="auto"/>
              <w:jc w:val="both"/>
            </w:pPr>
            <w:r w:rsidRPr="001A79A0">
              <w:t>1.86</w:t>
            </w:r>
          </w:p>
        </w:tc>
        <w:tc>
          <w:tcPr>
            <w:tcW w:w="1350" w:type="dxa"/>
          </w:tcPr>
          <w:p w:rsidR="008175CA" w:rsidRPr="001A79A0" w:rsidRDefault="008175CA" w:rsidP="008175CA">
            <w:pPr>
              <w:spacing w:line="276" w:lineRule="auto"/>
              <w:jc w:val="both"/>
            </w:pPr>
            <w:r w:rsidRPr="001A79A0">
              <w:t>4.46</w:t>
            </w:r>
          </w:p>
        </w:tc>
      </w:tr>
      <w:tr w:rsidR="008175CA" w:rsidRPr="001A79A0" w:rsidTr="008175CA">
        <w:tc>
          <w:tcPr>
            <w:tcW w:w="2959" w:type="dxa"/>
          </w:tcPr>
          <w:p w:rsidR="008175CA" w:rsidRPr="001A79A0" w:rsidRDefault="008175CA" w:rsidP="008175CA">
            <w:pPr>
              <w:spacing w:line="276" w:lineRule="auto"/>
              <w:jc w:val="both"/>
            </w:pPr>
            <w:r w:rsidRPr="001A79A0">
              <w:t>Error (b)</w:t>
            </w:r>
          </w:p>
          <w:p w:rsidR="008175CA" w:rsidRPr="001A79A0" w:rsidRDefault="008175CA" w:rsidP="008175CA">
            <w:pPr>
              <w:spacing w:line="276" w:lineRule="auto"/>
              <w:jc w:val="both"/>
            </w:pPr>
            <w:r w:rsidRPr="001A79A0">
              <w:t>(r-1) (b-1)</w:t>
            </w:r>
          </w:p>
        </w:tc>
        <w:tc>
          <w:tcPr>
            <w:tcW w:w="694" w:type="dxa"/>
          </w:tcPr>
          <w:p w:rsidR="008175CA" w:rsidRPr="001A79A0" w:rsidRDefault="008175CA" w:rsidP="008175CA">
            <w:pPr>
              <w:spacing w:line="276" w:lineRule="auto"/>
              <w:jc w:val="both"/>
            </w:pPr>
            <w:r w:rsidRPr="001A79A0">
              <w:t>8</w:t>
            </w:r>
          </w:p>
        </w:tc>
        <w:tc>
          <w:tcPr>
            <w:tcW w:w="1225" w:type="dxa"/>
          </w:tcPr>
          <w:p w:rsidR="008175CA" w:rsidRPr="001A79A0" w:rsidRDefault="008175CA" w:rsidP="008175CA">
            <w:pPr>
              <w:spacing w:line="276" w:lineRule="auto"/>
              <w:jc w:val="both"/>
            </w:pPr>
            <w:r w:rsidRPr="001A79A0">
              <w:t>17524.45</w:t>
            </w:r>
          </w:p>
        </w:tc>
        <w:tc>
          <w:tcPr>
            <w:tcW w:w="1170" w:type="dxa"/>
          </w:tcPr>
          <w:p w:rsidR="008175CA" w:rsidRPr="001A79A0" w:rsidRDefault="008175CA" w:rsidP="008175CA">
            <w:pPr>
              <w:spacing w:line="276" w:lineRule="auto"/>
              <w:jc w:val="both"/>
            </w:pPr>
            <w:r w:rsidRPr="001A79A0">
              <w:t>2190.56</w:t>
            </w:r>
          </w:p>
        </w:tc>
        <w:tc>
          <w:tcPr>
            <w:tcW w:w="90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tc>
      </w:tr>
      <w:tr w:rsidR="008175CA" w:rsidRPr="001A79A0" w:rsidTr="008175CA">
        <w:tc>
          <w:tcPr>
            <w:tcW w:w="2959" w:type="dxa"/>
          </w:tcPr>
          <w:p w:rsidR="008175CA" w:rsidRPr="001A79A0" w:rsidRDefault="008175CA" w:rsidP="008175CA">
            <w:pPr>
              <w:spacing w:line="276" w:lineRule="auto"/>
              <w:jc w:val="both"/>
            </w:pPr>
            <w:r w:rsidRPr="001A79A0">
              <w:t>Total (rab-1)</w:t>
            </w:r>
          </w:p>
        </w:tc>
        <w:tc>
          <w:tcPr>
            <w:tcW w:w="694" w:type="dxa"/>
          </w:tcPr>
          <w:p w:rsidR="008175CA" w:rsidRPr="001A79A0" w:rsidRDefault="008175CA" w:rsidP="008175CA">
            <w:pPr>
              <w:spacing w:line="276" w:lineRule="auto"/>
              <w:jc w:val="both"/>
            </w:pPr>
            <w:r w:rsidRPr="001A79A0">
              <w:t>17</w:t>
            </w:r>
          </w:p>
        </w:tc>
        <w:tc>
          <w:tcPr>
            <w:tcW w:w="1225" w:type="dxa"/>
          </w:tcPr>
          <w:p w:rsidR="008175CA" w:rsidRPr="001A79A0" w:rsidRDefault="008175CA" w:rsidP="008175CA">
            <w:pPr>
              <w:spacing w:line="276" w:lineRule="auto"/>
              <w:jc w:val="both"/>
            </w:pPr>
            <w:r w:rsidRPr="001A79A0">
              <w:t>219.79</w:t>
            </w:r>
          </w:p>
        </w:tc>
        <w:tc>
          <w:tcPr>
            <w:tcW w:w="1170" w:type="dxa"/>
          </w:tcPr>
          <w:p w:rsidR="008175CA" w:rsidRPr="001A79A0" w:rsidRDefault="008175CA" w:rsidP="008175CA">
            <w:pPr>
              <w:spacing w:line="276" w:lineRule="auto"/>
              <w:jc w:val="both"/>
            </w:pPr>
          </w:p>
        </w:tc>
        <w:tc>
          <w:tcPr>
            <w:tcW w:w="900" w:type="dxa"/>
          </w:tcPr>
          <w:p w:rsidR="008175CA" w:rsidRPr="001A79A0" w:rsidRDefault="008175CA" w:rsidP="008175CA">
            <w:pPr>
              <w:spacing w:line="276" w:lineRule="auto"/>
              <w:jc w:val="both"/>
            </w:pPr>
          </w:p>
        </w:tc>
        <w:tc>
          <w:tcPr>
            <w:tcW w:w="1350"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pPr>
      <w:r w:rsidRPr="001A79A0">
        <w:rPr>
          <w:b/>
        </w:rPr>
        <w:lastRenderedPageBreak/>
        <w:t>Table 3: Analysis of Variance for plant height at Week 3 before and after application of cow dung manure.</w:t>
      </w:r>
    </w:p>
    <w:tbl>
      <w:tblPr>
        <w:tblStyle w:val="TableGrid"/>
        <w:tblW w:w="8028" w:type="dxa"/>
        <w:tblLayout w:type="fixed"/>
        <w:tblLook w:val="04A0"/>
      </w:tblPr>
      <w:tblGrid>
        <w:gridCol w:w="2605"/>
        <w:gridCol w:w="360"/>
        <w:gridCol w:w="1103"/>
        <w:gridCol w:w="1260"/>
        <w:gridCol w:w="1170"/>
        <w:gridCol w:w="1530"/>
      </w:tblGrid>
      <w:tr w:rsidR="008175CA" w:rsidRPr="001A79A0" w:rsidTr="008175CA">
        <w:tc>
          <w:tcPr>
            <w:tcW w:w="2605" w:type="dxa"/>
          </w:tcPr>
          <w:p w:rsidR="008175CA" w:rsidRPr="001A79A0" w:rsidRDefault="008175CA" w:rsidP="008175CA">
            <w:pPr>
              <w:spacing w:line="276" w:lineRule="auto"/>
              <w:jc w:val="both"/>
              <w:rPr>
                <w:b/>
              </w:rPr>
            </w:pPr>
            <w:r w:rsidRPr="001A79A0">
              <w:rPr>
                <w:b/>
              </w:rPr>
              <w:t>Source of Variation</w:t>
            </w:r>
          </w:p>
        </w:tc>
        <w:tc>
          <w:tcPr>
            <w:tcW w:w="360" w:type="dxa"/>
          </w:tcPr>
          <w:p w:rsidR="008175CA" w:rsidRPr="001A79A0" w:rsidRDefault="008175CA" w:rsidP="008175CA">
            <w:pPr>
              <w:spacing w:line="276" w:lineRule="auto"/>
              <w:jc w:val="both"/>
              <w:rPr>
                <w:b/>
              </w:rPr>
            </w:pPr>
            <w:r w:rsidRPr="001A79A0">
              <w:rPr>
                <w:b/>
              </w:rPr>
              <w:t>DF</w:t>
            </w:r>
          </w:p>
        </w:tc>
        <w:tc>
          <w:tcPr>
            <w:tcW w:w="1103" w:type="dxa"/>
          </w:tcPr>
          <w:p w:rsidR="008175CA" w:rsidRPr="001A79A0" w:rsidRDefault="008175CA" w:rsidP="008175CA">
            <w:pPr>
              <w:spacing w:line="276" w:lineRule="auto"/>
              <w:jc w:val="both"/>
              <w:rPr>
                <w:b/>
              </w:rPr>
            </w:pPr>
            <w:r w:rsidRPr="001A79A0">
              <w:rPr>
                <w:b/>
              </w:rPr>
              <w:t>SS</w:t>
            </w:r>
          </w:p>
        </w:tc>
        <w:tc>
          <w:tcPr>
            <w:tcW w:w="1260" w:type="dxa"/>
          </w:tcPr>
          <w:p w:rsidR="008175CA" w:rsidRPr="001A79A0" w:rsidRDefault="008175CA" w:rsidP="008175CA">
            <w:pPr>
              <w:spacing w:line="276" w:lineRule="auto"/>
              <w:jc w:val="both"/>
              <w:rPr>
                <w:b/>
              </w:rPr>
            </w:pPr>
            <w:r w:rsidRPr="001A79A0">
              <w:rPr>
                <w:b/>
              </w:rPr>
              <w:t>MS</w:t>
            </w:r>
          </w:p>
        </w:tc>
        <w:tc>
          <w:tcPr>
            <w:tcW w:w="1170" w:type="dxa"/>
          </w:tcPr>
          <w:p w:rsidR="008175CA" w:rsidRPr="001A79A0" w:rsidRDefault="008175CA" w:rsidP="008175CA">
            <w:pPr>
              <w:spacing w:line="276" w:lineRule="auto"/>
              <w:jc w:val="both"/>
              <w:rPr>
                <w:b/>
              </w:rPr>
            </w:pPr>
            <w:r w:rsidRPr="001A79A0">
              <w:rPr>
                <w:b/>
              </w:rPr>
              <w:t>FCAL</w:t>
            </w:r>
          </w:p>
        </w:tc>
        <w:tc>
          <w:tcPr>
            <w:tcW w:w="1530"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2605" w:type="dxa"/>
          </w:tcPr>
          <w:p w:rsidR="008175CA" w:rsidRPr="001A79A0" w:rsidRDefault="008175CA" w:rsidP="008175CA">
            <w:pPr>
              <w:spacing w:line="276" w:lineRule="auto"/>
              <w:jc w:val="both"/>
            </w:pPr>
            <w:r w:rsidRPr="001A79A0">
              <w:t>Replication (r-1)</w:t>
            </w:r>
          </w:p>
        </w:tc>
        <w:tc>
          <w:tcPr>
            <w:tcW w:w="360" w:type="dxa"/>
          </w:tcPr>
          <w:p w:rsidR="008175CA" w:rsidRPr="001A79A0" w:rsidRDefault="008175CA" w:rsidP="008175CA">
            <w:pPr>
              <w:spacing w:line="276" w:lineRule="auto"/>
              <w:jc w:val="both"/>
            </w:pPr>
            <w:r w:rsidRPr="001A79A0">
              <w:t>2</w:t>
            </w:r>
          </w:p>
        </w:tc>
        <w:tc>
          <w:tcPr>
            <w:tcW w:w="1103" w:type="dxa"/>
          </w:tcPr>
          <w:p w:rsidR="008175CA" w:rsidRPr="001A79A0" w:rsidRDefault="008175CA" w:rsidP="008175CA">
            <w:pPr>
              <w:spacing w:line="276" w:lineRule="auto"/>
              <w:jc w:val="both"/>
            </w:pPr>
            <w:r w:rsidRPr="001A79A0">
              <w:t>45.48</w:t>
            </w:r>
          </w:p>
        </w:tc>
        <w:tc>
          <w:tcPr>
            <w:tcW w:w="1260" w:type="dxa"/>
          </w:tcPr>
          <w:p w:rsidR="008175CA" w:rsidRPr="001A79A0" w:rsidRDefault="008175CA" w:rsidP="008175CA">
            <w:pPr>
              <w:spacing w:line="276" w:lineRule="auto"/>
              <w:jc w:val="both"/>
            </w:pPr>
            <w:r w:rsidRPr="001A79A0">
              <w:t>22.74</w:t>
            </w:r>
          </w:p>
        </w:tc>
        <w:tc>
          <w:tcPr>
            <w:tcW w:w="1170" w:type="dxa"/>
          </w:tcPr>
          <w:p w:rsidR="008175CA" w:rsidRPr="001A79A0" w:rsidRDefault="008175CA" w:rsidP="008175CA">
            <w:pPr>
              <w:spacing w:line="276" w:lineRule="auto"/>
              <w:jc w:val="both"/>
            </w:pPr>
            <w:r w:rsidRPr="001A79A0">
              <w:t>6.767</w:t>
            </w:r>
          </w:p>
        </w:tc>
        <w:tc>
          <w:tcPr>
            <w:tcW w:w="1530" w:type="dxa"/>
          </w:tcPr>
          <w:p w:rsidR="008175CA" w:rsidRPr="001A79A0" w:rsidRDefault="008175CA" w:rsidP="008175CA">
            <w:pPr>
              <w:spacing w:line="276" w:lineRule="auto"/>
              <w:jc w:val="both"/>
            </w:pPr>
            <w:r w:rsidRPr="001A79A0">
              <w:t>19.00</w:t>
            </w:r>
          </w:p>
        </w:tc>
      </w:tr>
      <w:tr w:rsidR="008175CA" w:rsidRPr="001A79A0" w:rsidTr="008175CA">
        <w:tc>
          <w:tcPr>
            <w:tcW w:w="2605" w:type="dxa"/>
          </w:tcPr>
          <w:p w:rsidR="008175CA" w:rsidRPr="001A79A0" w:rsidRDefault="008175CA" w:rsidP="008175CA">
            <w:pPr>
              <w:spacing w:line="276" w:lineRule="auto"/>
              <w:jc w:val="both"/>
            </w:pPr>
            <w:r w:rsidRPr="001A79A0">
              <w:t>Main–plot (A) Treatment (A-1)</w:t>
            </w:r>
          </w:p>
        </w:tc>
        <w:tc>
          <w:tcPr>
            <w:tcW w:w="360" w:type="dxa"/>
          </w:tcPr>
          <w:p w:rsidR="008175CA" w:rsidRPr="001A79A0" w:rsidRDefault="008175CA" w:rsidP="008175CA">
            <w:pPr>
              <w:spacing w:line="276" w:lineRule="auto"/>
              <w:jc w:val="both"/>
            </w:pPr>
            <w:r w:rsidRPr="001A79A0">
              <w:t>1</w:t>
            </w:r>
          </w:p>
        </w:tc>
        <w:tc>
          <w:tcPr>
            <w:tcW w:w="1103" w:type="dxa"/>
          </w:tcPr>
          <w:p w:rsidR="008175CA" w:rsidRPr="001A79A0" w:rsidRDefault="008175CA" w:rsidP="008175CA">
            <w:pPr>
              <w:spacing w:line="276" w:lineRule="auto"/>
              <w:jc w:val="both"/>
            </w:pPr>
            <w:r w:rsidRPr="001A79A0">
              <w:t>5.78</w:t>
            </w:r>
          </w:p>
        </w:tc>
        <w:tc>
          <w:tcPr>
            <w:tcW w:w="1260" w:type="dxa"/>
          </w:tcPr>
          <w:p w:rsidR="008175CA" w:rsidRPr="001A79A0" w:rsidRDefault="008175CA" w:rsidP="008175CA">
            <w:pPr>
              <w:spacing w:line="276" w:lineRule="auto"/>
              <w:jc w:val="both"/>
            </w:pPr>
            <w:r w:rsidRPr="001A79A0">
              <w:t>5.78</w:t>
            </w:r>
          </w:p>
        </w:tc>
        <w:tc>
          <w:tcPr>
            <w:tcW w:w="1170" w:type="dxa"/>
          </w:tcPr>
          <w:p w:rsidR="008175CA" w:rsidRPr="001A79A0" w:rsidRDefault="008175CA" w:rsidP="008175CA">
            <w:pPr>
              <w:spacing w:line="276" w:lineRule="auto"/>
              <w:jc w:val="both"/>
            </w:pPr>
            <w:r w:rsidRPr="001A79A0">
              <w:t>1.720</w:t>
            </w:r>
          </w:p>
        </w:tc>
        <w:tc>
          <w:tcPr>
            <w:tcW w:w="1530" w:type="dxa"/>
          </w:tcPr>
          <w:p w:rsidR="008175CA" w:rsidRPr="001A79A0" w:rsidRDefault="008175CA" w:rsidP="008175CA">
            <w:pPr>
              <w:spacing w:line="276" w:lineRule="auto"/>
              <w:jc w:val="both"/>
            </w:pPr>
            <w:r w:rsidRPr="001A79A0">
              <w:t>18.51</w:t>
            </w:r>
          </w:p>
        </w:tc>
      </w:tr>
      <w:tr w:rsidR="008175CA" w:rsidRPr="001A79A0" w:rsidTr="008175CA">
        <w:tc>
          <w:tcPr>
            <w:tcW w:w="2605" w:type="dxa"/>
          </w:tcPr>
          <w:p w:rsidR="008175CA" w:rsidRPr="001A79A0" w:rsidRDefault="008175CA" w:rsidP="008175CA">
            <w:pPr>
              <w:spacing w:line="276" w:lineRule="auto"/>
              <w:jc w:val="both"/>
            </w:pPr>
            <w:r w:rsidRPr="001A79A0">
              <w:t>Error (a)(r-1)(A-)</w:t>
            </w:r>
          </w:p>
        </w:tc>
        <w:tc>
          <w:tcPr>
            <w:tcW w:w="360" w:type="dxa"/>
          </w:tcPr>
          <w:p w:rsidR="008175CA" w:rsidRPr="001A79A0" w:rsidRDefault="008175CA" w:rsidP="008175CA">
            <w:pPr>
              <w:spacing w:line="276" w:lineRule="auto"/>
              <w:jc w:val="both"/>
            </w:pPr>
            <w:r w:rsidRPr="001A79A0">
              <w:t>2</w:t>
            </w:r>
          </w:p>
        </w:tc>
        <w:tc>
          <w:tcPr>
            <w:tcW w:w="1103" w:type="dxa"/>
          </w:tcPr>
          <w:p w:rsidR="008175CA" w:rsidRPr="001A79A0" w:rsidRDefault="008175CA" w:rsidP="008175CA">
            <w:pPr>
              <w:spacing w:line="276" w:lineRule="auto"/>
              <w:jc w:val="both"/>
            </w:pPr>
            <w:r w:rsidRPr="001A79A0">
              <w:t>6720.92</w:t>
            </w:r>
          </w:p>
        </w:tc>
        <w:tc>
          <w:tcPr>
            <w:tcW w:w="1260" w:type="dxa"/>
          </w:tcPr>
          <w:p w:rsidR="008175CA" w:rsidRPr="001A79A0" w:rsidRDefault="008175CA" w:rsidP="008175CA">
            <w:pPr>
              <w:spacing w:line="276" w:lineRule="auto"/>
              <w:jc w:val="both"/>
            </w:pPr>
            <w:r w:rsidRPr="001A79A0">
              <w:t>3360.46</w:t>
            </w:r>
          </w:p>
        </w:tc>
        <w:tc>
          <w:tcPr>
            <w:tcW w:w="1170" w:type="dxa"/>
          </w:tcPr>
          <w:p w:rsidR="008175CA" w:rsidRPr="001A79A0" w:rsidRDefault="008175CA" w:rsidP="008175CA">
            <w:pPr>
              <w:spacing w:line="276" w:lineRule="auto"/>
              <w:jc w:val="both"/>
            </w:pPr>
          </w:p>
        </w:tc>
        <w:tc>
          <w:tcPr>
            <w:tcW w:w="1530" w:type="dxa"/>
          </w:tcPr>
          <w:p w:rsidR="008175CA" w:rsidRPr="001A79A0" w:rsidRDefault="008175CA" w:rsidP="008175CA">
            <w:pPr>
              <w:spacing w:line="276" w:lineRule="auto"/>
              <w:jc w:val="both"/>
            </w:pPr>
          </w:p>
        </w:tc>
      </w:tr>
      <w:tr w:rsidR="008175CA" w:rsidRPr="001A79A0" w:rsidTr="008175CA">
        <w:tc>
          <w:tcPr>
            <w:tcW w:w="2605" w:type="dxa"/>
          </w:tcPr>
          <w:p w:rsidR="008175CA" w:rsidRPr="001A79A0" w:rsidRDefault="008175CA" w:rsidP="008175CA">
            <w:pPr>
              <w:spacing w:line="276" w:lineRule="auto"/>
              <w:jc w:val="both"/>
            </w:pPr>
            <w:r w:rsidRPr="001A79A0">
              <w:t>Sub–plot (B)Treatment (B-1)</w:t>
            </w:r>
          </w:p>
        </w:tc>
        <w:tc>
          <w:tcPr>
            <w:tcW w:w="360" w:type="dxa"/>
          </w:tcPr>
          <w:p w:rsidR="008175CA" w:rsidRPr="001A79A0" w:rsidRDefault="008175CA" w:rsidP="008175CA">
            <w:pPr>
              <w:spacing w:line="276" w:lineRule="auto"/>
              <w:jc w:val="both"/>
            </w:pPr>
            <w:r w:rsidRPr="001A79A0">
              <w:t>2</w:t>
            </w:r>
          </w:p>
        </w:tc>
        <w:tc>
          <w:tcPr>
            <w:tcW w:w="1103" w:type="dxa"/>
          </w:tcPr>
          <w:p w:rsidR="008175CA" w:rsidRPr="001A79A0" w:rsidRDefault="008175CA" w:rsidP="008175CA">
            <w:pPr>
              <w:spacing w:line="276" w:lineRule="auto"/>
              <w:jc w:val="both"/>
            </w:pPr>
            <w:r w:rsidRPr="001A79A0">
              <w:t>272.23</w:t>
            </w:r>
          </w:p>
        </w:tc>
        <w:tc>
          <w:tcPr>
            <w:tcW w:w="1260" w:type="dxa"/>
          </w:tcPr>
          <w:p w:rsidR="008175CA" w:rsidRPr="001A79A0" w:rsidRDefault="008175CA" w:rsidP="008175CA">
            <w:pPr>
              <w:spacing w:line="276" w:lineRule="auto"/>
              <w:jc w:val="both"/>
            </w:pPr>
            <w:r w:rsidRPr="001A79A0">
              <w:t>136.115</w:t>
            </w:r>
          </w:p>
        </w:tc>
        <w:tc>
          <w:tcPr>
            <w:tcW w:w="1170" w:type="dxa"/>
          </w:tcPr>
          <w:p w:rsidR="008175CA" w:rsidRPr="001A79A0" w:rsidRDefault="008175CA" w:rsidP="008175CA">
            <w:pPr>
              <w:spacing w:line="276" w:lineRule="auto"/>
              <w:jc w:val="both"/>
            </w:pPr>
            <w:r w:rsidRPr="001A79A0">
              <w:t>1.614</w:t>
            </w:r>
          </w:p>
        </w:tc>
        <w:tc>
          <w:tcPr>
            <w:tcW w:w="1530" w:type="dxa"/>
          </w:tcPr>
          <w:p w:rsidR="008175CA" w:rsidRPr="001A79A0" w:rsidRDefault="008175CA" w:rsidP="008175CA">
            <w:pPr>
              <w:spacing w:line="276" w:lineRule="auto"/>
              <w:jc w:val="both"/>
            </w:pPr>
            <w:r w:rsidRPr="001A79A0">
              <w:t>4.46</w:t>
            </w:r>
          </w:p>
        </w:tc>
      </w:tr>
      <w:tr w:rsidR="008175CA" w:rsidRPr="001A79A0" w:rsidTr="008175CA">
        <w:tc>
          <w:tcPr>
            <w:tcW w:w="2605" w:type="dxa"/>
          </w:tcPr>
          <w:p w:rsidR="008175CA" w:rsidRPr="001A79A0" w:rsidRDefault="008175CA" w:rsidP="008175CA">
            <w:pPr>
              <w:spacing w:line="276" w:lineRule="auto"/>
              <w:jc w:val="both"/>
            </w:pPr>
            <w:r w:rsidRPr="001A79A0">
              <w:t>Interaction (AXB)</w:t>
            </w:r>
          </w:p>
        </w:tc>
        <w:tc>
          <w:tcPr>
            <w:tcW w:w="360" w:type="dxa"/>
          </w:tcPr>
          <w:p w:rsidR="008175CA" w:rsidRPr="001A79A0" w:rsidRDefault="008175CA" w:rsidP="008175CA">
            <w:pPr>
              <w:spacing w:line="276" w:lineRule="auto"/>
              <w:jc w:val="both"/>
            </w:pPr>
            <w:r w:rsidRPr="001A79A0">
              <w:t>2</w:t>
            </w:r>
          </w:p>
        </w:tc>
        <w:tc>
          <w:tcPr>
            <w:tcW w:w="1103" w:type="dxa"/>
          </w:tcPr>
          <w:p w:rsidR="008175CA" w:rsidRPr="001A79A0" w:rsidRDefault="008175CA" w:rsidP="008175CA">
            <w:pPr>
              <w:spacing w:line="276" w:lineRule="auto"/>
              <w:jc w:val="both"/>
            </w:pPr>
            <w:r w:rsidRPr="001A79A0">
              <w:t>29.41</w:t>
            </w:r>
          </w:p>
        </w:tc>
        <w:tc>
          <w:tcPr>
            <w:tcW w:w="1260" w:type="dxa"/>
          </w:tcPr>
          <w:p w:rsidR="008175CA" w:rsidRPr="001A79A0" w:rsidRDefault="008175CA" w:rsidP="008175CA">
            <w:pPr>
              <w:spacing w:line="276" w:lineRule="auto"/>
              <w:jc w:val="both"/>
            </w:pPr>
            <w:r w:rsidRPr="001A79A0">
              <w:t>14.735</w:t>
            </w:r>
          </w:p>
        </w:tc>
        <w:tc>
          <w:tcPr>
            <w:tcW w:w="1170" w:type="dxa"/>
          </w:tcPr>
          <w:p w:rsidR="008175CA" w:rsidRPr="001A79A0" w:rsidRDefault="008175CA" w:rsidP="008175CA">
            <w:pPr>
              <w:spacing w:line="276" w:lineRule="auto"/>
              <w:jc w:val="both"/>
            </w:pPr>
            <w:r w:rsidRPr="001A79A0">
              <w:t>1.747</w:t>
            </w:r>
          </w:p>
        </w:tc>
        <w:tc>
          <w:tcPr>
            <w:tcW w:w="1530" w:type="dxa"/>
          </w:tcPr>
          <w:p w:rsidR="008175CA" w:rsidRPr="001A79A0" w:rsidRDefault="008175CA" w:rsidP="008175CA">
            <w:pPr>
              <w:spacing w:line="276" w:lineRule="auto"/>
              <w:jc w:val="both"/>
            </w:pPr>
            <w:r w:rsidRPr="001A79A0">
              <w:t>4.46</w:t>
            </w:r>
          </w:p>
        </w:tc>
      </w:tr>
      <w:tr w:rsidR="008175CA" w:rsidRPr="001A79A0" w:rsidTr="008175CA">
        <w:tc>
          <w:tcPr>
            <w:tcW w:w="2605" w:type="dxa"/>
          </w:tcPr>
          <w:p w:rsidR="008175CA" w:rsidRPr="001A79A0" w:rsidRDefault="008175CA" w:rsidP="008175CA">
            <w:pPr>
              <w:spacing w:line="276" w:lineRule="auto"/>
              <w:jc w:val="both"/>
            </w:pPr>
            <w:r w:rsidRPr="001A79A0">
              <w:t>Error (b) (r-1) (b-1)</w:t>
            </w:r>
          </w:p>
        </w:tc>
        <w:tc>
          <w:tcPr>
            <w:tcW w:w="360" w:type="dxa"/>
          </w:tcPr>
          <w:p w:rsidR="008175CA" w:rsidRPr="001A79A0" w:rsidRDefault="008175CA" w:rsidP="008175CA">
            <w:pPr>
              <w:spacing w:line="276" w:lineRule="auto"/>
              <w:jc w:val="both"/>
            </w:pPr>
            <w:r w:rsidRPr="001A79A0">
              <w:t>8</w:t>
            </w:r>
          </w:p>
        </w:tc>
        <w:tc>
          <w:tcPr>
            <w:tcW w:w="1103" w:type="dxa"/>
          </w:tcPr>
          <w:p w:rsidR="008175CA" w:rsidRPr="001A79A0" w:rsidRDefault="008175CA" w:rsidP="008175CA">
            <w:pPr>
              <w:spacing w:line="276" w:lineRule="auto"/>
              <w:jc w:val="both"/>
            </w:pPr>
            <w:r w:rsidRPr="001A79A0">
              <w:t>6748.66</w:t>
            </w:r>
          </w:p>
        </w:tc>
        <w:tc>
          <w:tcPr>
            <w:tcW w:w="1260" w:type="dxa"/>
          </w:tcPr>
          <w:p w:rsidR="008175CA" w:rsidRPr="001A79A0" w:rsidRDefault="008175CA" w:rsidP="008175CA">
            <w:pPr>
              <w:spacing w:line="276" w:lineRule="auto"/>
              <w:jc w:val="both"/>
            </w:pPr>
            <w:r w:rsidRPr="001A79A0">
              <w:t>843.583</w:t>
            </w:r>
          </w:p>
        </w:tc>
        <w:tc>
          <w:tcPr>
            <w:tcW w:w="1170" w:type="dxa"/>
          </w:tcPr>
          <w:p w:rsidR="008175CA" w:rsidRPr="001A79A0" w:rsidRDefault="008175CA" w:rsidP="008175CA">
            <w:pPr>
              <w:spacing w:line="276" w:lineRule="auto"/>
              <w:jc w:val="both"/>
            </w:pPr>
          </w:p>
        </w:tc>
        <w:tc>
          <w:tcPr>
            <w:tcW w:w="1530" w:type="dxa"/>
          </w:tcPr>
          <w:p w:rsidR="008175CA" w:rsidRPr="001A79A0" w:rsidRDefault="008175CA" w:rsidP="008175CA">
            <w:pPr>
              <w:spacing w:line="276" w:lineRule="auto"/>
              <w:jc w:val="both"/>
            </w:pPr>
          </w:p>
        </w:tc>
      </w:tr>
      <w:tr w:rsidR="008175CA" w:rsidRPr="001A79A0" w:rsidTr="008175CA">
        <w:tc>
          <w:tcPr>
            <w:tcW w:w="2605" w:type="dxa"/>
          </w:tcPr>
          <w:p w:rsidR="008175CA" w:rsidRPr="001A79A0" w:rsidRDefault="008175CA" w:rsidP="008175CA">
            <w:pPr>
              <w:spacing w:line="276" w:lineRule="auto"/>
              <w:jc w:val="both"/>
            </w:pPr>
            <w:r w:rsidRPr="001A79A0">
              <w:t>Total (rab-1)</w:t>
            </w:r>
          </w:p>
        </w:tc>
        <w:tc>
          <w:tcPr>
            <w:tcW w:w="360" w:type="dxa"/>
          </w:tcPr>
          <w:p w:rsidR="008175CA" w:rsidRPr="001A79A0" w:rsidRDefault="008175CA" w:rsidP="008175CA">
            <w:pPr>
              <w:spacing w:line="276" w:lineRule="auto"/>
              <w:jc w:val="both"/>
            </w:pPr>
            <w:r w:rsidRPr="001A79A0">
              <w:t>17</w:t>
            </w:r>
          </w:p>
        </w:tc>
        <w:tc>
          <w:tcPr>
            <w:tcW w:w="1103" w:type="dxa"/>
          </w:tcPr>
          <w:p w:rsidR="008175CA" w:rsidRPr="001A79A0" w:rsidRDefault="008175CA" w:rsidP="008175CA">
            <w:pPr>
              <w:spacing w:line="276" w:lineRule="auto"/>
              <w:jc w:val="both"/>
            </w:pPr>
            <w:r w:rsidRPr="001A79A0">
              <w:t>280.38</w:t>
            </w:r>
          </w:p>
        </w:tc>
        <w:tc>
          <w:tcPr>
            <w:tcW w:w="1260" w:type="dxa"/>
          </w:tcPr>
          <w:p w:rsidR="008175CA" w:rsidRPr="001A79A0" w:rsidRDefault="008175CA" w:rsidP="008175CA">
            <w:pPr>
              <w:spacing w:line="276" w:lineRule="auto"/>
              <w:jc w:val="both"/>
            </w:pPr>
          </w:p>
        </w:tc>
        <w:tc>
          <w:tcPr>
            <w:tcW w:w="1170" w:type="dxa"/>
          </w:tcPr>
          <w:p w:rsidR="008175CA" w:rsidRPr="001A79A0" w:rsidRDefault="008175CA" w:rsidP="008175CA">
            <w:pPr>
              <w:spacing w:line="276" w:lineRule="auto"/>
              <w:jc w:val="both"/>
            </w:pPr>
          </w:p>
        </w:tc>
        <w:tc>
          <w:tcPr>
            <w:tcW w:w="1530"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rPr>
          <w:b/>
        </w:rPr>
      </w:pPr>
      <w:r w:rsidRPr="001A79A0">
        <w:rPr>
          <w:b/>
        </w:rPr>
        <w:t>Table 4: Mean Value of effect of cow dung manure on plat height at Week 1 before and after application of cow dung manure.</w:t>
      </w:r>
    </w:p>
    <w:tbl>
      <w:tblPr>
        <w:tblStyle w:val="TableGrid"/>
        <w:tblW w:w="0" w:type="auto"/>
        <w:tblLook w:val="04A0"/>
      </w:tblPr>
      <w:tblGrid>
        <w:gridCol w:w="2454"/>
        <w:gridCol w:w="2431"/>
        <w:gridCol w:w="2410"/>
        <w:gridCol w:w="1453"/>
      </w:tblGrid>
      <w:tr w:rsidR="008175CA" w:rsidRPr="001A79A0" w:rsidTr="008175CA">
        <w:tc>
          <w:tcPr>
            <w:tcW w:w="2454" w:type="dxa"/>
          </w:tcPr>
          <w:p w:rsidR="008175CA" w:rsidRPr="001A79A0" w:rsidRDefault="008175CA" w:rsidP="008175CA">
            <w:pPr>
              <w:spacing w:line="276" w:lineRule="auto"/>
              <w:jc w:val="both"/>
              <w:rPr>
                <w:b/>
              </w:rPr>
            </w:pPr>
            <w:r w:rsidRPr="001A79A0">
              <w:rPr>
                <w:b/>
              </w:rPr>
              <w:t>Levels</w:t>
            </w:r>
          </w:p>
        </w:tc>
        <w:tc>
          <w:tcPr>
            <w:tcW w:w="2431" w:type="dxa"/>
          </w:tcPr>
          <w:p w:rsidR="008175CA" w:rsidRPr="001A79A0" w:rsidRDefault="008175CA" w:rsidP="008175CA">
            <w:pPr>
              <w:spacing w:line="276" w:lineRule="auto"/>
              <w:jc w:val="both"/>
              <w:rPr>
                <w:b/>
              </w:rPr>
            </w:pPr>
            <w:r w:rsidRPr="001A79A0">
              <w:rPr>
                <w:b/>
              </w:rPr>
              <w:t>Before</w:t>
            </w:r>
          </w:p>
        </w:tc>
        <w:tc>
          <w:tcPr>
            <w:tcW w:w="2410" w:type="dxa"/>
          </w:tcPr>
          <w:p w:rsidR="008175CA" w:rsidRPr="001A79A0" w:rsidRDefault="008175CA" w:rsidP="008175CA">
            <w:pPr>
              <w:spacing w:line="276" w:lineRule="auto"/>
              <w:jc w:val="both"/>
              <w:rPr>
                <w:b/>
              </w:rPr>
            </w:pPr>
            <w:r w:rsidRPr="001A79A0">
              <w:rPr>
                <w:b/>
              </w:rPr>
              <w:t xml:space="preserve">After </w:t>
            </w:r>
          </w:p>
        </w:tc>
        <w:tc>
          <w:tcPr>
            <w:tcW w:w="1453" w:type="dxa"/>
          </w:tcPr>
          <w:p w:rsidR="008175CA" w:rsidRPr="001A79A0" w:rsidRDefault="008175CA" w:rsidP="008175CA">
            <w:pPr>
              <w:spacing w:line="276" w:lineRule="auto"/>
              <w:jc w:val="both"/>
              <w:rPr>
                <w:b/>
              </w:rPr>
            </w:pPr>
            <w:r w:rsidRPr="001A79A0">
              <w:rPr>
                <w:b/>
              </w:rPr>
              <w:t xml:space="preserve">Average </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1</w:t>
            </w:r>
          </w:p>
        </w:tc>
        <w:tc>
          <w:tcPr>
            <w:tcW w:w="2431" w:type="dxa"/>
          </w:tcPr>
          <w:p w:rsidR="008175CA" w:rsidRPr="001A79A0" w:rsidRDefault="008175CA" w:rsidP="008175CA">
            <w:pPr>
              <w:spacing w:line="276" w:lineRule="auto"/>
              <w:jc w:val="both"/>
            </w:pPr>
            <w:r w:rsidRPr="001A79A0">
              <w:t>6.6</w:t>
            </w:r>
          </w:p>
        </w:tc>
        <w:tc>
          <w:tcPr>
            <w:tcW w:w="2410" w:type="dxa"/>
          </w:tcPr>
          <w:p w:rsidR="008175CA" w:rsidRPr="001A79A0" w:rsidRDefault="008175CA" w:rsidP="008175CA">
            <w:pPr>
              <w:spacing w:line="276" w:lineRule="auto"/>
              <w:jc w:val="both"/>
            </w:pPr>
            <w:r w:rsidRPr="001A79A0">
              <w:t>8.2</w:t>
            </w:r>
          </w:p>
        </w:tc>
        <w:tc>
          <w:tcPr>
            <w:tcW w:w="1453" w:type="dxa"/>
          </w:tcPr>
          <w:p w:rsidR="008175CA" w:rsidRPr="001A79A0" w:rsidRDefault="008175CA" w:rsidP="008175CA">
            <w:pPr>
              <w:spacing w:line="276" w:lineRule="auto"/>
              <w:jc w:val="both"/>
            </w:pPr>
            <w:r w:rsidRPr="001A79A0">
              <w:t>7.4</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2</w:t>
            </w:r>
          </w:p>
        </w:tc>
        <w:tc>
          <w:tcPr>
            <w:tcW w:w="2431" w:type="dxa"/>
          </w:tcPr>
          <w:p w:rsidR="008175CA" w:rsidRPr="001A79A0" w:rsidRDefault="008175CA" w:rsidP="008175CA">
            <w:pPr>
              <w:spacing w:line="276" w:lineRule="auto"/>
              <w:jc w:val="both"/>
            </w:pPr>
            <w:r w:rsidRPr="001A79A0">
              <w:t>8</w:t>
            </w:r>
          </w:p>
        </w:tc>
        <w:tc>
          <w:tcPr>
            <w:tcW w:w="2410" w:type="dxa"/>
          </w:tcPr>
          <w:p w:rsidR="008175CA" w:rsidRPr="001A79A0" w:rsidRDefault="008175CA" w:rsidP="008175CA">
            <w:pPr>
              <w:spacing w:line="276" w:lineRule="auto"/>
              <w:jc w:val="both"/>
            </w:pPr>
            <w:r w:rsidRPr="001A79A0">
              <w:t>6.9</w:t>
            </w:r>
          </w:p>
        </w:tc>
        <w:tc>
          <w:tcPr>
            <w:tcW w:w="1453" w:type="dxa"/>
          </w:tcPr>
          <w:p w:rsidR="008175CA" w:rsidRPr="001A79A0" w:rsidRDefault="008175CA" w:rsidP="008175CA">
            <w:pPr>
              <w:spacing w:line="276" w:lineRule="auto"/>
              <w:jc w:val="both"/>
            </w:pPr>
            <w:r w:rsidRPr="001A79A0">
              <w:t>7.45</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3</w:t>
            </w:r>
          </w:p>
        </w:tc>
        <w:tc>
          <w:tcPr>
            <w:tcW w:w="2431" w:type="dxa"/>
          </w:tcPr>
          <w:p w:rsidR="008175CA" w:rsidRPr="001A79A0" w:rsidRDefault="008175CA" w:rsidP="008175CA">
            <w:pPr>
              <w:spacing w:line="276" w:lineRule="auto"/>
              <w:jc w:val="both"/>
            </w:pPr>
            <w:r w:rsidRPr="001A79A0">
              <w:t>6.3</w:t>
            </w:r>
          </w:p>
        </w:tc>
        <w:tc>
          <w:tcPr>
            <w:tcW w:w="2410" w:type="dxa"/>
          </w:tcPr>
          <w:p w:rsidR="008175CA" w:rsidRPr="001A79A0" w:rsidRDefault="008175CA" w:rsidP="008175CA">
            <w:pPr>
              <w:spacing w:line="276" w:lineRule="auto"/>
              <w:jc w:val="both"/>
            </w:pPr>
            <w:r w:rsidRPr="001A79A0">
              <w:t>5.2</w:t>
            </w:r>
          </w:p>
        </w:tc>
        <w:tc>
          <w:tcPr>
            <w:tcW w:w="1453" w:type="dxa"/>
          </w:tcPr>
          <w:p w:rsidR="008175CA" w:rsidRPr="001A79A0" w:rsidRDefault="008175CA" w:rsidP="008175CA">
            <w:pPr>
              <w:spacing w:line="276" w:lineRule="auto"/>
              <w:jc w:val="both"/>
            </w:pPr>
            <w:r w:rsidRPr="001A79A0">
              <w:t>5.75</w:t>
            </w:r>
          </w:p>
        </w:tc>
      </w:tr>
      <w:tr w:rsidR="008175CA" w:rsidRPr="001A79A0" w:rsidTr="008175CA">
        <w:tc>
          <w:tcPr>
            <w:tcW w:w="2454" w:type="dxa"/>
          </w:tcPr>
          <w:p w:rsidR="008175CA" w:rsidRPr="001A79A0" w:rsidRDefault="008175CA" w:rsidP="008175CA">
            <w:pPr>
              <w:spacing w:line="276" w:lineRule="auto"/>
              <w:jc w:val="both"/>
            </w:pPr>
            <w:r w:rsidRPr="001A79A0">
              <w:t>Average</w:t>
            </w:r>
          </w:p>
        </w:tc>
        <w:tc>
          <w:tcPr>
            <w:tcW w:w="2431" w:type="dxa"/>
          </w:tcPr>
          <w:p w:rsidR="008175CA" w:rsidRPr="001A79A0" w:rsidRDefault="008175CA" w:rsidP="008175CA">
            <w:pPr>
              <w:spacing w:line="276" w:lineRule="auto"/>
              <w:jc w:val="both"/>
            </w:pPr>
            <w:r w:rsidRPr="001A79A0">
              <w:t>6.96</w:t>
            </w:r>
          </w:p>
        </w:tc>
        <w:tc>
          <w:tcPr>
            <w:tcW w:w="2410" w:type="dxa"/>
          </w:tcPr>
          <w:p w:rsidR="008175CA" w:rsidRPr="001A79A0" w:rsidRDefault="008175CA" w:rsidP="008175CA">
            <w:pPr>
              <w:spacing w:line="276" w:lineRule="auto"/>
              <w:jc w:val="both"/>
            </w:pPr>
            <w:r w:rsidRPr="001A79A0">
              <w:t>6.76</w:t>
            </w:r>
          </w:p>
        </w:tc>
        <w:tc>
          <w:tcPr>
            <w:tcW w:w="145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 - plot (A) = 1.135, Sub - plot (B) = 1.283,  Interaction A and B = 2.566</w:t>
      </w:r>
    </w:p>
    <w:p w:rsidR="008175CA" w:rsidRPr="001A79A0" w:rsidRDefault="008175CA" w:rsidP="008175CA">
      <w:pPr>
        <w:jc w:val="both"/>
        <w:rPr>
          <w:b/>
        </w:rPr>
      </w:pPr>
      <w:r w:rsidRPr="001A79A0">
        <w:rPr>
          <w:b/>
        </w:rPr>
        <w:t>Table 5: Mean value of effect of cow dung manure on plant height at Week 2 before and after application of cow dung manure.</w:t>
      </w:r>
    </w:p>
    <w:tbl>
      <w:tblPr>
        <w:tblStyle w:val="TableGrid"/>
        <w:tblW w:w="0" w:type="auto"/>
        <w:tblInd w:w="-95" w:type="dxa"/>
        <w:tblLook w:val="04A0"/>
      </w:tblPr>
      <w:tblGrid>
        <w:gridCol w:w="2535"/>
        <w:gridCol w:w="1718"/>
        <w:gridCol w:w="1350"/>
        <w:gridCol w:w="2070"/>
      </w:tblGrid>
      <w:tr w:rsidR="008175CA" w:rsidRPr="001A79A0" w:rsidTr="008175CA">
        <w:trPr>
          <w:trHeight w:val="421"/>
        </w:trPr>
        <w:tc>
          <w:tcPr>
            <w:tcW w:w="2535" w:type="dxa"/>
          </w:tcPr>
          <w:p w:rsidR="008175CA" w:rsidRPr="001A79A0" w:rsidRDefault="008175CA" w:rsidP="008175CA">
            <w:pPr>
              <w:spacing w:line="276" w:lineRule="auto"/>
              <w:jc w:val="both"/>
              <w:rPr>
                <w:b/>
              </w:rPr>
            </w:pPr>
            <w:r w:rsidRPr="001A79A0">
              <w:rPr>
                <w:b/>
              </w:rPr>
              <w:t>Levels</w:t>
            </w:r>
          </w:p>
        </w:tc>
        <w:tc>
          <w:tcPr>
            <w:tcW w:w="1718" w:type="dxa"/>
          </w:tcPr>
          <w:p w:rsidR="008175CA" w:rsidRPr="001A79A0" w:rsidRDefault="008175CA" w:rsidP="008175CA">
            <w:pPr>
              <w:spacing w:line="276" w:lineRule="auto"/>
              <w:jc w:val="both"/>
              <w:rPr>
                <w:b/>
              </w:rPr>
            </w:pPr>
            <w:r w:rsidRPr="001A79A0">
              <w:rPr>
                <w:b/>
              </w:rPr>
              <w:t>Before</w:t>
            </w:r>
          </w:p>
        </w:tc>
        <w:tc>
          <w:tcPr>
            <w:tcW w:w="1350" w:type="dxa"/>
          </w:tcPr>
          <w:p w:rsidR="008175CA" w:rsidRPr="001A79A0" w:rsidRDefault="008175CA" w:rsidP="008175CA">
            <w:pPr>
              <w:spacing w:line="276" w:lineRule="auto"/>
              <w:jc w:val="both"/>
              <w:rPr>
                <w:b/>
              </w:rPr>
            </w:pPr>
            <w:r w:rsidRPr="001A79A0">
              <w:rPr>
                <w:b/>
              </w:rPr>
              <w:t>After</w:t>
            </w:r>
          </w:p>
        </w:tc>
        <w:tc>
          <w:tcPr>
            <w:tcW w:w="2070" w:type="dxa"/>
          </w:tcPr>
          <w:p w:rsidR="008175CA" w:rsidRPr="001A79A0" w:rsidRDefault="008175CA" w:rsidP="008175CA">
            <w:pPr>
              <w:spacing w:line="276" w:lineRule="auto"/>
              <w:jc w:val="both"/>
              <w:rPr>
                <w:b/>
              </w:rPr>
            </w:pPr>
            <w:r w:rsidRPr="001A79A0">
              <w:rPr>
                <w:b/>
              </w:rPr>
              <w:t>Average</w:t>
            </w:r>
          </w:p>
        </w:tc>
      </w:tr>
      <w:tr w:rsidR="008175CA" w:rsidRPr="001A79A0" w:rsidTr="008175CA">
        <w:trPr>
          <w:trHeight w:val="421"/>
        </w:trPr>
        <w:tc>
          <w:tcPr>
            <w:tcW w:w="2535" w:type="dxa"/>
          </w:tcPr>
          <w:p w:rsidR="008175CA" w:rsidRPr="001A79A0" w:rsidRDefault="008175CA" w:rsidP="008175CA">
            <w:pPr>
              <w:spacing w:line="276" w:lineRule="auto"/>
              <w:jc w:val="both"/>
            </w:pPr>
            <w:r w:rsidRPr="001A79A0">
              <w:t>L</w:t>
            </w:r>
            <w:r w:rsidRPr="001A79A0">
              <w:rPr>
                <w:vertAlign w:val="subscript"/>
              </w:rPr>
              <w:t>1</w:t>
            </w:r>
          </w:p>
        </w:tc>
        <w:tc>
          <w:tcPr>
            <w:tcW w:w="1718" w:type="dxa"/>
          </w:tcPr>
          <w:p w:rsidR="008175CA" w:rsidRPr="001A79A0" w:rsidRDefault="008175CA" w:rsidP="008175CA">
            <w:pPr>
              <w:spacing w:line="276" w:lineRule="auto"/>
              <w:jc w:val="both"/>
            </w:pPr>
            <w:r w:rsidRPr="001A79A0">
              <w:t>8.77</w:t>
            </w:r>
          </w:p>
        </w:tc>
        <w:tc>
          <w:tcPr>
            <w:tcW w:w="1350" w:type="dxa"/>
          </w:tcPr>
          <w:p w:rsidR="008175CA" w:rsidRPr="001A79A0" w:rsidRDefault="008175CA" w:rsidP="008175CA">
            <w:pPr>
              <w:spacing w:line="276" w:lineRule="auto"/>
              <w:jc w:val="both"/>
            </w:pPr>
            <w:r w:rsidRPr="001A79A0">
              <w:t>11.5</w:t>
            </w:r>
          </w:p>
        </w:tc>
        <w:tc>
          <w:tcPr>
            <w:tcW w:w="2070" w:type="dxa"/>
          </w:tcPr>
          <w:p w:rsidR="008175CA" w:rsidRPr="001A79A0" w:rsidRDefault="008175CA" w:rsidP="008175CA">
            <w:pPr>
              <w:spacing w:line="276" w:lineRule="auto"/>
              <w:jc w:val="both"/>
            </w:pPr>
            <w:r w:rsidRPr="001A79A0">
              <w:t>10.14</w:t>
            </w:r>
          </w:p>
        </w:tc>
      </w:tr>
      <w:tr w:rsidR="008175CA" w:rsidRPr="001A79A0" w:rsidTr="008175CA">
        <w:trPr>
          <w:trHeight w:val="421"/>
        </w:trPr>
        <w:tc>
          <w:tcPr>
            <w:tcW w:w="2535" w:type="dxa"/>
          </w:tcPr>
          <w:p w:rsidR="008175CA" w:rsidRPr="001A79A0" w:rsidRDefault="008175CA" w:rsidP="008175CA">
            <w:pPr>
              <w:spacing w:line="276" w:lineRule="auto"/>
              <w:jc w:val="both"/>
            </w:pPr>
            <w:r w:rsidRPr="001A79A0">
              <w:t>L</w:t>
            </w:r>
            <w:r w:rsidRPr="001A79A0">
              <w:rPr>
                <w:vertAlign w:val="subscript"/>
              </w:rPr>
              <w:t>2</w:t>
            </w:r>
          </w:p>
        </w:tc>
        <w:tc>
          <w:tcPr>
            <w:tcW w:w="1718" w:type="dxa"/>
          </w:tcPr>
          <w:p w:rsidR="008175CA" w:rsidRPr="001A79A0" w:rsidRDefault="008175CA" w:rsidP="008175CA">
            <w:pPr>
              <w:spacing w:line="276" w:lineRule="auto"/>
              <w:jc w:val="both"/>
            </w:pPr>
            <w:r w:rsidRPr="001A79A0">
              <w:t>12.13</w:t>
            </w:r>
          </w:p>
        </w:tc>
        <w:tc>
          <w:tcPr>
            <w:tcW w:w="1350" w:type="dxa"/>
          </w:tcPr>
          <w:p w:rsidR="008175CA" w:rsidRPr="001A79A0" w:rsidRDefault="008175CA" w:rsidP="008175CA">
            <w:pPr>
              <w:spacing w:line="276" w:lineRule="auto"/>
              <w:jc w:val="both"/>
            </w:pPr>
            <w:r w:rsidRPr="001A79A0">
              <w:t>10.23</w:t>
            </w:r>
          </w:p>
        </w:tc>
        <w:tc>
          <w:tcPr>
            <w:tcW w:w="2070" w:type="dxa"/>
          </w:tcPr>
          <w:p w:rsidR="008175CA" w:rsidRPr="001A79A0" w:rsidRDefault="008175CA" w:rsidP="008175CA">
            <w:pPr>
              <w:spacing w:line="276" w:lineRule="auto"/>
              <w:jc w:val="both"/>
            </w:pPr>
            <w:r w:rsidRPr="001A79A0">
              <w:t>11.18</w:t>
            </w:r>
          </w:p>
        </w:tc>
      </w:tr>
      <w:tr w:rsidR="008175CA" w:rsidRPr="001A79A0" w:rsidTr="008175CA">
        <w:trPr>
          <w:trHeight w:val="408"/>
        </w:trPr>
        <w:tc>
          <w:tcPr>
            <w:tcW w:w="2535" w:type="dxa"/>
          </w:tcPr>
          <w:p w:rsidR="008175CA" w:rsidRPr="001A79A0" w:rsidRDefault="008175CA" w:rsidP="008175CA">
            <w:pPr>
              <w:spacing w:line="276" w:lineRule="auto"/>
              <w:jc w:val="both"/>
            </w:pPr>
            <w:r w:rsidRPr="001A79A0">
              <w:t>L</w:t>
            </w:r>
            <w:r w:rsidRPr="001A79A0">
              <w:rPr>
                <w:vertAlign w:val="subscript"/>
              </w:rPr>
              <w:t>3</w:t>
            </w:r>
          </w:p>
        </w:tc>
        <w:tc>
          <w:tcPr>
            <w:tcW w:w="1718" w:type="dxa"/>
          </w:tcPr>
          <w:p w:rsidR="008175CA" w:rsidRPr="001A79A0" w:rsidRDefault="008175CA" w:rsidP="008175CA">
            <w:pPr>
              <w:spacing w:line="276" w:lineRule="auto"/>
              <w:jc w:val="both"/>
            </w:pPr>
            <w:r w:rsidRPr="001A79A0">
              <w:t>6.9</w:t>
            </w:r>
          </w:p>
        </w:tc>
        <w:tc>
          <w:tcPr>
            <w:tcW w:w="1350" w:type="dxa"/>
          </w:tcPr>
          <w:p w:rsidR="008175CA" w:rsidRPr="001A79A0" w:rsidRDefault="008175CA" w:rsidP="008175CA">
            <w:pPr>
              <w:spacing w:line="276" w:lineRule="auto"/>
              <w:jc w:val="both"/>
            </w:pPr>
            <w:r w:rsidRPr="001A79A0">
              <w:t>6.4</w:t>
            </w:r>
          </w:p>
        </w:tc>
        <w:tc>
          <w:tcPr>
            <w:tcW w:w="2070" w:type="dxa"/>
          </w:tcPr>
          <w:p w:rsidR="008175CA" w:rsidRPr="001A79A0" w:rsidRDefault="008175CA" w:rsidP="008175CA">
            <w:pPr>
              <w:spacing w:line="276" w:lineRule="auto"/>
              <w:jc w:val="both"/>
            </w:pPr>
            <w:r w:rsidRPr="001A79A0">
              <w:t>6.65</w:t>
            </w:r>
          </w:p>
        </w:tc>
      </w:tr>
      <w:tr w:rsidR="008175CA" w:rsidRPr="001A79A0" w:rsidTr="008175CA">
        <w:trPr>
          <w:trHeight w:val="421"/>
        </w:trPr>
        <w:tc>
          <w:tcPr>
            <w:tcW w:w="2535" w:type="dxa"/>
          </w:tcPr>
          <w:p w:rsidR="008175CA" w:rsidRPr="001A79A0" w:rsidRDefault="008175CA" w:rsidP="008175CA">
            <w:pPr>
              <w:spacing w:line="276" w:lineRule="auto"/>
              <w:jc w:val="both"/>
            </w:pPr>
            <w:r w:rsidRPr="001A79A0">
              <w:t>Average</w:t>
            </w:r>
          </w:p>
        </w:tc>
        <w:tc>
          <w:tcPr>
            <w:tcW w:w="1718" w:type="dxa"/>
          </w:tcPr>
          <w:p w:rsidR="008175CA" w:rsidRPr="001A79A0" w:rsidRDefault="008175CA" w:rsidP="008175CA">
            <w:pPr>
              <w:spacing w:line="276" w:lineRule="auto"/>
              <w:jc w:val="both"/>
            </w:pPr>
            <w:r w:rsidRPr="001A79A0">
              <w:t>9.27</w:t>
            </w:r>
          </w:p>
        </w:tc>
        <w:tc>
          <w:tcPr>
            <w:tcW w:w="1350" w:type="dxa"/>
          </w:tcPr>
          <w:p w:rsidR="008175CA" w:rsidRPr="001A79A0" w:rsidRDefault="008175CA" w:rsidP="008175CA">
            <w:pPr>
              <w:spacing w:line="276" w:lineRule="auto"/>
              <w:jc w:val="both"/>
            </w:pPr>
            <w:r w:rsidRPr="001A79A0">
              <w:t>9.38</w:t>
            </w:r>
          </w:p>
        </w:tc>
        <w:tc>
          <w:tcPr>
            <w:tcW w:w="2070"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 - plot (A) = 17.67, Sub - plot (B) = 25.48, Interaction A and B = 50.96</w:t>
      </w: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pPr>
      <w:r w:rsidRPr="001A79A0">
        <w:rPr>
          <w:b/>
        </w:rPr>
        <w:t xml:space="preserve">Table 6: Mean Value of effect of cow dung manure on plant height at Week 3 before and after application of cow dung manure. </w:t>
      </w:r>
    </w:p>
    <w:tbl>
      <w:tblPr>
        <w:tblStyle w:val="TableGrid"/>
        <w:tblW w:w="0" w:type="auto"/>
        <w:tblLook w:val="04A0"/>
      </w:tblPr>
      <w:tblGrid>
        <w:gridCol w:w="2454"/>
        <w:gridCol w:w="2431"/>
        <w:gridCol w:w="1163"/>
        <w:gridCol w:w="1350"/>
      </w:tblGrid>
      <w:tr w:rsidR="008175CA" w:rsidRPr="001A79A0" w:rsidTr="008175CA">
        <w:tc>
          <w:tcPr>
            <w:tcW w:w="2454" w:type="dxa"/>
          </w:tcPr>
          <w:p w:rsidR="008175CA" w:rsidRPr="001A79A0" w:rsidRDefault="008175CA" w:rsidP="008175CA">
            <w:pPr>
              <w:spacing w:line="276" w:lineRule="auto"/>
              <w:jc w:val="both"/>
              <w:rPr>
                <w:b/>
              </w:rPr>
            </w:pPr>
            <w:r w:rsidRPr="001A79A0">
              <w:rPr>
                <w:b/>
              </w:rPr>
              <w:t>Levels</w:t>
            </w:r>
          </w:p>
        </w:tc>
        <w:tc>
          <w:tcPr>
            <w:tcW w:w="2431" w:type="dxa"/>
          </w:tcPr>
          <w:p w:rsidR="008175CA" w:rsidRPr="001A79A0" w:rsidRDefault="008175CA" w:rsidP="008175CA">
            <w:pPr>
              <w:spacing w:line="276" w:lineRule="auto"/>
              <w:jc w:val="both"/>
              <w:rPr>
                <w:b/>
              </w:rPr>
            </w:pPr>
            <w:r w:rsidRPr="001A79A0">
              <w:rPr>
                <w:b/>
              </w:rPr>
              <w:t xml:space="preserve">Before </w:t>
            </w:r>
          </w:p>
        </w:tc>
        <w:tc>
          <w:tcPr>
            <w:tcW w:w="1163" w:type="dxa"/>
          </w:tcPr>
          <w:p w:rsidR="008175CA" w:rsidRPr="001A79A0" w:rsidRDefault="008175CA" w:rsidP="008175CA">
            <w:pPr>
              <w:spacing w:line="276" w:lineRule="auto"/>
              <w:jc w:val="both"/>
              <w:rPr>
                <w:b/>
              </w:rPr>
            </w:pPr>
            <w:r w:rsidRPr="001A79A0">
              <w:rPr>
                <w:b/>
              </w:rPr>
              <w:t>After</w:t>
            </w:r>
          </w:p>
        </w:tc>
        <w:tc>
          <w:tcPr>
            <w:tcW w:w="1350"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1</w:t>
            </w:r>
          </w:p>
        </w:tc>
        <w:tc>
          <w:tcPr>
            <w:tcW w:w="2431" w:type="dxa"/>
          </w:tcPr>
          <w:p w:rsidR="008175CA" w:rsidRPr="001A79A0" w:rsidRDefault="008175CA" w:rsidP="008175CA">
            <w:pPr>
              <w:spacing w:line="276" w:lineRule="auto"/>
              <w:jc w:val="both"/>
            </w:pPr>
            <w:r w:rsidRPr="001A79A0">
              <w:t>10.77</w:t>
            </w:r>
          </w:p>
        </w:tc>
        <w:tc>
          <w:tcPr>
            <w:tcW w:w="1163" w:type="dxa"/>
          </w:tcPr>
          <w:p w:rsidR="008175CA" w:rsidRPr="001A79A0" w:rsidRDefault="008175CA" w:rsidP="008175CA">
            <w:pPr>
              <w:spacing w:line="276" w:lineRule="auto"/>
              <w:jc w:val="both"/>
            </w:pPr>
            <w:r w:rsidRPr="001A79A0">
              <w:t>12.74</w:t>
            </w:r>
          </w:p>
        </w:tc>
        <w:tc>
          <w:tcPr>
            <w:tcW w:w="1350" w:type="dxa"/>
          </w:tcPr>
          <w:p w:rsidR="008175CA" w:rsidRPr="001A79A0" w:rsidRDefault="008175CA" w:rsidP="008175CA">
            <w:pPr>
              <w:spacing w:line="276" w:lineRule="auto"/>
              <w:jc w:val="both"/>
            </w:pPr>
            <w:r w:rsidRPr="001A79A0">
              <w:t>11.76</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2</w:t>
            </w:r>
          </w:p>
        </w:tc>
        <w:tc>
          <w:tcPr>
            <w:tcW w:w="2431" w:type="dxa"/>
          </w:tcPr>
          <w:p w:rsidR="008175CA" w:rsidRPr="001A79A0" w:rsidRDefault="008175CA" w:rsidP="008175CA">
            <w:pPr>
              <w:spacing w:line="276" w:lineRule="auto"/>
              <w:jc w:val="both"/>
            </w:pPr>
            <w:r w:rsidRPr="001A79A0">
              <w:t>17.1</w:t>
            </w:r>
          </w:p>
        </w:tc>
        <w:tc>
          <w:tcPr>
            <w:tcW w:w="1163" w:type="dxa"/>
          </w:tcPr>
          <w:p w:rsidR="008175CA" w:rsidRPr="001A79A0" w:rsidRDefault="008175CA" w:rsidP="008175CA">
            <w:pPr>
              <w:spacing w:line="276" w:lineRule="auto"/>
              <w:jc w:val="both"/>
            </w:pPr>
            <w:r w:rsidRPr="001A79A0">
              <w:t>13.1</w:t>
            </w:r>
          </w:p>
        </w:tc>
        <w:tc>
          <w:tcPr>
            <w:tcW w:w="1350" w:type="dxa"/>
          </w:tcPr>
          <w:p w:rsidR="008175CA" w:rsidRPr="001A79A0" w:rsidRDefault="008175CA" w:rsidP="008175CA">
            <w:pPr>
              <w:spacing w:line="276" w:lineRule="auto"/>
              <w:jc w:val="both"/>
            </w:pPr>
            <w:r w:rsidRPr="001A79A0">
              <w:t>15.1</w:t>
            </w:r>
          </w:p>
        </w:tc>
      </w:tr>
      <w:tr w:rsidR="008175CA" w:rsidRPr="001A79A0" w:rsidTr="008175CA">
        <w:tc>
          <w:tcPr>
            <w:tcW w:w="2454" w:type="dxa"/>
          </w:tcPr>
          <w:p w:rsidR="008175CA" w:rsidRPr="001A79A0" w:rsidRDefault="008175CA" w:rsidP="008175CA">
            <w:pPr>
              <w:spacing w:line="276" w:lineRule="auto"/>
              <w:jc w:val="both"/>
            </w:pPr>
            <w:r w:rsidRPr="001A79A0">
              <w:t>L</w:t>
            </w:r>
            <w:r w:rsidRPr="001A79A0">
              <w:rPr>
                <w:vertAlign w:val="subscript"/>
              </w:rPr>
              <w:t>3</w:t>
            </w:r>
          </w:p>
        </w:tc>
        <w:tc>
          <w:tcPr>
            <w:tcW w:w="2431" w:type="dxa"/>
          </w:tcPr>
          <w:p w:rsidR="008175CA" w:rsidRPr="001A79A0" w:rsidRDefault="008175CA" w:rsidP="008175CA">
            <w:pPr>
              <w:spacing w:line="276" w:lineRule="auto"/>
              <w:jc w:val="both"/>
            </w:pPr>
            <w:r w:rsidRPr="001A79A0">
              <w:t>9.14</w:t>
            </w:r>
          </w:p>
        </w:tc>
        <w:tc>
          <w:tcPr>
            <w:tcW w:w="1163" w:type="dxa"/>
          </w:tcPr>
          <w:p w:rsidR="008175CA" w:rsidRPr="001A79A0" w:rsidRDefault="008175CA" w:rsidP="008175CA">
            <w:pPr>
              <w:spacing w:line="276" w:lineRule="auto"/>
              <w:jc w:val="both"/>
            </w:pPr>
            <w:r w:rsidRPr="001A79A0">
              <w:t>9</w:t>
            </w:r>
          </w:p>
        </w:tc>
        <w:tc>
          <w:tcPr>
            <w:tcW w:w="1350" w:type="dxa"/>
          </w:tcPr>
          <w:p w:rsidR="008175CA" w:rsidRPr="001A79A0" w:rsidRDefault="008175CA" w:rsidP="008175CA">
            <w:pPr>
              <w:spacing w:line="276" w:lineRule="auto"/>
              <w:jc w:val="both"/>
            </w:pPr>
            <w:r w:rsidRPr="001A79A0">
              <w:t>9.07</w:t>
            </w:r>
          </w:p>
        </w:tc>
      </w:tr>
      <w:tr w:rsidR="008175CA" w:rsidRPr="001A79A0" w:rsidTr="008175CA">
        <w:tc>
          <w:tcPr>
            <w:tcW w:w="2454" w:type="dxa"/>
          </w:tcPr>
          <w:p w:rsidR="008175CA" w:rsidRPr="001A79A0" w:rsidRDefault="008175CA" w:rsidP="008175CA">
            <w:pPr>
              <w:spacing w:line="276" w:lineRule="auto"/>
              <w:jc w:val="both"/>
            </w:pPr>
            <w:r w:rsidRPr="001A79A0">
              <w:t>Average</w:t>
            </w:r>
          </w:p>
        </w:tc>
        <w:tc>
          <w:tcPr>
            <w:tcW w:w="2431" w:type="dxa"/>
          </w:tcPr>
          <w:p w:rsidR="008175CA" w:rsidRPr="001A79A0" w:rsidRDefault="008175CA" w:rsidP="008175CA">
            <w:pPr>
              <w:spacing w:line="276" w:lineRule="auto"/>
              <w:jc w:val="both"/>
            </w:pPr>
            <w:r w:rsidRPr="001A79A0">
              <w:t>12.34</w:t>
            </w:r>
          </w:p>
        </w:tc>
        <w:tc>
          <w:tcPr>
            <w:tcW w:w="1163" w:type="dxa"/>
          </w:tcPr>
          <w:p w:rsidR="008175CA" w:rsidRPr="001A79A0" w:rsidRDefault="008175CA" w:rsidP="008175CA">
            <w:pPr>
              <w:spacing w:line="276" w:lineRule="auto"/>
              <w:jc w:val="both"/>
            </w:pPr>
            <w:r w:rsidRPr="001A79A0">
              <w:t>11.62</w:t>
            </w:r>
          </w:p>
        </w:tc>
        <w:tc>
          <w:tcPr>
            <w:tcW w:w="1350"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 - plot (A) = 39.16, Sub - plot = 15.81, Interaction A and B = 31.62</w:t>
      </w:r>
    </w:p>
    <w:p w:rsidR="008175CA" w:rsidRPr="001A79A0" w:rsidRDefault="008175CA" w:rsidP="008175CA">
      <w:pPr>
        <w:jc w:val="both"/>
      </w:pPr>
      <w:r w:rsidRPr="001A79A0">
        <w:lastRenderedPageBreak/>
        <w:t>From the ANOVA table 1,2 and 3 the result shows that there was no significant different between the main-plot (A), sub-plot (B) and the interaction at 5 percent level of significance on the plant height of cocoyam. However when subjected to mean separation using least significance different in the sub-plot(B) and interaction of table 4 but no significance different in table 5 and 6.</w:t>
      </w:r>
    </w:p>
    <w:p w:rsidR="008175CA" w:rsidRPr="001A79A0" w:rsidRDefault="008175CA" w:rsidP="008175CA">
      <w:pPr>
        <w:jc w:val="both"/>
        <w:rPr>
          <w:b/>
        </w:rPr>
      </w:pPr>
      <w:r w:rsidRPr="001A79A0">
        <w:rPr>
          <w:b/>
        </w:rPr>
        <w:t xml:space="preserve">NUMBER OF LEAVES AT WEEK 1, 2 AND 3 </w:t>
      </w:r>
    </w:p>
    <w:p w:rsidR="008175CA" w:rsidRPr="001A79A0" w:rsidRDefault="008175CA" w:rsidP="008175CA">
      <w:pPr>
        <w:jc w:val="both"/>
        <w:rPr>
          <w:b/>
        </w:rPr>
      </w:pPr>
      <w:r w:rsidRPr="001A79A0">
        <w:rPr>
          <w:b/>
        </w:rPr>
        <w:t>Table 7: Analysis of Variance for number of leaves at week 1 before and after application of cow dung manure.</w:t>
      </w:r>
    </w:p>
    <w:tbl>
      <w:tblPr>
        <w:tblStyle w:val="TableGrid"/>
        <w:tblW w:w="0" w:type="auto"/>
        <w:tblLook w:val="04A0"/>
      </w:tblPr>
      <w:tblGrid>
        <w:gridCol w:w="2543"/>
        <w:gridCol w:w="628"/>
        <w:gridCol w:w="1492"/>
        <w:gridCol w:w="1492"/>
        <w:gridCol w:w="1492"/>
        <w:gridCol w:w="1436"/>
      </w:tblGrid>
      <w:tr w:rsidR="008175CA" w:rsidRPr="001A79A0" w:rsidTr="008175CA">
        <w:tc>
          <w:tcPr>
            <w:tcW w:w="2965" w:type="dxa"/>
          </w:tcPr>
          <w:p w:rsidR="008175CA" w:rsidRPr="001A79A0" w:rsidRDefault="008175CA" w:rsidP="008175CA">
            <w:pPr>
              <w:spacing w:line="276" w:lineRule="auto"/>
              <w:jc w:val="both"/>
              <w:rPr>
                <w:b/>
              </w:rPr>
            </w:pPr>
            <w:r w:rsidRPr="001A79A0">
              <w:rPr>
                <w:b/>
              </w:rPr>
              <w:t>Source of variation</w:t>
            </w:r>
          </w:p>
        </w:tc>
        <w:tc>
          <w:tcPr>
            <w:tcW w:w="691" w:type="dxa"/>
          </w:tcPr>
          <w:p w:rsidR="008175CA" w:rsidRPr="001A79A0" w:rsidRDefault="008175CA" w:rsidP="008175CA">
            <w:pPr>
              <w:spacing w:line="276" w:lineRule="auto"/>
              <w:jc w:val="both"/>
              <w:rPr>
                <w:b/>
              </w:rPr>
            </w:pPr>
            <w:r w:rsidRPr="001A79A0">
              <w:rPr>
                <w:b/>
              </w:rPr>
              <w:t>DF</w:t>
            </w:r>
          </w:p>
        </w:tc>
        <w:tc>
          <w:tcPr>
            <w:tcW w:w="1828" w:type="dxa"/>
          </w:tcPr>
          <w:p w:rsidR="008175CA" w:rsidRPr="001A79A0" w:rsidRDefault="008175CA" w:rsidP="008175CA">
            <w:pPr>
              <w:spacing w:line="276" w:lineRule="auto"/>
              <w:jc w:val="both"/>
              <w:rPr>
                <w:b/>
              </w:rPr>
            </w:pPr>
            <w:r w:rsidRPr="001A79A0">
              <w:rPr>
                <w:b/>
              </w:rPr>
              <w:t>SS</w:t>
            </w:r>
          </w:p>
        </w:tc>
        <w:tc>
          <w:tcPr>
            <w:tcW w:w="1828" w:type="dxa"/>
          </w:tcPr>
          <w:p w:rsidR="008175CA" w:rsidRPr="001A79A0" w:rsidRDefault="008175CA" w:rsidP="008175CA">
            <w:pPr>
              <w:spacing w:line="276" w:lineRule="auto"/>
              <w:jc w:val="both"/>
              <w:rPr>
                <w:b/>
              </w:rPr>
            </w:pPr>
            <w:r w:rsidRPr="001A79A0">
              <w:rPr>
                <w:b/>
              </w:rPr>
              <w:t>MS</w:t>
            </w:r>
          </w:p>
        </w:tc>
        <w:tc>
          <w:tcPr>
            <w:tcW w:w="1829" w:type="dxa"/>
          </w:tcPr>
          <w:p w:rsidR="008175CA" w:rsidRPr="001A79A0" w:rsidRDefault="008175CA" w:rsidP="008175CA">
            <w:pPr>
              <w:spacing w:line="276" w:lineRule="auto"/>
              <w:jc w:val="both"/>
              <w:rPr>
                <w:b/>
              </w:rPr>
            </w:pPr>
            <w:r w:rsidRPr="001A79A0">
              <w:rPr>
                <w:b/>
              </w:rPr>
              <w:t>FCAL</w:t>
            </w:r>
          </w:p>
        </w:tc>
        <w:tc>
          <w:tcPr>
            <w:tcW w:w="1829"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2965" w:type="dxa"/>
          </w:tcPr>
          <w:p w:rsidR="008175CA" w:rsidRPr="001A79A0" w:rsidRDefault="008175CA" w:rsidP="008175CA">
            <w:pPr>
              <w:spacing w:line="276" w:lineRule="auto"/>
              <w:jc w:val="both"/>
            </w:pPr>
            <w:r w:rsidRPr="001A79A0">
              <w:t>Replication (r-1)</w:t>
            </w:r>
          </w:p>
        </w:tc>
        <w:tc>
          <w:tcPr>
            <w:tcW w:w="69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1086.85</w:t>
            </w:r>
          </w:p>
        </w:tc>
        <w:tc>
          <w:tcPr>
            <w:tcW w:w="1828" w:type="dxa"/>
          </w:tcPr>
          <w:p w:rsidR="008175CA" w:rsidRPr="001A79A0" w:rsidRDefault="008175CA" w:rsidP="008175CA">
            <w:pPr>
              <w:spacing w:line="276" w:lineRule="auto"/>
              <w:jc w:val="both"/>
            </w:pPr>
            <w:r w:rsidRPr="001A79A0">
              <w:t>543.42</w:t>
            </w:r>
          </w:p>
        </w:tc>
        <w:tc>
          <w:tcPr>
            <w:tcW w:w="1829" w:type="dxa"/>
          </w:tcPr>
          <w:p w:rsidR="008175CA" w:rsidRPr="001A79A0" w:rsidRDefault="008175CA" w:rsidP="008175CA">
            <w:pPr>
              <w:spacing w:line="276" w:lineRule="auto"/>
              <w:jc w:val="both"/>
            </w:pPr>
            <w:r w:rsidRPr="001A79A0">
              <w:t>1653.2</w:t>
            </w:r>
          </w:p>
        </w:tc>
        <w:tc>
          <w:tcPr>
            <w:tcW w:w="1829" w:type="dxa"/>
          </w:tcPr>
          <w:p w:rsidR="008175CA" w:rsidRPr="001A79A0" w:rsidRDefault="008175CA" w:rsidP="008175CA">
            <w:pPr>
              <w:spacing w:line="276" w:lineRule="auto"/>
              <w:jc w:val="both"/>
            </w:pPr>
            <w:r w:rsidRPr="001A79A0">
              <w:t>19.00</w:t>
            </w:r>
          </w:p>
        </w:tc>
      </w:tr>
      <w:tr w:rsidR="008175CA" w:rsidRPr="001A79A0" w:rsidTr="008175CA">
        <w:tc>
          <w:tcPr>
            <w:tcW w:w="2965" w:type="dxa"/>
          </w:tcPr>
          <w:p w:rsidR="008175CA" w:rsidRPr="001A79A0" w:rsidRDefault="008175CA" w:rsidP="008175CA">
            <w:pPr>
              <w:spacing w:line="276" w:lineRule="auto"/>
              <w:jc w:val="both"/>
            </w:pPr>
            <w:r w:rsidRPr="001A79A0">
              <w:t>Main-plot(A) Treatment(A-1)</w:t>
            </w:r>
          </w:p>
        </w:tc>
        <w:tc>
          <w:tcPr>
            <w:tcW w:w="691" w:type="dxa"/>
          </w:tcPr>
          <w:p w:rsidR="008175CA" w:rsidRPr="001A79A0" w:rsidRDefault="008175CA" w:rsidP="008175CA">
            <w:pPr>
              <w:spacing w:line="276" w:lineRule="auto"/>
              <w:jc w:val="both"/>
            </w:pPr>
            <w:r w:rsidRPr="001A79A0">
              <w:t>1</w:t>
            </w:r>
          </w:p>
        </w:tc>
        <w:tc>
          <w:tcPr>
            <w:tcW w:w="1828" w:type="dxa"/>
          </w:tcPr>
          <w:p w:rsidR="008175CA" w:rsidRPr="001A79A0" w:rsidRDefault="008175CA" w:rsidP="008175CA">
            <w:pPr>
              <w:spacing w:line="276" w:lineRule="auto"/>
              <w:jc w:val="both"/>
            </w:pPr>
            <w:r w:rsidRPr="001A79A0">
              <w:t>0.0351</w:t>
            </w:r>
          </w:p>
        </w:tc>
        <w:tc>
          <w:tcPr>
            <w:tcW w:w="1828" w:type="dxa"/>
          </w:tcPr>
          <w:p w:rsidR="008175CA" w:rsidRPr="001A79A0" w:rsidRDefault="008175CA" w:rsidP="008175CA">
            <w:pPr>
              <w:spacing w:line="276" w:lineRule="auto"/>
              <w:jc w:val="both"/>
            </w:pPr>
            <w:r w:rsidRPr="001A79A0">
              <w:t>0.051</w:t>
            </w:r>
          </w:p>
        </w:tc>
        <w:tc>
          <w:tcPr>
            <w:tcW w:w="1829" w:type="dxa"/>
          </w:tcPr>
          <w:p w:rsidR="008175CA" w:rsidRPr="001A79A0" w:rsidRDefault="008175CA" w:rsidP="008175CA">
            <w:pPr>
              <w:spacing w:line="276" w:lineRule="auto"/>
              <w:jc w:val="both"/>
            </w:pPr>
            <w:r w:rsidRPr="001A79A0">
              <w:t>0.1067</w:t>
            </w:r>
          </w:p>
        </w:tc>
        <w:tc>
          <w:tcPr>
            <w:tcW w:w="1829" w:type="dxa"/>
          </w:tcPr>
          <w:p w:rsidR="008175CA" w:rsidRPr="001A79A0" w:rsidRDefault="008175CA" w:rsidP="008175CA">
            <w:pPr>
              <w:spacing w:line="276" w:lineRule="auto"/>
              <w:jc w:val="both"/>
            </w:pPr>
            <w:r w:rsidRPr="001A79A0">
              <w:t>18.51</w:t>
            </w:r>
          </w:p>
        </w:tc>
      </w:tr>
      <w:tr w:rsidR="008175CA" w:rsidRPr="001A79A0" w:rsidTr="008175CA">
        <w:tc>
          <w:tcPr>
            <w:tcW w:w="2965" w:type="dxa"/>
          </w:tcPr>
          <w:p w:rsidR="008175CA" w:rsidRPr="001A79A0" w:rsidRDefault="008175CA" w:rsidP="008175CA">
            <w:pPr>
              <w:spacing w:line="276" w:lineRule="auto"/>
              <w:jc w:val="both"/>
            </w:pPr>
            <w:r w:rsidRPr="001A79A0">
              <w:t>Error (a)(r-1)(A-1)`</w:t>
            </w:r>
          </w:p>
        </w:tc>
        <w:tc>
          <w:tcPr>
            <w:tcW w:w="69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0.6573</w:t>
            </w:r>
          </w:p>
        </w:tc>
        <w:tc>
          <w:tcPr>
            <w:tcW w:w="1828" w:type="dxa"/>
          </w:tcPr>
          <w:p w:rsidR="008175CA" w:rsidRPr="001A79A0" w:rsidRDefault="008175CA" w:rsidP="008175CA">
            <w:pPr>
              <w:spacing w:line="276" w:lineRule="auto"/>
              <w:jc w:val="both"/>
            </w:pPr>
            <w:r w:rsidRPr="001A79A0">
              <w:t>0.3287</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965" w:type="dxa"/>
          </w:tcPr>
          <w:p w:rsidR="008175CA" w:rsidRPr="001A79A0" w:rsidRDefault="008175CA" w:rsidP="008175CA">
            <w:pPr>
              <w:spacing w:line="276" w:lineRule="auto"/>
              <w:jc w:val="both"/>
            </w:pPr>
            <w:r w:rsidRPr="001A79A0">
              <w:t>Sub-plot(B) Treatment(B-1)</w:t>
            </w:r>
          </w:p>
        </w:tc>
        <w:tc>
          <w:tcPr>
            <w:tcW w:w="69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2.8306</w:t>
            </w:r>
          </w:p>
        </w:tc>
        <w:tc>
          <w:tcPr>
            <w:tcW w:w="1828" w:type="dxa"/>
          </w:tcPr>
          <w:p w:rsidR="008175CA" w:rsidRPr="001A79A0" w:rsidRDefault="008175CA" w:rsidP="008175CA">
            <w:pPr>
              <w:spacing w:line="276" w:lineRule="auto"/>
              <w:jc w:val="both"/>
            </w:pPr>
            <w:r w:rsidRPr="001A79A0">
              <w:t>1.4153</w:t>
            </w:r>
          </w:p>
        </w:tc>
        <w:tc>
          <w:tcPr>
            <w:tcW w:w="1829" w:type="dxa"/>
          </w:tcPr>
          <w:p w:rsidR="008175CA" w:rsidRPr="001A79A0" w:rsidRDefault="008175CA" w:rsidP="008175CA">
            <w:pPr>
              <w:spacing w:line="276" w:lineRule="auto"/>
              <w:jc w:val="both"/>
            </w:pPr>
            <w:r w:rsidRPr="001A79A0">
              <w:t>0.0105</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965" w:type="dxa"/>
          </w:tcPr>
          <w:p w:rsidR="008175CA" w:rsidRPr="001A79A0" w:rsidRDefault="008175CA" w:rsidP="008175CA">
            <w:pPr>
              <w:spacing w:line="276" w:lineRule="auto"/>
              <w:jc w:val="both"/>
            </w:pPr>
            <w:r w:rsidRPr="001A79A0">
              <w:t>Interaction(AXB)</w:t>
            </w:r>
          </w:p>
        </w:tc>
        <w:tc>
          <w:tcPr>
            <w:tcW w:w="69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1.524</w:t>
            </w:r>
          </w:p>
        </w:tc>
        <w:tc>
          <w:tcPr>
            <w:tcW w:w="1828" w:type="dxa"/>
          </w:tcPr>
          <w:p w:rsidR="008175CA" w:rsidRPr="001A79A0" w:rsidRDefault="008175CA" w:rsidP="008175CA">
            <w:pPr>
              <w:spacing w:line="276" w:lineRule="auto"/>
              <w:jc w:val="both"/>
            </w:pPr>
            <w:r w:rsidRPr="001A79A0">
              <w:t>0.762</w:t>
            </w:r>
          </w:p>
        </w:tc>
        <w:tc>
          <w:tcPr>
            <w:tcW w:w="1829" w:type="dxa"/>
          </w:tcPr>
          <w:p w:rsidR="008175CA" w:rsidRPr="001A79A0" w:rsidRDefault="008175CA" w:rsidP="008175CA">
            <w:pPr>
              <w:spacing w:line="276" w:lineRule="auto"/>
              <w:jc w:val="both"/>
            </w:pPr>
            <w:r w:rsidRPr="001A79A0">
              <w:t>0.00562</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965" w:type="dxa"/>
          </w:tcPr>
          <w:p w:rsidR="008175CA" w:rsidRPr="001A79A0" w:rsidRDefault="008175CA" w:rsidP="008175CA">
            <w:pPr>
              <w:spacing w:line="276" w:lineRule="auto"/>
              <w:jc w:val="both"/>
            </w:pPr>
            <w:r w:rsidRPr="001A79A0">
              <w:t>Error(b) (r-1)(b-1)</w:t>
            </w:r>
          </w:p>
        </w:tc>
        <w:tc>
          <w:tcPr>
            <w:tcW w:w="691" w:type="dxa"/>
          </w:tcPr>
          <w:p w:rsidR="008175CA" w:rsidRPr="001A79A0" w:rsidRDefault="008175CA" w:rsidP="008175CA">
            <w:pPr>
              <w:spacing w:line="276" w:lineRule="auto"/>
              <w:jc w:val="both"/>
            </w:pPr>
          </w:p>
        </w:tc>
        <w:tc>
          <w:tcPr>
            <w:tcW w:w="1828" w:type="dxa"/>
          </w:tcPr>
          <w:p w:rsidR="008175CA" w:rsidRPr="001A79A0" w:rsidRDefault="008175CA" w:rsidP="008175CA">
            <w:pPr>
              <w:spacing w:line="276" w:lineRule="auto"/>
              <w:jc w:val="both"/>
            </w:pPr>
            <w:r w:rsidRPr="001A79A0">
              <w:t>1083.19</w:t>
            </w:r>
          </w:p>
        </w:tc>
        <w:tc>
          <w:tcPr>
            <w:tcW w:w="1828" w:type="dxa"/>
          </w:tcPr>
          <w:p w:rsidR="008175CA" w:rsidRPr="001A79A0" w:rsidRDefault="008175CA" w:rsidP="008175CA">
            <w:pPr>
              <w:spacing w:line="276" w:lineRule="auto"/>
              <w:jc w:val="both"/>
            </w:pPr>
            <w:r w:rsidRPr="001A79A0">
              <w:t>135.399</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965" w:type="dxa"/>
          </w:tcPr>
          <w:p w:rsidR="008175CA" w:rsidRPr="001A79A0" w:rsidRDefault="008175CA" w:rsidP="008175CA">
            <w:pPr>
              <w:spacing w:line="276" w:lineRule="auto"/>
              <w:jc w:val="both"/>
            </w:pPr>
            <w:r w:rsidRPr="001A79A0">
              <w:t>Total (rab-1)</w:t>
            </w:r>
          </w:p>
        </w:tc>
        <w:tc>
          <w:tcPr>
            <w:tcW w:w="691" w:type="dxa"/>
          </w:tcPr>
          <w:p w:rsidR="008175CA" w:rsidRPr="001A79A0" w:rsidRDefault="008175CA" w:rsidP="008175CA">
            <w:pPr>
              <w:spacing w:line="276" w:lineRule="auto"/>
              <w:jc w:val="both"/>
            </w:pPr>
            <w:r w:rsidRPr="001A79A0">
              <w:t>17</w:t>
            </w:r>
          </w:p>
        </w:tc>
        <w:tc>
          <w:tcPr>
            <w:tcW w:w="1828" w:type="dxa"/>
          </w:tcPr>
          <w:p w:rsidR="008175CA" w:rsidRPr="001A79A0" w:rsidRDefault="008175CA" w:rsidP="008175CA">
            <w:pPr>
              <w:spacing w:line="276" w:lineRule="auto"/>
              <w:jc w:val="both"/>
            </w:pPr>
            <w:r w:rsidRPr="001A79A0">
              <w:t>8.684</w:t>
            </w:r>
          </w:p>
        </w:tc>
        <w:tc>
          <w:tcPr>
            <w:tcW w:w="1828"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pPr>
      <w:r w:rsidRPr="001A79A0">
        <w:rPr>
          <w:b/>
        </w:rPr>
        <w:t>Table 8: Analysis of Variance for number of leaves at week 2 before and after application of cow dung manure.</w:t>
      </w:r>
    </w:p>
    <w:tbl>
      <w:tblPr>
        <w:tblStyle w:val="TableGrid"/>
        <w:tblW w:w="0" w:type="auto"/>
        <w:tblLook w:val="04A0"/>
      </w:tblPr>
      <w:tblGrid>
        <w:gridCol w:w="2263"/>
        <w:gridCol w:w="883"/>
        <w:gridCol w:w="1576"/>
        <w:gridCol w:w="1525"/>
        <w:gridCol w:w="1421"/>
        <w:gridCol w:w="1415"/>
      </w:tblGrid>
      <w:tr w:rsidR="008175CA" w:rsidRPr="001A79A0" w:rsidTr="008175CA">
        <w:tc>
          <w:tcPr>
            <w:tcW w:w="2515" w:type="dxa"/>
          </w:tcPr>
          <w:p w:rsidR="008175CA" w:rsidRPr="001A79A0" w:rsidRDefault="008175CA" w:rsidP="008175CA">
            <w:pPr>
              <w:spacing w:line="276" w:lineRule="auto"/>
              <w:jc w:val="both"/>
              <w:rPr>
                <w:b/>
              </w:rPr>
            </w:pPr>
            <w:r w:rsidRPr="001A79A0">
              <w:rPr>
                <w:b/>
              </w:rPr>
              <w:t xml:space="preserve">Source of variation </w:t>
            </w:r>
          </w:p>
        </w:tc>
        <w:tc>
          <w:tcPr>
            <w:tcW w:w="1141" w:type="dxa"/>
          </w:tcPr>
          <w:p w:rsidR="008175CA" w:rsidRPr="001A79A0" w:rsidRDefault="008175CA" w:rsidP="008175CA">
            <w:pPr>
              <w:spacing w:line="276" w:lineRule="auto"/>
              <w:jc w:val="both"/>
              <w:rPr>
                <w:b/>
              </w:rPr>
            </w:pPr>
            <w:r w:rsidRPr="001A79A0">
              <w:rPr>
                <w:b/>
              </w:rPr>
              <w:t>DF</w:t>
            </w:r>
          </w:p>
        </w:tc>
        <w:tc>
          <w:tcPr>
            <w:tcW w:w="1828" w:type="dxa"/>
          </w:tcPr>
          <w:p w:rsidR="008175CA" w:rsidRPr="001A79A0" w:rsidRDefault="008175CA" w:rsidP="008175CA">
            <w:pPr>
              <w:spacing w:line="276" w:lineRule="auto"/>
              <w:jc w:val="both"/>
              <w:rPr>
                <w:b/>
              </w:rPr>
            </w:pPr>
            <w:r w:rsidRPr="001A79A0">
              <w:rPr>
                <w:b/>
              </w:rPr>
              <w:t>SS</w:t>
            </w:r>
          </w:p>
        </w:tc>
        <w:tc>
          <w:tcPr>
            <w:tcW w:w="1828" w:type="dxa"/>
          </w:tcPr>
          <w:p w:rsidR="008175CA" w:rsidRPr="001A79A0" w:rsidRDefault="008175CA" w:rsidP="008175CA">
            <w:pPr>
              <w:spacing w:line="276" w:lineRule="auto"/>
              <w:jc w:val="both"/>
              <w:rPr>
                <w:b/>
              </w:rPr>
            </w:pPr>
            <w:r w:rsidRPr="001A79A0">
              <w:rPr>
                <w:b/>
              </w:rPr>
              <w:t>MS</w:t>
            </w:r>
          </w:p>
        </w:tc>
        <w:tc>
          <w:tcPr>
            <w:tcW w:w="1829" w:type="dxa"/>
          </w:tcPr>
          <w:p w:rsidR="008175CA" w:rsidRPr="001A79A0" w:rsidRDefault="008175CA" w:rsidP="008175CA">
            <w:pPr>
              <w:spacing w:line="276" w:lineRule="auto"/>
              <w:jc w:val="both"/>
              <w:rPr>
                <w:b/>
              </w:rPr>
            </w:pPr>
            <w:r w:rsidRPr="001A79A0">
              <w:rPr>
                <w:b/>
              </w:rPr>
              <w:t>FCAL</w:t>
            </w:r>
          </w:p>
        </w:tc>
        <w:tc>
          <w:tcPr>
            <w:tcW w:w="1829"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2515" w:type="dxa"/>
          </w:tcPr>
          <w:p w:rsidR="008175CA" w:rsidRPr="001A79A0" w:rsidRDefault="008175CA" w:rsidP="008175CA">
            <w:pPr>
              <w:spacing w:line="276" w:lineRule="auto"/>
              <w:jc w:val="both"/>
            </w:pPr>
            <w:r w:rsidRPr="001A79A0">
              <w:t>Replication (r-1)</w:t>
            </w:r>
          </w:p>
        </w:tc>
        <w:tc>
          <w:tcPr>
            <w:tcW w:w="114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180.88</w:t>
            </w:r>
          </w:p>
        </w:tc>
        <w:tc>
          <w:tcPr>
            <w:tcW w:w="1828" w:type="dxa"/>
          </w:tcPr>
          <w:p w:rsidR="008175CA" w:rsidRPr="001A79A0" w:rsidRDefault="008175CA" w:rsidP="008175CA">
            <w:pPr>
              <w:spacing w:line="276" w:lineRule="auto"/>
              <w:jc w:val="both"/>
            </w:pPr>
            <w:r w:rsidRPr="001A79A0">
              <w:t>90.44</w:t>
            </w:r>
          </w:p>
        </w:tc>
        <w:tc>
          <w:tcPr>
            <w:tcW w:w="1829" w:type="dxa"/>
          </w:tcPr>
          <w:p w:rsidR="008175CA" w:rsidRPr="001A79A0" w:rsidRDefault="008175CA" w:rsidP="008175CA">
            <w:pPr>
              <w:spacing w:line="276" w:lineRule="auto"/>
              <w:jc w:val="both"/>
            </w:pPr>
            <w:r w:rsidRPr="001A79A0">
              <w:t>1.01</w:t>
            </w:r>
          </w:p>
        </w:tc>
        <w:tc>
          <w:tcPr>
            <w:tcW w:w="1829" w:type="dxa"/>
          </w:tcPr>
          <w:p w:rsidR="008175CA" w:rsidRPr="001A79A0" w:rsidRDefault="008175CA" w:rsidP="008175CA">
            <w:pPr>
              <w:spacing w:line="276" w:lineRule="auto"/>
              <w:jc w:val="both"/>
            </w:pPr>
            <w:r w:rsidRPr="001A79A0">
              <w:t>19.00</w:t>
            </w:r>
          </w:p>
        </w:tc>
      </w:tr>
      <w:tr w:rsidR="008175CA" w:rsidRPr="001A79A0" w:rsidTr="008175CA">
        <w:tc>
          <w:tcPr>
            <w:tcW w:w="2515" w:type="dxa"/>
          </w:tcPr>
          <w:p w:rsidR="008175CA" w:rsidRPr="001A79A0" w:rsidRDefault="008175CA" w:rsidP="008175CA">
            <w:pPr>
              <w:spacing w:line="276" w:lineRule="auto"/>
              <w:jc w:val="both"/>
            </w:pPr>
            <w:r w:rsidRPr="001A79A0">
              <w:t>Main-plot (A) Treatment (A-1)</w:t>
            </w:r>
          </w:p>
        </w:tc>
        <w:tc>
          <w:tcPr>
            <w:tcW w:w="1141" w:type="dxa"/>
          </w:tcPr>
          <w:p w:rsidR="008175CA" w:rsidRPr="001A79A0" w:rsidRDefault="008175CA" w:rsidP="008175CA">
            <w:pPr>
              <w:spacing w:line="276" w:lineRule="auto"/>
              <w:jc w:val="both"/>
            </w:pPr>
            <w:r w:rsidRPr="001A79A0">
              <w:t>1</w:t>
            </w:r>
          </w:p>
        </w:tc>
        <w:tc>
          <w:tcPr>
            <w:tcW w:w="1828" w:type="dxa"/>
          </w:tcPr>
          <w:p w:rsidR="008175CA" w:rsidRPr="001A79A0" w:rsidRDefault="008175CA" w:rsidP="008175CA">
            <w:pPr>
              <w:spacing w:line="276" w:lineRule="auto"/>
              <w:jc w:val="both"/>
            </w:pPr>
            <w:r w:rsidRPr="001A79A0">
              <w:t>1607.30</w:t>
            </w:r>
          </w:p>
        </w:tc>
        <w:tc>
          <w:tcPr>
            <w:tcW w:w="1828" w:type="dxa"/>
          </w:tcPr>
          <w:p w:rsidR="008175CA" w:rsidRPr="001A79A0" w:rsidRDefault="008175CA" w:rsidP="008175CA">
            <w:pPr>
              <w:spacing w:line="276" w:lineRule="auto"/>
              <w:jc w:val="both"/>
            </w:pPr>
            <w:r w:rsidRPr="001A79A0">
              <w:t>1607.30</w:t>
            </w:r>
          </w:p>
        </w:tc>
        <w:tc>
          <w:tcPr>
            <w:tcW w:w="1829" w:type="dxa"/>
          </w:tcPr>
          <w:p w:rsidR="008175CA" w:rsidRPr="001A79A0" w:rsidRDefault="008175CA" w:rsidP="008175CA">
            <w:pPr>
              <w:spacing w:line="276" w:lineRule="auto"/>
              <w:jc w:val="both"/>
            </w:pPr>
            <w:r w:rsidRPr="001A79A0">
              <w:t>1.80</w:t>
            </w:r>
          </w:p>
        </w:tc>
        <w:tc>
          <w:tcPr>
            <w:tcW w:w="1829" w:type="dxa"/>
          </w:tcPr>
          <w:p w:rsidR="008175CA" w:rsidRPr="001A79A0" w:rsidRDefault="008175CA" w:rsidP="008175CA">
            <w:pPr>
              <w:spacing w:line="276" w:lineRule="auto"/>
              <w:jc w:val="both"/>
            </w:pPr>
            <w:r w:rsidRPr="001A79A0">
              <w:t>18.51</w:t>
            </w:r>
          </w:p>
        </w:tc>
      </w:tr>
      <w:tr w:rsidR="008175CA" w:rsidRPr="001A79A0" w:rsidTr="008175CA">
        <w:tc>
          <w:tcPr>
            <w:tcW w:w="2515" w:type="dxa"/>
          </w:tcPr>
          <w:p w:rsidR="008175CA" w:rsidRPr="001A79A0" w:rsidRDefault="008175CA" w:rsidP="008175CA">
            <w:pPr>
              <w:spacing w:line="276" w:lineRule="auto"/>
              <w:jc w:val="both"/>
            </w:pPr>
            <w:r w:rsidRPr="001A79A0">
              <w:t>Error (a)(r-1)(A-1)</w:t>
            </w:r>
          </w:p>
        </w:tc>
        <w:tc>
          <w:tcPr>
            <w:tcW w:w="114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1787.30</w:t>
            </w:r>
          </w:p>
        </w:tc>
        <w:tc>
          <w:tcPr>
            <w:tcW w:w="1828" w:type="dxa"/>
          </w:tcPr>
          <w:p w:rsidR="008175CA" w:rsidRPr="001A79A0" w:rsidRDefault="008175CA" w:rsidP="008175CA">
            <w:pPr>
              <w:spacing w:line="276" w:lineRule="auto"/>
              <w:jc w:val="both"/>
            </w:pPr>
            <w:r w:rsidRPr="001A79A0">
              <w:t>893.85</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515" w:type="dxa"/>
          </w:tcPr>
          <w:p w:rsidR="008175CA" w:rsidRPr="001A79A0" w:rsidRDefault="008175CA" w:rsidP="008175CA">
            <w:pPr>
              <w:spacing w:line="276" w:lineRule="auto"/>
              <w:jc w:val="both"/>
            </w:pPr>
            <w:r w:rsidRPr="001A79A0">
              <w:t>Sub-plot(B) Treatment(B-1)</w:t>
            </w:r>
          </w:p>
        </w:tc>
        <w:tc>
          <w:tcPr>
            <w:tcW w:w="114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117157.3</w:t>
            </w:r>
          </w:p>
        </w:tc>
        <w:tc>
          <w:tcPr>
            <w:tcW w:w="1828" w:type="dxa"/>
          </w:tcPr>
          <w:p w:rsidR="008175CA" w:rsidRPr="001A79A0" w:rsidRDefault="008175CA" w:rsidP="008175CA">
            <w:pPr>
              <w:spacing w:line="276" w:lineRule="auto"/>
              <w:jc w:val="both"/>
            </w:pPr>
            <w:r w:rsidRPr="001A79A0">
              <w:t>58578.65</w:t>
            </w:r>
          </w:p>
        </w:tc>
        <w:tc>
          <w:tcPr>
            <w:tcW w:w="1829" w:type="dxa"/>
          </w:tcPr>
          <w:p w:rsidR="008175CA" w:rsidRPr="001A79A0" w:rsidRDefault="008175CA" w:rsidP="008175CA">
            <w:pPr>
              <w:spacing w:line="276" w:lineRule="auto"/>
              <w:jc w:val="both"/>
            </w:pPr>
            <w:r w:rsidRPr="001A79A0">
              <w:t>5.59</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515" w:type="dxa"/>
          </w:tcPr>
          <w:p w:rsidR="008175CA" w:rsidRPr="001A79A0" w:rsidRDefault="008175CA" w:rsidP="008175CA">
            <w:pPr>
              <w:spacing w:line="276" w:lineRule="auto"/>
              <w:jc w:val="both"/>
            </w:pPr>
            <w:r w:rsidRPr="001A79A0">
              <w:t>Interaction(AXB)</w:t>
            </w:r>
          </w:p>
        </w:tc>
        <w:tc>
          <w:tcPr>
            <w:tcW w:w="114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118758.67</w:t>
            </w:r>
          </w:p>
        </w:tc>
        <w:tc>
          <w:tcPr>
            <w:tcW w:w="1828" w:type="dxa"/>
          </w:tcPr>
          <w:p w:rsidR="008175CA" w:rsidRPr="001A79A0" w:rsidRDefault="008175CA" w:rsidP="008175CA">
            <w:pPr>
              <w:spacing w:line="276" w:lineRule="auto"/>
              <w:jc w:val="both"/>
            </w:pPr>
            <w:r w:rsidRPr="001A79A0">
              <w:t>5937.34</w:t>
            </w:r>
          </w:p>
        </w:tc>
        <w:tc>
          <w:tcPr>
            <w:tcW w:w="1829" w:type="dxa"/>
          </w:tcPr>
          <w:p w:rsidR="008175CA" w:rsidRPr="001A79A0" w:rsidRDefault="008175CA" w:rsidP="008175CA">
            <w:pPr>
              <w:spacing w:line="276" w:lineRule="auto"/>
              <w:jc w:val="both"/>
            </w:pPr>
            <w:r w:rsidRPr="001A79A0">
              <w:t>5.67</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515" w:type="dxa"/>
          </w:tcPr>
          <w:p w:rsidR="008175CA" w:rsidRPr="001A79A0" w:rsidRDefault="008175CA" w:rsidP="008175CA">
            <w:pPr>
              <w:spacing w:line="276" w:lineRule="auto"/>
              <w:jc w:val="both"/>
            </w:pPr>
            <w:r w:rsidRPr="001A79A0">
              <w:t>Error (b) (r-1) (b-1)</w:t>
            </w:r>
          </w:p>
        </w:tc>
        <w:tc>
          <w:tcPr>
            <w:tcW w:w="1141" w:type="dxa"/>
          </w:tcPr>
          <w:p w:rsidR="008175CA" w:rsidRPr="001A79A0" w:rsidRDefault="008175CA" w:rsidP="008175CA">
            <w:pPr>
              <w:spacing w:line="276" w:lineRule="auto"/>
              <w:jc w:val="both"/>
            </w:pPr>
            <w:r w:rsidRPr="001A79A0">
              <w:t>8</w:t>
            </w:r>
          </w:p>
        </w:tc>
        <w:tc>
          <w:tcPr>
            <w:tcW w:w="1828" w:type="dxa"/>
          </w:tcPr>
          <w:p w:rsidR="008175CA" w:rsidRPr="001A79A0" w:rsidRDefault="008175CA" w:rsidP="008175CA">
            <w:pPr>
              <w:spacing w:line="276" w:lineRule="auto"/>
              <w:jc w:val="both"/>
            </w:pPr>
            <w:r w:rsidRPr="001A79A0">
              <w:t>83823.08</w:t>
            </w:r>
          </w:p>
        </w:tc>
        <w:tc>
          <w:tcPr>
            <w:tcW w:w="1828" w:type="dxa"/>
          </w:tcPr>
          <w:p w:rsidR="008175CA" w:rsidRPr="001A79A0" w:rsidRDefault="008175CA" w:rsidP="008175CA">
            <w:pPr>
              <w:spacing w:line="276" w:lineRule="auto"/>
              <w:jc w:val="both"/>
            </w:pPr>
            <w:r w:rsidRPr="001A79A0">
              <w:t>10477.89</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515" w:type="dxa"/>
          </w:tcPr>
          <w:p w:rsidR="008175CA" w:rsidRPr="001A79A0" w:rsidRDefault="008175CA" w:rsidP="008175CA">
            <w:pPr>
              <w:spacing w:line="276" w:lineRule="auto"/>
              <w:jc w:val="both"/>
            </w:pPr>
            <w:r w:rsidRPr="001A79A0">
              <w:t>Total (rab-1)</w:t>
            </w:r>
          </w:p>
        </w:tc>
        <w:tc>
          <w:tcPr>
            <w:tcW w:w="1141" w:type="dxa"/>
          </w:tcPr>
          <w:p w:rsidR="008175CA" w:rsidRPr="001A79A0" w:rsidRDefault="008175CA" w:rsidP="008175CA">
            <w:pPr>
              <w:spacing w:line="276" w:lineRule="auto"/>
              <w:jc w:val="both"/>
            </w:pPr>
            <w:r w:rsidRPr="001A79A0">
              <w:t>17</w:t>
            </w:r>
          </w:p>
        </w:tc>
        <w:tc>
          <w:tcPr>
            <w:tcW w:w="1828" w:type="dxa"/>
          </w:tcPr>
          <w:p w:rsidR="008175CA" w:rsidRPr="001A79A0" w:rsidRDefault="008175CA" w:rsidP="008175CA">
            <w:pPr>
              <w:spacing w:line="276" w:lineRule="auto"/>
              <w:jc w:val="both"/>
            </w:pPr>
            <w:r w:rsidRPr="001A79A0">
              <w:t>369.09</w:t>
            </w:r>
          </w:p>
        </w:tc>
        <w:tc>
          <w:tcPr>
            <w:tcW w:w="1828"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pPr>
      <w:r w:rsidRPr="001A79A0">
        <w:rPr>
          <w:b/>
        </w:rPr>
        <w:t>Table 9: Analysis of Variance for number of leaves at week 3, before and after application of cow dung manure.</w:t>
      </w:r>
    </w:p>
    <w:tbl>
      <w:tblPr>
        <w:tblStyle w:val="TableGrid"/>
        <w:tblW w:w="0" w:type="auto"/>
        <w:tblLook w:val="04A0"/>
      </w:tblPr>
      <w:tblGrid>
        <w:gridCol w:w="2260"/>
        <w:gridCol w:w="803"/>
        <w:gridCol w:w="1563"/>
        <w:gridCol w:w="1518"/>
        <w:gridCol w:w="1472"/>
        <w:gridCol w:w="1467"/>
      </w:tblGrid>
      <w:tr w:rsidR="008175CA" w:rsidRPr="001A79A0" w:rsidTr="008175CA">
        <w:tc>
          <w:tcPr>
            <w:tcW w:w="2695" w:type="dxa"/>
          </w:tcPr>
          <w:p w:rsidR="008175CA" w:rsidRPr="001A79A0" w:rsidRDefault="008175CA" w:rsidP="008175CA">
            <w:pPr>
              <w:spacing w:line="276" w:lineRule="auto"/>
              <w:jc w:val="both"/>
              <w:rPr>
                <w:b/>
              </w:rPr>
            </w:pPr>
            <w:r w:rsidRPr="001A79A0">
              <w:rPr>
                <w:b/>
              </w:rPr>
              <w:t>Source of Variation</w:t>
            </w:r>
          </w:p>
        </w:tc>
        <w:tc>
          <w:tcPr>
            <w:tcW w:w="961" w:type="dxa"/>
          </w:tcPr>
          <w:p w:rsidR="008175CA" w:rsidRPr="001A79A0" w:rsidRDefault="008175CA" w:rsidP="008175CA">
            <w:pPr>
              <w:spacing w:line="276" w:lineRule="auto"/>
              <w:jc w:val="both"/>
              <w:rPr>
                <w:b/>
              </w:rPr>
            </w:pPr>
            <w:r w:rsidRPr="001A79A0">
              <w:rPr>
                <w:b/>
              </w:rPr>
              <w:t>DF</w:t>
            </w:r>
          </w:p>
        </w:tc>
        <w:tc>
          <w:tcPr>
            <w:tcW w:w="1828" w:type="dxa"/>
          </w:tcPr>
          <w:p w:rsidR="008175CA" w:rsidRPr="001A79A0" w:rsidRDefault="008175CA" w:rsidP="008175CA">
            <w:pPr>
              <w:spacing w:line="276" w:lineRule="auto"/>
              <w:jc w:val="both"/>
              <w:rPr>
                <w:b/>
              </w:rPr>
            </w:pPr>
            <w:r w:rsidRPr="001A79A0">
              <w:rPr>
                <w:b/>
              </w:rPr>
              <w:t>SS</w:t>
            </w:r>
          </w:p>
        </w:tc>
        <w:tc>
          <w:tcPr>
            <w:tcW w:w="1828" w:type="dxa"/>
          </w:tcPr>
          <w:p w:rsidR="008175CA" w:rsidRPr="001A79A0" w:rsidRDefault="008175CA" w:rsidP="008175CA">
            <w:pPr>
              <w:spacing w:line="276" w:lineRule="auto"/>
              <w:jc w:val="both"/>
              <w:rPr>
                <w:b/>
              </w:rPr>
            </w:pPr>
            <w:r w:rsidRPr="001A79A0">
              <w:rPr>
                <w:b/>
              </w:rPr>
              <w:t>MS</w:t>
            </w:r>
          </w:p>
        </w:tc>
        <w:tc>
          <w:tcPr>
            <w:tcW w:w="1829" w:type="dxa"/>
          </w:tcPr>
          <w:p w:rsidR="008175CA" w:rsidRPr="001A79A0" w:rsidRDefault="008175CA" w:rsidP="008175CA">
            <w:pPr>
              <w:spacing w:line="276" w:lineRule="auto"/>
              <w:jc w:val="both"/>
              <w:rPr>
                <w:b/>
              </w:rPr>
            </w:pPr>
            <w:r w:rsidRPr="001A79A0">
              <w:rPr>
                <w:b/>
              </w:rPr>
              <w:t>FCAL</w:t>
            </w:r>
          </w:p>
        </w:tc>
        <w:tc>
          <w:tcPr>
            <w:tcW w:w="1829" w:type="dxa"/>
          </w:tcPr>
          <w:p w:rsidR="008175CA" w:rsidRPr="001A79A0" w:rsidRDefault="008175CA" w:rsidP="008175CA">
            <w:pPr>
              <w:spacing w:line="276" w:lineRule="auto"/>
              <w:jc w:val="both"/>
              <w:rPr>
                <w:b/>
              </w:rPr>
            </w:pPr>
            <w:r w:rsidRPr="001A79A0">
              <w:rPr>
                <w:b/>
              </w:rPr>
              <w:t>FTAB 5%</w:t>
            </w:r>
          </w:p>
        </w:tc>
      </w:tr>
      <w:tr w:rsidR="008175CA" w:rsidRPr="001A79A0" w:rsidTr="008175CA">
        <w:tc>
          <w:tcPr>
            <w:tcW w:w="2695" w:type="dxa"/>
          </w:tcPr>
          <w:p w:rsidR="008175CA" w:rsidRPr="001A79A0" w:rsidRDefault="008175CA" w:rsidP="008175CA">
            <w:pPr>
              <w:spacing w:line="276" w:lineRule="auto"/>
              <w:jc w:val="both"/>
            </w:pPr>
            <w:r w:rsidRPr="001A79A0">
              <w:t>Replication (r-1)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621.988</w:t>
            </w:r>
          </w:p>
        </w:tc>
        <w:tc>
          <w:tcPr>
            <w:tcW w:w="1828" w:type="dxa"/>
          </w:tcPr>
          <w:p w:rsidR="008175CA" w:rsidRPr="001A79A0" w:rsidRDefault="008175CA" w:rsidP="008175CA">
            <w:pPr>
              <w:spacing w:line="276" w:lineRule="auto"/>
              <w:jc w:val="both"/>
            </w:pPr>
            <w:r w:rsidRPr="001A79A0">
              <w:t>310.994</w:t>
            </w:r>
          </w:p>
        </w:tc>
        <w:tc>
          <w:tcPr>
            <w:tcW w:w="1829" w:type="dxa"/>
          </w:tcPr>
          <w:p w:rsidR="008175CA" w:rsidRPr="001A79A0" w:rsidRDefault="008175CA" w:rsidP="008175CA">
            <w:pPr>
              <w:spacing w:line="276" w:lineRule="auto"/>
              <w:jc w:val="both"/>
            </w:pPr>
            <w:r w:rsidRPr="001A79A0">
              <w:t>1.000</w:t>
            </w:r>
          </w:p>
        </w:tc>
        <w:tc>
          <w:tcPr>
            <w:tcW w:w="1829" w:type="dxa"/>
          </w:tcPr>
          <w:p w:rsidR="008175CA" w:rsidRPr="001A79A0" w:rsidRDefault="008175CA" w:rsidP="008175CA">
            <w:pPr>
              <w:spacing w:line="276" w:lineRule="auto"/>
              <w:jc w:val="both"/>
            </w:pPr>
            <w:r w:rsidRPr="001A79A0">
              <w:t>19.00</w:t>
            </w:r>
          </w:p>
        </w:tc>
      </w:tr>
      <w:tr w:rsidR="008175CA" w:rsidRPr="001A79A0" w:rsidTr="008175CA">
        <w:tc>
          <w:tcPr>
            <w:tcW w:w="2695" w:type="dxa"/>
          </w:tcPr>
          <w:p w:rsidR="008175CA" w:rsidRPr="001A79A0" w:rsidRDefault="008175CA" w:rsidP="008175CA">
            <w:pPr>
              <w:spacing w:line="276" w:lineRule="auto"/>
              <w:jc w:val="both"/>
            </w:pPr>
            <w:r w:rsidRPr="001A79A0">
              <w:t>Main-plot(A) Treatment (A-1)</w:t>
            </w:r>
          </w:p>
        </w:tc>
        <w:tc>
          <w:tcPr>
            <w:tcW w:w="961" w:type="dxa"/>
          </w:tcPr>
          <w:p w:rsidR="008175CA" w:rsidRPr="001A79A0" w:rsidRDefault="008175CA" w:rsidP="008175CA">
            <w:pPr>
              <w:spacing w:line="276" w:lineRule="auto"/>
              <w:jc w:val="both"/>
            </w:pPr>
            <w:r w:rsidRPr="001A79A0">
              <w:t>1</w:t>
            </w:r>
          </w:p>
        </w:tc>
        <w:tc>
          <w:tcPr>
            <w:tcW w:w="1828" w:type="dxa"/>
          </w:tcPr>
          <w:p w:rsidR="008175CA" w:rsidRPr="001A79A0" w:rsidRDefault="008175CA" w:rsidP="008175CA">
            <w:pPr>
              <w:spacing w:line="276" w:lineRule="auto"/>
              <w:jc w:val="both"/>
            </w:pPr>
            <w:r w:rsidRPr="001A79A0">
              <w:t>2.44</w:t>
            </w:r>
          </w:p>
        </w:tc>
        <w:tc>
          <w:tcPr>
            <w:tcW w:w="1828" w:type="dxa"/>
          </w:tcPr>
          <w:p w:rsidR="008175CA" w:rsidRPr="001A79A0" w:rsidRDefault="008175CA" w:rsidP="008175CA">
            <w:pPr>
              <w:spacing w:line="276" w:lineRule="auto"/>
              <w:jc w:val="both"/>
            </w:pPr>
            <w:r w:rsidRPr="001A79A0">
              <w:t>2.44</w:t>
            </w:r>
          </w:p>
        </w:tc>
        <w:tc>
          <w:tcPr>
            <w:tcW w:w="1829" w:type="dxa"/>
          </w:tcPr>
          <w:p w:rsidR="008175CA" w:rsidRPr="001A79A0" w:rsidRDefault="008175CA" w:rsidP="008175CA">
            <w:pPr>
              <w:spacing w:line="276" w:lineRule="auto"/>
              <w:jc w:val="both"/>
            </w:pPr>
            <w:r w:rsidRPr="001A79A0">
              <w:t>7.848</w:t>
            </w:r>
          </w:p>
        </w:tc>
        <w:tc>
          <w:tcPr>
            <w:tcW w:w="1829" w:type="dxa"/>
          </w:tcPr>
          <w:p w:rsidR="008175CA" w:rsidRPr="001A79A0" w:rsidRDefault="008175CA" w:rsidP="008175CA">
            <w:pPr>
              <w:spacing w:line="276" w:lineRule="auto"/>
              <w:jc w:val="both"/>
            </w:pPr>
            <w:r w:rsidRPr="001A79A0">
              <w:t>18.51</w:t>
            </w:r>
          </w:p>
        </w:tc>
      </w:tr>
      <w:tr w:rsidR="008175CA" w:rsidRPr="001A79A0" w:rsidTr="008175CA">
        <w:tc>
          <w:tcPr>
            <w:tcW w:w="2695" w:type="dxa"/>
          </w:tcPr>
          <w:p w:rsidR="008175CA" w:rsidRPr="001A79A0" w:rsidRDefault="008175CA" w:rsidP="008175CA">
            <w:pPr>
              <w:spacing w:line="276" w:lineRule="auto"/>
              <w:jc w:val="both"/>
            </w:pPr>
            <w:r w:rsidRPr="001A79A0">
              <w:t>Error (a)(r-1)(A-1)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621.77</w:t>
            </w:r>
          </w:p>
        </w:tc>
        <w:tc>
          <w:tcPr>
            <w:tcW w:w="1828" w:type="dxa"/>
          </w:tcPr>
          <w:p w:rsidR="008175CA" w:rsidRPr="001A79A0" w:rsidRDefault="008175CA" w:rsidP="008175CA">
            <w:pPr>
              <w:spacing w:line="276" w:lineRule="auto"/>
              <w:jc w:val="both"/>
            </w:pPr>
            <w:r w:rsidRPr="001A79A0">
              <w:t>310.885</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695" w:type="dxa"/>
          </w:tcPr>
          <w:p w:rsidR="008175CA" w:rsidRPr="001A79A0" w:rsidRDefault="008175CA" w:rsidP="008175CA">
            <w:pPr>
              <w:spacing w:line="276" w:lineRule="auto"/>
              <w:jc w:val="both"/>
            </w:pPr>
            <w:r w:rsidRPr="001A79A0">
              <w:t>Sub-plot(B) Treatment(B-1)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28.572</w:t>
            </w:r>
          </w:p>
        </w:tc>
        <w:tc>
          <w:tcPr>
            <w:tcW w:w="1828" w:type="dxa"/>
          </w:tcPr>
          <w:p w:rsidR="008175CA" w:rsidRPr="001A79A0" w:rsidRDefault="008175CA" w:rsidP="008175CA">
            <w:pPr>
              <w:spacing w:line="276" w:lineRule="auto"/>
              <w:jc w:val="both"/>
            </w:pPr>
            <w:r w:rsidRPr="001A79A0">
              <w:t>14.286</w:t>
            </w:r>
          </w:p>
        </w:tc>
        <w:tc>
          <w:tcPr>
            <w:tcW w:w="1829" w:type="dxa"/>
          </w:tcPr>
          <w:p w:rsidR="008175CA" w:rsidRPr="001A79A0" w:rsidRDefault="008175CA" w:rsidP="008175CA">
            <w:pPr>
              <w:spacing w:line="276" w:lineRule="auto"/>
              <w:jc w:val="both"/>
            </w:pPr>
            <w:r w:rsidRPr="001A79A0">
              <w:t>6.629</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695" w:type="dxa"/>
          </w:tcPr>
          <w:p w:rsidR="008175CA" w:rsidRPr="001A79A0" w:rsidRDefault="008175CA" w:rsidP="008175CA">
            <w:pPr>
              <w:spacing w:line="276" w:lineRule="auto"/>
              <w:jc w:val="both"/>
            </w:pPr>
            <w:r w:rsidRPr="001A79A0">
              <w:t>Interaction (AXB)</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613.292</w:t>
            </w:r>
          </w:p>
        </w:tc>
        <w:tc>
          <w:tcPr>
            <w:tcW w:w="1828" w:type="dxa"/>
          </w:tcPr>
          <w:p w:rsidR="008175CA" w:rsidRPr="001A79A0" w:rsidRDefault="008175CA" w:rsidP="008175CA">
            <w:pPr>
              <w:spacing w:line="276" w:lineRule="auto"/>
              <w:jc w:val="both"/>
            </w:pPr>
            <w:r w:rsidRPr="001A79A0">
              <w:t>306.646</w:t>
            </w:r>
          </w:p>
        </w:tc>
        <w:tc>
          <w:tcPr>
            <w:tcW w:w="1829" w:type="dxa"/>
          </w:tcPr>
          <w:p w:rsidR="008175CA" w:rsidRPr="001A79A0" w:rsidRDefault="008175CA" w:rsidP="008175CA">
            <w:pPr>
              <w:spacing w:line="276" w:lineRule="auto"/>
              <w:jc w:val="both"/>
            </w:pPr>
            <w:r w:rsidRPr="001A79A0">
              <w:t>1.423</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695" w:type="dxa"/>
          </w:tcPr>
          <w:p w:rsidR="008175CA" w:rsidRPr="001A79A0" w:rsidRDefault="008175CA" w:rsidP="008175CA">
            <w:pPr>
              <w:spacing w:line="276" w:lineRule="auto"/>
              <w:jc w:val="both"/>
            </w:pPr>
            <w:r w:rsidRPr="001A79A0">
              <w:t>Error (b)(r-1)(b-1)</w:t>
            </w:r>
          </w:p>
        </w:tc>
        <w:tc>
          <w:tcPr>
            <w:tcW w:w="961" w:type="dxa"/>
          </w:tcPr>
          <w:p w:rsidR="008175CA" w:rsidRPr="001A79A0" w:rsidRDefault="008175CA" w:rsidP="008175CA">
            <w:pPr>
              <w:spacing w:line="276" w:lineRule="auto"/>
              <w:jc w:val="both"/>
            </w:pPr>
            <w:r w:rsidRPr="001A79A0">
              <w:t>8</w:t>
            </w:r>
          </w:p>
        </w:tc>
        <w:tc>
          <w:tcPr>
            <w:tcW w:w="1828" w:type="dxa"/>
          </w:tcPr>
          <w:p w:rsidR="008175CA" w:rsidRPr="001A79A0" w:rsidRDefault="008175CA" w:rsidP="008175CA">
            <w:pPr>
              <w:spacing w:line="276" w:lineRule="auto"/>
              <w:jc w:val="both"/>
            </w:pPr>
            <w:r w:rsidRPr="001A79A0">
              <w:t>1723.854</w:t>
            </w:r>
          </w:p>
        </w:tc>
        <w:tc>
          <w:tcPr>
            <w:tcW w:w="1828" w:type="dxa"/>
          </w:tcPr>
          <w:p w:rsidR="008175CA" w:rsidRPr="001A79A0" w:rsidRDefault="008175CA" w:rsidP="008175CA">
            <w:pPr>
              <w:spacing w:line="276" w:lineRule="auto"/>
              <w:jc w:val="both"/>
            </w:pPr>
            <w:r w:rsidRPr="001A79A0">
              <w:t>215.49</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695" w:type="dxa"/>
          </w:tcPr>
          <w:p w:rsidR="008175CA" w:rsidRPr="001A79A0" w:rsidRDefault="008175CA" w:rsidP="008175CA">
            <w:pPr>
              <w:spacing w:line="276" w:lineRule="auto"/>
              <w:jc w:val="both"/>
            </w:pPr>
            <w:r w:rsidRPr="001A79A0">
              <w:t>Total (rab-1)</w:t>
            </w:r>
          </w:p>
        </w:tc>
        <w:tc>
          <w:tcPr>
            <w:tcW w:w="961" w:type="dxa"/>
          </w:tcPr>
          <w:p w:rsidR="008175CA" w:rsidRPr="001A79A0" w:rsidRDefault="008175CA" w:rsidP="008175CA">
            <w:pPr>
              <w:spacing w:line="276" w:lineRule="auto"/>
              <w:jc w:val="both"/>
            </w:pPr>
            <w:r w:rsidRPr="001A79A0">
              <w:t>17</w:t>
            </w:r>
          </w:p>
        </w:tc>
        <w:tc>
          <w:tcPr>
            <w:tcW w:w="1828" w:type="dxa"/>
          </w:tcPr>
          <w:p w:rsidR="008175CA" w:rsidRPr="001A79A0" w:rsidRDefault="008175CA" w:rsidP="008175CA">
            <w:pPr>
              <w:spacing w:line="276" w:lineRule="auto"/>
              <w:jc w:val="both"/>
            </w:pPr>
            <w:r w:rsidRPr="001A79A0">
              <w:t>1164.208</w:t>
            </w:r>
          </w:p>
        </w:tc>
        <w:tc>
          <w:tcPr>
            <w:tcW w:w="1828"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pPr>
      <w:r w:rsidRPr="001A79A0">
        <w:rPr>
          <w:b/>
        </w:rPr>
        <w:lastRenderedPageBreak/>
        <w:t>Table 10: Mean value of effect of cow dung manure on number of leaves at week 1 before and after application of cow dung manure.</w:t>
      </w:r>
    </w:p>
    <w:tbl>
      <w:tblPr>
        <w:tblStyle w:val="TableGrid"/>
        <w:tblW w:w="0" w:type="auto"/>
        <w:tblLook w:val="04A0"/>
      </w:tblPr>
      <w:tblGrid>
        <w:gridCol w:w="2297"/>
        <w:gridCol w:w="2263"/>
        <w:gridCol w:w="2229"/>
        <w:gridCol w:w="2294"/>
      </w:tblGrid>
      <w:tr w:rsidR="008175CA" w:rsidRPr="001A79A0" w:rsidTr="008175CA">
        <w:tc>
          <w:tcPr>
            <w:tcW w:w="2742" w:type="dxa"/>
          </w:tcPr>
          <w:p w:rsidR="008175CA" w:rsidRPr="001A79A0" w:rsidRDefault="008175CA" w:rsidP="008175CA">
            <w:pPr>
              <w:spacing w:line="276" w:lineRule="auto"/>
              <w:jc w:val="both"/>
              <w:rPr>
                <w:b/>
              </w:rPr>
            </w:pPr>
            <w:r w:rsidRPr="001A79A0">
              <w:rPr>
                <w:b/>
              </w:rPr>
              <w:t>Levels</w:t>
            </w:r>
          </w:p>
        </w:tc>
        <w:tc>
          <w:tcPr>
            <w:tcW w:w="2742" w:type="dxa"/>
          </w:tcPr>
          <w:p w:rsidR="008175CA" w:rsidRPr="001A79A0" w:rsidRDefault="008175CA" w:rsidP="008175CA">
            <w:pPr>
              <w:spacing w:line="276" w:lineRule="auto"/>
              <w:jc w:val="both"/>
              <w:rPr>
                <w:b/>
              </w:rPr>
            </w:pPr>
            <w:r w:rsidRPr="001A79A0">
              <w:rPr>
                <w:b/>
              </w:rPr>
              <w:t xml:space="preserve">Before </w:t>
            </w:r>
          </w:p>
        </w:tc>
        <w:tc>
          <w:tcPr>
            <w:tcW w:w="2743" w:type="dxa"/>
          </w:tcPr>
          <w:p w:rsidR="008175CA" w:rsidRPr="001A79A0" w:rsidRDefault="008175CA" w:rsidP="008175CA">
            <w:pPr>
              <w:spacing w:line="276" w:lineRule="auto"/>
              <w:jc w:val="both"/>
              <w:rPr>
                <w:b/>
              </w:rPr>
            </w:pPr>
            <w:r w:rsidRPr="001A79A0">
              <w:rPr>
                <w:b/>
              </w:rPr>
              <w:t xml:space="preserve">After </w:t>
            </w:r>
          </w:p>
        </w:tc>
        <w:tc>
          <w:tcPr>
            <w:tcW w:w="2743"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1</w:t>
            </w:r>
          </w:p>
        </w:tc>
        <w:tc>
          <w:tcPr>
            <w:tcW w:w="2742" w:type="dxa"/>
          </w:tcPr>
          <w:p w:rsidR="008175CA" w:rsidRPr="001A79A0" w:rsidRDefault="008175CA" w:rsidP="008175CA">
            <w:pPr>
              <w:spacing w:line="276" w:lineRule="auto"/>
              <w:jc w:val="both"/>
            </w:pPr>
            <w:r w:rsidRPr="001A79A0">
              <w:t>2.3</w:t>
            </w:r>
          </w:p>
        </w:tc>
        <w:tc>
          <w:tcPr>
            <w:tcW w:w="2743" w:type="dxa"/>
          </w:tcPr>
          <w:p w:rsidR="008175CA" w:rsidRPr="001A79A0" w:rsidRDefault="008175CA" w:rsidP="008175CA">
            <w:pPr>
              <w:spacing w:line="276" w:lineRule="auto"/>
              <w:jc w:val="both"/>
            </w:pPr>
            <w:r w:rsidRPr="001A79A0">
              <w:t>2.86</w:t>
            </w:r>
          </w:p>
        </w:tc>
        <w:tc>
          <w:tcPr>
            <w:tcW w:w="2743" w:type="dxa"/>
          </w:tcPr>
          <w:p w:rsidR="008175CA" w:rsidRPr="001A79A0" w:rsidRDefault="008175CA" w:rsidP="008175CA">
            <w:pPr>
              <w:spacing w:line="276" w:lineRule="auto"/>
              <w:jc w:val="both"/>
            </w:pPr>
            <w:r w:rsidRPr="001A79A0">
              <w:t>2.58</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2</w:t>
            </w:r>
          </w:p>
        </w:tc>
        <w:tc>
          <w:tcPr>
            <w:tcW w:w="2742" w:type="dxa"/>
          </w:tcPr>
          <w:p w:rsidR="008175CA" w:rsidRPr="001A79A0" w:rsidRDefault="008175CA" w:rsidP="008175CA">
            <w:pPr>
              <w:spacing w:line="276" w:lineRule="auto"/>
              <w:jc w:val="both"/>
            </w:pPr>
            <w:r w:rsidRPr="001A79A0">
              <w:t>3.66</w:t>
            </w:r>
          </w:p>
        </w:tc>
        <w:tc>
          <w:tcPr>
            <w:tcW w:w="2743" w:type="dxa"/>
          </w:tcPr>
          <w:p w:rsidR="008175CA" w:rsidRPr="001A79A0" w:rsidRDefault="008175CA" w:rsidP="008175CA">
            <w:pPr>
              <w:spacing w:line="276" w:lineRule="auto"/>
              <w:jc w:val="both"/>
            </w:pPr>
            <w:r w:rsidRPr="001A79A0">
              <w:t>2.93</w:t>
            </w:r>
          </w:p>
        </w:tc>
        <w:tc>
          <w:tcPr>
            <w:tcW w:w="2743" w:type="dxa"/>
          </w:tcPr>
          <w:p w:rsidR="008175CA" w:rsidRPr="001A79A0" w:rsidRDefault="008175CA" w:rsidP="008175CA">
            <w:pPr>
              <w:spacing w:line="276" w:lineRule="auto"/>
              <w:jc w:val="both"/>
            </w:pPr>
            <w:r w:rsidRPr="001A79A0">
              <w:t>3.29</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3</w:t>
            </w:r>
          </w:p>
        </w:tc>
        <w:tc>
          <w:tcPr>
            <w:tcW w:w="2742" w:type="dxa"/>
          </w:tcPr>
          <w:p w:rsidR="008175CA" w:rsidRPr="001A79A0" w:rsidRDefault="008175CA" w:rsidP="008175CA">
            <w:pPr>
              <w:spacing w:line="276" w:lineRule="auto"/>
              <w:jc w:val="both"/>
            </w:pPr>
            <w:r w:rsidRPr="001A79A0">
              <w:t>2.13</w:t>
            </w:r>
          </w:p>
        </w:tc>
        <w:tc>
          <w:tcPr>
            <w:tcW w:w="2743" w:type="dxa"/>
          </w:tcPr>
          <w:p w:rsidR="008175CA" w:rsidRPr="001A79A0" w:rsidRDefault="008175CA" w:rsidP="008175CA">
            <w:pPr>
              <w:spacing w:line="276" w:lineRule="auto"/>
              <w:jc w:val="both"/>
            </w:pPr>
            <w:r w:rsidRPr="001A79A0">
              <w:t>2.6</w:t>
            </w:r>
          </w:p>
        </w:tc>
        <w:tc>
          <w:tcPr>
            <w:tcW w:w="2743" w:type="dxa"/>
          </w:tcPr>
          <w:p w:rsidR="008175CA" w:rsidRPr="001A79A0" w:rsidRDefault="008175CA" w:rsidP="008175CA">
            <w:pPr>
              <w:spacing w:line="276" w:lineRule="auto"/>
              <w:jc w:val="both"/>
            </w:pPr>
            <w:r w:rsidRPr="001A79A0">
              <w:t>2.37</w:t>
            </w:r>
          </w:p>
        </w:tc>
      </w:tr>
      <w:tr w:rsidR="008175CA" w:rsidRPr="001A79A0" w:rsidTr="008175CA">
        <w:tc>
          <w:tcPr>
            <w:tcW w:w="2742" w:type="dxa"/>
          </w:tcPr>
          <w:p w:rsidR="008175CA" w:rsidRPr="001A79A0" w:rsidRDefault="008175CA" w:rsidP="008175CA">
            <w:pPr>
              <w:spacing w:line="276" w:lineRule="auto"/>
              <w:jc w:val="both"/>
            </w:pPr>
            <w:r w:rsidRPr="001A79A0">
              <w:t>Average</w:t>
            </w:r>
          </w:p>
        </w:tc>
        <w:tc>
          <w:tcPr>
            <w:tcW w:w="2742" w:type="dxa"/>
          </w:tcPr>
          <w:p w:rsidR="008175CA" w:rsidRPr="001A79A0" w:rsidRDefault="008175CA" w:rsidP="008175CA">
            <w:pPr>
              <w:spacing w:line="276" w:lineRule="auto"/>
              <w:jc w:val="both"/>
            </w:pPr>
            <w:r w:rsidRPr="001A79A0">
              <w:t>2.69</w:t>
            </w:r>
          </w:p>
        </w:tc>
        <w:tc>
          <w:tcPr>
            <w:tcW w:w="2743" w:type="dxa"/>
          </w:tcPr>
          <w:p w:rsidR="008175CA" w:rsidRPr="001A79A0" w:rsidRDefault="008175CA" w:rsidP="008175CA">
            <w:pPr>
              <w:spacing w:line="276" w:lineRule="auto"/>
              <w:jc w:val="both"/>
            </w:pPr>
            <w:r w:rsidRPr="001A79A0">
              <w:t>2.79</w:t>
            </w:r>
          </w:p>
        </w:tc>
        <w:tc>
          <w:tcPr>
            <w:tcW w:w="274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Main-plot (A) = 0.387, Sub-plot (B) = 6.33, Interaction AXB = 12.67</w:t>
      </w:r>
    </w:p>
    <w:p w:rsidR="008175CA" w:rsidRPr="001A79A0" w:rsidRDefault="008175CA" w:rsidP="008175CA">
      <w:pPr>
        <w:jc w:val="both"/>
        <w:rPr>
          <w:b/>
        </w:rPr>
      </w:pPr>
      <w:r w:rsidRPr="001A79A0">
        <w:rPr>
          <w:b/>
        </w:rPr>
        <w:t>Table 11: Mean Value of effect of cow dung manure on number of leaves at week 2 before and after application of cow dung manure.</w:t>
      </w:r>
    </w:p>
    <w:tbl>
      <w:tblPr>
        <w:tblStyle w:val="TableGrid"/>
        <w:tblW w:w="0" w:type="auto"/>
        <w:tblLook w:val="04A0"/>
      </w:tblPr>
      <w:tblGrid>
        <w:gridCol w:w="2297"/>
        <w:gridCol w:w="2263"/>
        <w:gridCol w:w="2229"/>
        <w:gridCol w:w="2294"/>
      </w:tblGrid>
      <w:tr w:rsidR="008175CA" w:rsidRPr="001A79A0" w:rsidTr="008175CA">
        <w:tc>
          <w:tcPr>
            <w:tcW w:w="2742" w:type="dxa"/>
          </w:tcPr>
          <w:p w:rsidR="008175CA" w:rsidRPr="001A79A0" w:rsidRDefault="008175CA" w:rsidP="008175CA">
            <w:pPr>
              <w:spacing w:line="276" w:lineRule="auto"/>
              <w:jc w:val="both"/>
              <w:rPr>
                <w:b/>
              </w:rPr>
            </w:pPr>
            <w:r w:rsidRPr="001A79A0">
              <w:rPr>
                <w:b/>
              </w:rPr>
              <w:t>Levels</w:t>
            </w:r>
          </w:p>
        </w:tc>
        <w:tc>
          <w:tcPr>
            <w:tcW w:w="2742" w:type="dxa"/>
          </w:tcPr>
          <w:p w:rsidR="008175CA" w:rsidRPr="001A79A0" w:rsidRDefault="008175CA" w:rsidP="008175CA">
            <w:pPr>
              <w:spacing w:line="276" w:lineRule="auto"/>
              <w:jc w:val="both"/>
              <w:rPr>
                <w:b/>
              </w:rPr>
            </w:pPr>
            <w:r w:rsidRPr="001A79A0">
              <w:rPr>
                <w:b/>
              </w:rPr>
              <w:t xml:space="preserve">Before </w:t>
            </w:r>
          </w:p>
        </w:tc>
        <w:tc>
          <w:tcPr>
            <w:tcW w:w="2743" w:type="dxa"/>
          </w:tcPr>
          <w:p w:rsidR="008175CA" w:rsidRPr="001A79A0" w:rsidRDefault="008175CA" w:rsidP="008175CA">
            <w:pPr>
              <w:spacing w:line="276" w:lineRule="auto"/>
              <w:jc w:val="both"/>
              <w:rPr>
                <w:b/>
              </w:rPr>
            </w:pPr>
            <w:r w:rsidRPr="001A79A0">
              <w:rPr>
                <w:b/>
              </w:rPr>
              <w:t xml:space="preserve">After </w:t>
            </w:r>
          </w:p>
        </w:tc>
        <w:tc>
          <w:tcPr>
            <w:tcW w:w="2743"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1</w:t>
            </w:r>
          </w:p>
        </w:tc>
        <w:tc>
          <w:tcPr>
            <w:tcW w:w="2742" w:type="dxa"/>
          </w:tcPr>
          <w:p w:rsidR="008175CA" w:rsidRPr="001A79A0" w:rsidRDefault="008175CA" w:rsidP="008175CA">
            <w:pPr>
              <w:spacing w:line="276" w:lineRule="auto"/>
              <w:jc w:val="both"/>
            </w:pPr>
            <w:r w:rsidRPr="001A79A0">
              <w:t>2.87</w:t>
            </w:r>
          </w:p>
        </w:tc>
        <w:tc>
          <w:tcPr>
            <w:tcW w:w="2743" w:type="dxa"/>
          </w:tcPr>
          <w:p w:rsidR="008175CA" w:rsidRPr="001A79A0" w:rsidRDefault="008175CA" w:rsidP="008175CA">
            <w:pPr>
              <w:spacing w:line="276" w:lineRule="auto"/>
              <w:jc w:val="both"/>
            </w:pPr>
            <w:r w:rsidRPr="001A79A0">
              <w:t>3.2</w:t>
            </w:r>
          </w:p>
        </w:tc>
        <w:tc>
          <w:tcPr>
            <w:tcW w:w="2743" w:type="dxa"/>
          </w:tcPr>
          <w:p w:rsidR="008175CA" w:rsidRPr="001A79A0" w:rsidRDefault="008175CA" w:rsidP="008175CA">
            <w:pPr>
              <w:spacing w:line="276" w:lineRule="auto"/>
              <w:jc w:val="both"/>
            </w:pPr>
            <w:r w:rsidRPr="001A79A0">
              <w:t>3.04</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2</w:t>
            </w:r>
          </w:p>
        </w:tc>
        <w:tc>
          <w:tcPr>
            <w:tcW w:w="2742" w:type="dxa"/>
          </w:tcPr>
          <w:p w:rsidR="008175CA" w:rsidRPr="001A79A0" w:rsidRDefault="008175CA" w:rsidP="008175CA">
            <w:pPr>
              <w:spacing w:line="276" w:lineRule="auto"/>
              <w:jc w:val="both"/>
            </w:pPr>
            <w:r w:rsidRPr="001A79A0">
              <w:t>4.14</w:t>
            </w:r>
          </w:p>
        </w:tc>
        <w:tc>
          <w:tcPr>
            <w:tcW w:w="2743" w:type="dxa"/>
          </w:tcPr>
          <w:p w:rsidR="008175CA" w:rsidRPr="001A79A0" w:rsidRDefault="008175CA" w:rsidP="008175CA">
            <w:pPr>
              <w:spacing w:line="276" w:lineRule="auto"/>
              <w:jc w:val="both"/>
            </w:pPr>
            <w:r w:rsidRPr="001A79A0">
              <w:t>3.67</w:t>
            </w:r>
          </w:p>
        </w:tc>
        <w:tc>
          <w:tcPr>
            <w:tcW w:w="2743" w:type="dxa"/>
          </w:tcPr>
          <w:p w:rsidR="008175CA" w:rsidRPr="001A79A0" w:rsidRDefault="008175CA" w:rsidP="008175CA">
            <w:pPr>
              <w:spacing w:line="276" w:lineRule="auto"/>
              <w:jc w:val="both"/>
            </w:pPr>
            <w:r w:rsidRPr="001A79A0">
              <w:t>3.91</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3</w:t>
            </w:r>
          </w:p>
        </w:tc>
        <w:tc>
          <w:tcPr>
            <w:tcW w:w="2742" w:type="dxa"/>
          </w:tcPr>
          <w:p w:rsidR="008175CA" w:rsidRPr="001A79A0" w:rsidRDefault="008175CA" w:rsidP="008175CA">
            <w:pPr>
              <w:spacing w:line="276" w:lineRule="auto"/>
              <w:jc w:val="both"/>
            </w:pPr>
            <w:r w:rsidRPr="001A79A0">
              <w:t>2.55</w:t>
            </w:r>
          </w:p>
        </w:tc>
        <w:tc>
          <w:tcPr>
            <w:tcW w:w="2743" w:type="dxa"/>
          </w:tcPr>
          <w:p w:rsidR="008175CA" w:rsidRPr="001A79A0" w:rsidRDefault="008175CA" w:rsidP="008175CA">
            <w:pPr>
              <w:spacing w:line="276" w:lineRule="auto"/>
              <w:jc w:val="both"/>
            </w:pPr>
            <w:r w:rsidRPr="001A79A0">
              <w:t>2.6</w:t>
            </w:r>
          </w:p>
        </w:tc>
        <w:tc>
          <w:tcPr>
            <w:tcW w:w="2743" w:type="dxa"/>
          </w:tcPr>
          <w:p w:rsidR="008175CA" w:rsidRPr="001A79A0" w:rsidRDefault="008175CA" w:rsidP="008175CA">
            <w:pPr>
              <w:spacing w:line="276" w:lineRule="auto"/>
              <w:jc w:val="both"/>
            </w:pPr>
            <w:r w:rsidRPr="001A79A0">
              <w:t>2.58</w:t>
            </w:r>
          </w:p>
        </w:tc>
      </w:tr>
      <w:tr w:rsidR="008175CA" w:rsidRPr="001A79A0" w:rsidTr="008175CA">
        <w:tc>
          <w:tcPr>
            <w:tcW w:w="2742" w:type="dxa"/>
          </w:tcPr>
          <w:p w:rsidR="008175CA" w:rsidRPr="001A79A0" w:rsidRDefault="008175CA" w:rsidP="008175CA">
            <w:pPr>
              <w:spacing w:line="276" w:lineRule="auto"/>
              <w:jc w:val="both"/>
            </w:pPr>
            <w:r w:rsidRPr="001A79A0">
              <w:t>Average</w:t>
            </w:r>
          </w:p>
        </w:tc>
        <w:tc>
          <w:tcPr>
            <w:tcW w:w="2742" w:type="dxa"/>
          </w:tcPr>
          <w:p w:rsidR="008175CA" w:rsidRPr="001A79A0" w:rsidRDefault="008175CA" w:rsidP="008175CA">
            <w:pPr>
              <w:spacing w:line="276" w:lineRule="auto"/>
              <w:jc w:val="both"/>
            </w:pPr>
            <w:r w:rsidRPr="001A79A0">
              <w:t>3.19</w:t>
            </w:r>
          </w:p>
        </w:tc>
        <w:tc>
          <w:tcPr>
            <w:tcW w:w="2743" w:type="dxa"/>
          </w:tcPr>
          <w:p w:rsidR="008175CA" w:rsidRPr="001A79A0" w:rsidRDefault="008175CA" w:rsidP="008175CA">
            <w:pPr>
              <w:spacing w:line="276" w:lineRule="auto"/>
              <w:jc w:val="both"/>
            </w:pPr>
            <w:r w:rsidRPr="001A79A0">
              <w:t>3.16</w:t>
            </w:r>
          </w:p>
        </w:tc>
        <w:tc>
          <w:tcPr>
            <w:tcW w:w="274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Main-plot (A) = 20.20, Sub-plot (B) = 55.73, Interaction A x B = 111.14</w:t>
      </w: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rPr>
          <w:b/>
        </w:rPr>
      </w:pPr>
      <w:r w:rsidRPr="001A79A0">
        <w:rPr>
          <w:b/>
        </w:rPr>
        <w:t>Table 12: Mean Value of effect of cow dung manure on number of leaves at week 3 before and after application of cow dung manure.</w:t>
      </w:r>
    </w:p>
    <w:tbl>
      <w:tblPr>
        <w:tblStyle w:val="TableGrid"/>
        <w:tblW w:w="0" w:type="auto"/>
        <w:tblLook w:val="04A0"/>
      </w:tblPr>
      <w:tblGrid>
        <w:gridCol w:w="2297"/>
        <w:gridCol w:w="2263"/>
        <w:gridCol w:w="2229"/>
        <w:gridCol w:w="2294"/>
      </w:tblGrid>
      <w:tr w:rsidR="008175CA" w:rsidRPr="001A79A0" w:rsidTr="008175CA">
        <w:tc>
          <w:tcPr>
            <w:tcW w:w="2742" w:type="dxa"/>
          </w:tcPr>
          <w:p w:rsidR="008175CA" w:rsidRPr="001A79A0" w:rsidRDefault="008175CA" w:rsidP="008175CA">
            <w:pPr>
              <w:spacing w:line="276" w:lineRule="auto"/>
              <w:jc w:val="both"/>
              <w:rPr>
                <w:b/>
              </w:rPr>
            </w:pPr>
            <w:r w:rsidRPr="001A79A0">
              <w:rPr>
                <w:b/>
              </w:rPr>
              <w:t>Levels</w:t>
            </w:r>
          </w:p>
        </w:tc>
        <w:tc>
          <w:tcPr>
            <w:tcW w:w="2742" w:type="dxa"/>
          </w:tcPr>
          <w:p w:rsidR="008175CA" w:rsidRPr="001A79A0" w:rsidRDefault="008175CA" w:rsidP="008175CA">
            <w:pPr>
              <w:spacing w:line="276" w:lineRule="auto"/>
              <w:jc w:val="both"/>
              <w:rPr>
                <w:b/>
              </w:rPr>
            </w:pPr>
            <w:r w:rsidRPr="001A79A0">
              <w:rPr>
                <w:b/>
              </w:rPr>
              <w:t>Before</w:t>
            </w:r>
          </w:p>
        </w:tc>
        <w:tc>
          <w:tcPr>
            <w:tcW w:w="2743" w:type="dxa"/>
          </w:tcPr>
          <w:p w:rsidR="008175CA" w:rsidRPr="001A79A0" w:rsidRDefault="008175CA" w:rsidP="008175CA">
            <w:pPr>
              <w:spacing w:line="276" w:lineRule="auto"/>
              <w:jc w:val="both"/>
              <w:rPr>
                <w:b/>
              </w:rPr>
            </w:pPr>
            <w:r w:rsidRPr="001A79A0">
              <w:rPr>
                <w:b/>
              </w:rPr>
              <w:t>After</w:t>
            </w:r>
          </w:p>
        </w:tc>
        <w:tc>
          <w:tcPr>
            <w:tcW w:w="2743"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1</w:t>
            </w:r>
          </w:p>
        </w:tc>
        <w:tc>
          <w:tcPr>
            <w:tcW w:w="2742" w:type="dxa"/>
          </w:tcPr>
          <w:p w:rsidR="008175CA" w:rsidRPr="001A79A0" w:rsidRDefault="008175CA" w:rsidP="008175CA">
            <w:pPr>
              <w:spacing w:line="276" w:lineRule="auto"/>
              <w:jc w:val="both"/>
            </w:pPr>
            <w:r w:rsidRPr="001A79A0">
              <w:t>3.34</w:t>
            </w:r>
          </w:p>
        </w:tc>
        <w:tc>
          <w:tcPr>
            <w:tcW w:w="2743" w:type="dxa"/>
          </w:tcPr>
          <w:p w:rsidR="008175CA" w:rsidRPr="001A79A0" w:rsidRDefault="008175CA" w:rsidP="008175CA">
            <w:pPr>
              <w:spacing w:line="276" w:lineRule="auto"/>
              <w:jc w:val="both"/>
            </w:pPr>
            <w:r w:rsidRPr="001A79A0">
              <w:t>3.24</w:t>
            </w:r>
          </w:p>
        </w:tc>
        <w:tc>
          <w:tcPr>
            <w:tcW w:w="2743" w:type="dxa"/>
          </w:tcPr>
          <w:p w:rsidR="008175CA" w:rsidRPr="001A79A0" w:rsidRDefault="008175CA" w:rsidP="008175CA">
            <w:pPr>
              <w:spacing w:line="276" w:lineRule="auto"/>
              <w:jc w:val="both"/>
            </w:pPr>
            <w:r w:rsidRPr="001A79A0">
              <w:t>3.29</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2</w:t>
            </w:r>
          </w:p>
        </w:tc>
        <w:tc>
          <w:tcPr>
            <w:tcW w:w="2742" w:type="dxa"/>
          </w:tcPr>
          <w:p w:rsidR="008175CA" w:rsidRPr="001A79A0" w:rsidRDefault="008175CA" w:rsidP="008175CA">
            <w:pPr>
              <w:spacing w:line="276" w:lineRule="auto"/>
              <w:jc w:val="both"/>
            </w:pPr>
            <w:r w:rsidRPr="001A79A0">
              <w:t>4.37</w:t>
            </w:r>
          </w:p>
        </w:tc>
        <w:tc>
          <w:tcPr>
            <w:tcW w:w="2743" w:type="dxa"/>
          </w:tcPr>
          <w:p w:rsidR="008175CA" w:rsidRPr="001A79A0" w:rsidRDefault="008175CA" w:rsidP="008175CA">
            <w:pPr>
              <w:spacing w:line="276" w:lineRule="auto"/>
              <w:jc w:val="both"/>
            </w:pPr>
            <w:r w:rsidRPr="001A79A0">
              <w:t>15.07</w:t>
            </w:r>
          </w:p>
        </w:tc>
        <w:tc>
          <w:tcPr>
            <w:tcW w:w="2743" w:type="dxa"/>
          </w:tcPr>
          <w:p w:rsidR="008175CA" w:rsidRPr="001A79A0" w:rsidRDefault="008175CA" w:rsidP="008175CA">
            <w:pPr>
              <w:spacing w:line="276" w:lineRule="auto"/>
              <w:jc w:val="both"/>
            </w:pPr>
            <w:r w:rsidRPr="001A79A0">
              <w:t>9.72</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3</w:t>
            </w:r>
          </w:p>
        </w:tc>
        <w:tc>
          <w:tcPr>
            <w:tcW w:w="2742" w:type="dxa"/>
          </w:tcPr>
          <w:p w:rsidR="008175CA" w:rsidRPr="001A79A0" w:rsidRDefault="008175CA" w:rsidP="008175CA">
            <w:pPr>
              <w:spacing w:line="276" w:lineRule="auto"/>
              <w:jc w:val="both"/>
            </w:pPr>
            <w:r w:rsidRPr="001A79A0">
              <w:t>3.4</w:t>
            </w:r>
          </w:p>
        </w:tc>
        <w:tc>
          <w:tcPr>
            <w:tcW w:w="2743" w:type="dxa"/>
          </w:tcPr>
          <w:p w:rsidR="008175CA" w:rsidRPr="001A79A0" w:rsidRDefault="008175CA" w:rsidP="008175CA">
            <w:pPr>
              <w:spacing w:line="276" w:lineRule="auto"/>
              <w:jc w:val="both"/>
            </w:pPr>
            <w:r w:rsidRPr="001A79A0">
              <w:t>4.27</w:t>
            </w:r>
          </w:p>
        </w:tc>
        <w:tc>
          <w:tcPr>
            <w:tcW w:w="2743" w:type="dxa"/>
          </w:tcPr>
          <w:p w:rsidR="008175CA" w:rsidRPr="001A79A0" w:rsidRDefault="008175CA" w:rsidP="008175CA">
            <w:pPr>
              <w:spacing w:line="276" w:lineRule="auto"/>
              <w:jc w:val="both"/>
            </w:pPr>
            <w:r w:rsidRPr="001A79A0">
              <w:t>3.84</w:t>
            </w:r>
          </w:p>
        </w:tc>
      </w:tr>
      <w:tr w:rsidR="008175CA" w:rsidRPr="001A79A0" w:rsidTr="008175CA">
        <w:tc>
          <w:tcPr>
            <w:tcW w:w="2742" w:type="dxa"/>
          </w:tcPr>
          <w:p w:rsidR="008175CA" w:rsidRPr="001A79A0" w:rsidRDefault="008175CA" w:rsidP="008175CA">
            <w:pPr>
              <w:spacing w:line="276" w:lineRule="auto"/>
              <w:jc w:val="both"/>
            </w:pPr>
            <w:r w:rsidRPr="001A79A0">
              <w:t>Average</w:t>
            </w:r>
          </w:p>
        </w:tc>
        <w:tc>
          <w:tcPr>
            <w:tcW w:w="2742" w:type="dxa"/>
          </w:tcPr>
          <w:p w:rsidR="008175CA" w:rsidRPr="001A79A0" w:rsidRDefault="008175CA" w:rsidP="008175CA">
            <w:pPr>
              <w:spacing w:line="276" w:lineRule="auto"/>
              <w:jc w:val="both"/>
            </w:pPr>
            <w:r w:rsidRPr="001A79A0">
              <w:t>3.71</w:t>
            </w:r>
          </w:p>
        </w:tc>
        <w:tc>
          <w:tcPr>
            <w:tcW w:w="2743" w:type="dxa"/>
          </w:tcPr>
          <w:p w:rsidR="008175CA" w:rsidRPr="001A79A0" w:rsidRDefault="008175CA" w:rsidP="008175CA">
            <w:pPr>
              <w:spacing w:line="276" w:lineRule="auto"/>
              <w:jc w:val="both"/>
            </w:pPr>
            <w:r w:rsidRPr="001A79A0">
              <w:t>7.53</w:t>
            </w:r>
          </w:p>
        </w:tc>
        <w:tc>
          <w:tcPr>
            <w:tcW w:w="274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Main-plot (A) = 11.91, Sub-plot (B) = 7.99, Interaction AXB = 15.98</w:t>
      </w:r>
    </w:p>
    <w:p w:rsidR="008175CA" w:rsidRPr="001A79A0" w:rsidRDefault="008175CA" w:rsidP="008175CA">
      <w:pPr>
        <w:jc w:val="both"/>
        <w:rPr>
          <w:b/>
        </w:rPr>
      </w:pPr>
      <w:r w:rsidRPr="001A79A0">
        <w:t>From the ANOVA table 1, 2 and 3 the result shows that there was significance different in the sub-plot and interaction of table 2 and also there was significance different in the sub plot of table 3 but not significance different in table 1 of the plant number of leaves. However, when subjected to mean separation using   least significance different at 5 percent significance level there was significant different at Table 4 main plot but no significance different in Tables 5 and 6.</w:t>
      </w:r>
    </w:p>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 xml:space="preserve">Stem Diameter at Week 1, 2 and 3 before and after planting </w:t>
      </w:r>
    </w:p>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Table 13: Analysis of Variance for stem diameter at week 1 before and after application of cow dung manure.</w:t>
      </w:r>
    </w:p>
    <w:tbl>
      <w:tblPr>
        <w:tblStyle w:val="TableGrid"/>
        <w:tblW w:w="0" w:type="auto"/>
        <w:tblLook w:val="04A0"/>
      </w:tblPr>
      <w:tblGrid>
        <w:gridCol w:w="2134"/>
        <w:gridCol w:w="862"/>
        <w:gridCol w:w="1479"/>
        <w:gridCol w:w="1523"/>
        <w:gridCol w:w="1480"/>
        <w:gridCol w:w="1605"/>
      </w:tblGrid>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Source of Variation</w:t>
            </w:r>
          </w:p>
        </w:tc>
        <w:tc>
          <w:tcPr>
            <w:tcW w:w="1051"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DF</w:t>
            </w:r>
          </w:p>
        </w:tc>
        <w:tc>
          <w:tcPr>
            <w:tcW w:w="1828"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SS</w:t>
            </w:r>
          </w:p>
        </w:tc>
        <w:tc>
          <w:tcPr>
            <w:tcW w:w="1828"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MS</w:t>
            </w:r>
          </w:p>
        </w:tc>
        <w:tc>
          <w:tcPr>
            <w:tcW w:w="1829"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FCAL</w:t>
            </w:r>
          </w:p>
        </w:tc>
        <w:tc>
          <w:tcPr>
            <w:tcW w:w="1829" w:type="dxa"/>
          </w:tcPr>
          <w:p w:rsidR="008175CA" w:rsidRPr="001A79A0" w:rsidRDefault="008175CA" w:rsidP="008175CA">
            <w:pPr>
              <w:pStyle w:val="NoSpacing"/>
              <w:spacing w:line="276" w:lineRule="auto"/>
              <w:jc w:val="both"/>
              <w:rPr>
                <w:rFonts w:ascii="Times New Roman" w:hAnsi="Times New Roman"/>
                <w:b/>
                <w:sz w:val="24"/>
                <w:szCs w:val="24"/>
              </w:rPr>
            </w:pPr>
            <w:r w:rsidRPr="001A79A0">
              <w:rPr>
                <w:rFonts w:ascii="Times New Roman" w:hAnsi="Times New Roman"/>
                <w:b/>
                <w:sz w:val="24"/>
                <w:szCs w:val="24"/>
              </w:rPr>
              <w:t>FTAB5%</w:t>
            </w: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Replication (r-1)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0.424</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0.0212</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1.7741</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19.00</w:t>
            </w: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Main-plot (A) Treatment (A-1)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1</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0.0274</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0.0274</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2.2929</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18.51</w:t>
            </w: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Error (a)(r-1)(A-1)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0.239</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0.01195</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Sub-plot (B) Treatment (B-1)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0.1613</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0.08065</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2.2353</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4.46</w:t>
            </w: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Interaction (AXB)</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0.045</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0.0225</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2.2353</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4.46</w:t>
            </w: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Error (b)</w:t>
            </w:r>
          </w:p>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lastRenderedPageBreak/>
              <w:t>(r-1)(b-1)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lastRenderedPageBreak/>
              <w:t>8</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0.2886</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0.03608</w:t>
            </w: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p w:rsidR="008175CA" w:rsidRPr="001A79A0" w:rsidRDefault="008175CA" w:rsidP="008175CA">
            <w:pPr>
              <w:pStyle w:val="NoSpacing"/>
              <w:spacing w:line="276" w:lineRule="auto"/>
              <w:jc w:val="both"/>
              <w:rPr>
                <w:rFonts w:ascii="Times New Roman" w:hAnsi="Times New Roman"/>
                <w:sz w:val="24"/>
                <w:szCs w:val="24"/>
              </w:rPr>
            </w:pPr>
          </w:p>
        </w:tc>
      </w:tr>
      <w:tr w:rsidR="008175CA" w:rsidRPr="001A79A0" w:rsidTr="008175CA">
        <w:tc>
          <w:tcPr>
            <w:tcW w:w="2605"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lastRenderedPageBreak/>
              <w:t>Total (rab-1)</w:t>
            </w:r>
          </w:p>
        </w:tc>
        <w:tc>
          <w:tcPr>
            <w:tcW w:w="1051"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17</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r w:rsidRPr="001A79A0">
              <w:rPr>
                <w:rFonts w:ascii="Times New Roman" w:hAnsi="Times New Roman"/>
                <w:sz w:val="24"/>
                <w:szCs w:val="24"/>
              </w:rPr>
              <w:t>0.5886</w:t>
            </w:r>
          </w:p>
        </w:tc>
        <w:tc>
          <w:tcPr>
            <w:tcW w:w="1828" w:type="dxa"/>
          </w:tcPr>
          <w:p w:rsidR="008175CA" w:rsidRPr="001A79A0" w:rsidRDefault="008175CA" w:rsidP="008175CA">
            <w:pPr>
              <w:pStyle w:val="NoSpacing"/>
              <w:spacing w:line="276" w:lineRule="auto"/>
              <w:jc w:val="both"/>
              <w:rPr>
                <w:rFonts w:ascii="Times New Roman" w:hAnsi="Times New Roman"/>
                <w:sz w:val="24"/>
                <w:szCs w:val="24"/>
              </w:rPr>
            </w:pP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tc>
        <w:tc>
          <w:tcPr>
            <w:tcW w:w="1829" w:type="dxa"/>
          </w:tcPr>
          <w:p w:rsidR="008175CA" w:rsidRPr="001A79A0" w:rsidRDefault="008175CA" w:rsidP="008175CA">
            <w:pPr>
              <w:pStyle w:val="NoSpacing"/>
              <w:spacing w:line="276" w:lineRule="auto"/>
              <w:jc w:val="both"/>
              <w:rPr>
                <w:rFonts w:ascii="Times New Roman" w:hAnsi="Times New Roman"/>
                <w:sz w:val="24"/>
                <w:szCs w:val="24"/>
              </w:rPr>
            </w:pPr>
          </w:p>
        </w:tc>
      </w:tr>
    </w:tbl>
    <w:p w:rsidR="008175CA" w:rsidRPr="001A79A0" w:rsidRDefault="008175CA" w:rsidP="008175CA">
      <w:pPr>
        <w:pStyle w:val="NoSpacing"/>
        <w:spacing w:line="276" w:lineRule="auto"/>
        <w:jc w:val="both"/>
        <w:rPr>
          <w:rFonts w:ascii="Times New Roman" w:hAnsi="Times New Roman"/>
          <w:b/>
          <w:sz w:val="24"/>
          <w:szCs w:val="24"/>
        </w:rPr>
      </w:pPr>
    </w:p>
    <w:p w:rsidR="008175CA" w:rsidRPr="001A79A0" w:rsidRDefault="008175CA" w:rsidP="008175CA">
      <w:pPr>
        <w:jc w:val="both"/>
      </w:pPr>
      <w:r w:rsidRPr="001A79A0">
        <w:rPr>
          <w:b/>
        </w:rPr>
        <w:t>Table 14: Analysis of Variance for stem diameter at week 2 before and after application of cow dung manure.</w:t>
      </w:r>
    </w:p>
    <w:tbl>
      <w:tblPr>
        <w:tblStyle w:val="TableGrid"/>
        <w:tblW w:w="0" w:type="auto"/>
        <w:tblLook w:val="04A0"/>
      </w:tblPr>
      <w:tblGrid>
        <w:gridCol w:w="2294"/>
        <w:gridCol w:w="689"/>
        <w:gridCol w:w="1516"/>
        <w:gridCol w:w="1516"/>
        <w:gridCol w:w="1469"/>
        <w:gridCol w:w="1599"/>
      </w:tblGrid>
      <w:tr w:rsidR="008175CA" w:rsidRPr="001A79A0" w:rsidTr="008175CA">
        <w:tc>
          <w:tcPr>
            <w:tcW w:w="2875" w:type="dxa"/>
          </w:tcPr>
          <w:p w:rsidR="008175CA" w:rsidRPr="001A79A0" w:rsidRDefault="008175CA" w:rsidP="008175CA">
            <w:pPr>
              <w:spacing w:line="276" w:lineRule="auto"/>
              <w:jc w:val="both"/>
              <w:rPr>
                <w:b/>
              </w:rPr>
            </w:pPr>
            <w:r w:rsidRPr="001A79A0">
              <w:rPr>
                <w:b/>
              </w:rPr>
              <w:t xml:space="preserve">Source of Variation </w:t>
            </w:r>
          </w:p>
        </w:tc>
        <w:tc>
          <w:tcPr>
            <w:tcW w:w="781" w:type="dxa"/>
          </w:tcPr>
          <w:p w:rsidR="008175CA" w:rsidRPr="001A79A0" w:rsidRDefault="008175CA" w:rsidP="008175CA">
            <w:pPr>
              <w:spacing w:line="276" w:lineRule="auto"/>
              <w:jc w:val="both"/>
              <w:rPr>
                <w:b/>
              </w:rPr>
            </w:pPr>
            <w:r w:rsidRPr="001A79A0">
              <w:rPr>
                <w:b/>
              </w:rPr>
              <w:t>DF</w:t>
            </w:r>
          </w:p>
        </w:tc>
        <w:tc>
          <w:tcPr>
            <w:tcW w:w="1828" w:type="dxa"/>
          </w:tcPr>
          <w:p w:rsidR="008175CA" w:rsidRPr="001A79A0" w:rsidRDefault="008175CA" w:rsidP="008175CA">
            <w:pPr>
              <w:spacing w:line="276" w:lineRule="auto"/>
              <w:jc w:val="both"/>
              <w:rPr>
                <w:b/>
              </w:rPr>
            </w:pPr>
            <w:r w:rsidRPr="001A79A0">
              <w:rPr>
                <w:b/>
              </w:rPr>
              <w:t>SS</w:t>
            </w:r>
          </w:p>
        </w:tc>
        <w:tc>
          <w:tcPr>
            <w:tcW w:w="1828" w:type="dxa"/>
          </w:tcPr>
          <w:p w:rsidR="008175CA" w:rsidRPr="001A79A0" w:rsidRDefault="008175CA" w:rsidP="008175CA">
            <w:pPr>
              <w:spacing w:line="276" w:lineRule="auto"/>
              <w:jc w:val="both"/>
              <w:rPr>
                <w:b/>
              </w:rPr>
            </w:pPr>
            <w:r w:rsidRPr="001A79A0">
              <w:rPr>
                <w:b/>
              </w:rPr>
              <w:t>MS</w:t>
            </w:r>
          </w:p>
        </w:tc>
        <w:tc>
          <w:tcPr>
            <w:tcW w:w="1829" w:type="dxa"/>
          </w:tcPr>
          <w:p w:rsidR="008175CA" w:rsidRPr="001A79A0" w:rsidRDefault="008175CA" w:rsidP="008175CA">
            <w:pPr>
              <w:spacing w:line="276" w:lineRule="auto"/>
              <w:jc w:val="both"/>
              <w:rPr>
                <w:b/>
              </w:rPr>
            </w:pPr>
            <w:r w:rsidRPr="001A79A0">
              <w:rPr>
                <w:b/>
              </w:rPr>
              <w:t>FCAL</w:t>
            </w:r>
          </w:p>
        </w:tc>
        <w:tc>
          <w:tcPr>
            <w:tcW w:w="1829" w:type="dxa"/>
          </w:tcPr>
          <w:p w:rsidR="008175CA" w:rsidRPr="001A79A0" w:rsidRDefault="008175CA" w:rsidP="008175CA">
            <w:pPr>
              <w:spacing w:line="276" w:lineRule="auto"/>
              <w:jc w:val="both"/>
              <w:rPr>
                <w:b/>
              </w:rPr>
            </w:pPr>
            <w:r w:rsidRPr="001A79A0">
              <w:rPr>
                <w:b/>
              </w:rPr>
              <w:t>FTAB5%</w:t>
            </w:r>
          </w:p>
        </w:tc>
      </w:tr>
      <w:tr w:rsidR="008175CA" w:rsidRPr="001A79A0" w:rsidTr="008175CA">
        <w:tc>
          <w:tcPr>
            <w:tcW w:w="2875" w:type="dxa"/>
          </w:tcPr>
          <w:p w:rsidR="008175CA" w:rsidRPr="001A79A0" w:rsidRDefault="008175CA" w:rsidP="008175CA">
            <w:pPr>
              <w:spacing w:line="276" w:lineRule="auto"/>
              <w:jc w:val="both"/>
            </w:pPr>
            <w:r w:rsidRPr="001A79A0">
              <w:t>Replication (r-1)</w:t>
            </w:r>
          </w:p>
        </w:tc>
        <w:tc>
          <w:tcPr>
            <w:tcW w:w="78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63.89</w:t>
            </w:r>
          </w:p>
        </w:tc>
        <w:tc>
          <w:tcPr>
            <w:tcW w:w="1828" w:type="dxa"/>
          </w:tcPr>
          <w:p w:rsidR="008175CA" w:rsidRPr="001A79A0" w:rsidRDefault="008175CA" w:rsidP="008175CA">
            <w:pPr>
              <w:spacing w:line="276" w:lineRule="auto"/>
              <w:jc w:val="both"/>
            </w:pPr>
            <w:r w:rsidRPr="001A79A0">
              <w:t>31.9745</w:t>
            </w:r>
          </w:p>
        </w:tc>
        <w:tc>
          <w:tcPr>
            <w:tcW w:w="1829" w:type="dxa"/>
          </w:tcPr>
          <w:p w:rsidR="008175CA" w:rsidRPr="001A79A0" w:rsidRDefault="008175CA" w:rsidP="008175CA">
            <w:pPr>
              <w:spacing w:line="276" w:lineRule="auto"/>
              <w:jc w:val="both"/>
            </w:pPr>
            <w:r w:rsidRPr="001A79A0">
              <w:t>4.499</w:t>
            </w:r>
          </w:p>
        </w:tc>
        <w:tc>
          <w:tcPr>
            <w:tcW w:w="1829" w:type="dxa"/>
          </w:tcPr>
          <w:p w:rsidR="008175CA" w:rsidRPr="001A79A0" w:rsidRDefault="008175CA" w:rsidP="008175CA">
            <w:pPr>
              <w:spacing w:line="276" w:lineRule="auto"/>
              <w:jc w:val="both"/>
            </w:pPr>
            <w:r w:rsidRPr="001A79A0">
              <w:t>19.00</w:t>
            </w:r>
          </w:p>
        </w:tc>
      </w:tr>
      <w:tr w:rsidR="008175CA" w:rsidRPr="001A79A0" w:rsidTr="008175CA">
        <w:tc>
          <w:tcPr>
            <w:tcW w:w="2875" w:type="dxa"/>
          </w:tcPr>
          <w:p w:rsidR="008175CA" w:rsidRPr="001A79A0" w:rsidRDefault="008175CA" w:rsidP="008175CA">
            <w:pPr>
              <w:spacing w:line="276" w:lineRule="auto"/>
              <w:jc w:val="both"/>
            </w:pPr>
            <w:r w:rsidRPr="001A79A0">
              <w:t>Main-plot(A) Treatment (A-1)</w:t>
            </w:r>
          </w:p>
        </w:tc>
        <w:tc>
          <w:tcPr>
            <w:tcW w:w="781" w:type="dxa"/>
          </w:tcPr>
          <w:p w:rsidR="008175CA" w:rsidRPr="001A79A0" w:rsidRDefault="008175CA" w:rsidP="008175CA">
            <w:pPr>
              <w:spacing w:line="276" w:lineRule="auto"/>
              <w:jc w:val="both"/>
            </w:pPr>
            <w:r w:rsidRPr="001A79A0">
              <w:t>1</w:t>
            </w:r>
          </w:p>
        </w:tc>
        <w:tc>
          <w:tcPr>
            <w:tcW w:w="1828" w:type="dxa"/>
          </w:tcPr>
          <w:p w:rsidR="008175CA" w:rsidRPr="001A79A0" w:rsidRDefault="008175CA" w:rsidP="008175CA">
            <w:pPr>
              <w:spacing w:line="276" w:lineRule="auto"/>
              <w:jc w:val="both"/>
            </w:pPr>
            <w:r w:rsidRPr="001A79A0">
              <w:t>26.24</w:t>
            </w:r>
          </w:p>
        </w:tc>
        <w:tc>
          <w:tcPr>
            <w:tcW w:w="1828" w:type="dxa"/>
          </w:tcPr>
          <w:p w:rsidR="008175CA" w:rsidRPr="001A79A0" w:rsidRDefault="008175CA" w:rsidP="008175CA">
            <w:pPr>
              <w:spacing w:line="276" w:lineRule="auto"/>
              <w:jc w:val="both"/>
            </w:pPr>
            <w:r w:rsidRPr="001A79A0">
              <w:t>26.24</w:t>
            </w:r>
          </w:p>
        </w:tc>
        <w:tc>
          <w:tcPr>
            <w:tcW w:w="1829" w:type="dxa"/>
          </w:tcPr>
          <w:p w:rsidR="008175CA" w:rsidRPr="001A79A0" w:rsidRDefault="008175CA" w:rsidP="008175CA">
            <w:pPr>
              <w:spacing w:line="276" w:lineRule="auto"/>
              <w:jc w:val="both"/>
            </w:pPr>
            <w:r w:rsidRPr="001A79A0">
              <w:t>3.695</w:t>
            </w:r>
          </w:p>
        </w:tc>
        <w:tc>
          <w:tcPr>
            <w:tcW w:w="1829" w:type="dxa"/>
          </w:tcPr>
          <w:p w:rsidR="008175CA" w:rsidRPr="001A79A0" w:rsidRDefault="008175CA" w:rsidP="008175CA">
            <w:pPr>
              <w:spacing w:line="276" w:lineRule="auto"/>
              <w:jc w:val="both"/>
            </w:pPr>
            <w:r w:rsidRPr="001A79A0">
              <w:t>18.51</w:t>
            </w:r>
          </w:p>
        </w:tc>
      </w:tr>
      <w:tr w:rsidR="008175CA" w:rsidRPr="001A79A0" w:rsidTr="008175CA">
        <w:tc>
          <w:tcPr>
            <w:tcW w:w="2875" w:type="dxa"/>
          </w:tcPr>
          <w:p w:rsidR="008175CA" w:rsidRPr="001A79A0" w:rsidRDefault="008175CA" w:rsidP="008175CA">
            <w:pPr>
              <w:spacing w:line="276" w:lineRule="auto"/>
              <w:jc w:val="both"/>
            </w:pPr>
            <w:r w:rsidRPr="001A79A0">
              <w:t>Error (a)(r-1)(A-1)</w:t>
            </w:r>
          </w:p>
        </w:tc>
        <w:tc>
          <w:tcPr>
            <w:tcW w:w="78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140.203</w:t>
            </w:r>
          </w:p>
        </w:tc>
        <w:tc>
          <w:tcPr>
            <w:tcW w:w="1828" w:type="dxa"/>
          </w:tcPr>
          <w:p w:rsidR="008175CA" w:rsidRPr="001A79A0" w:rsidRDefault="008175CA" w:rsidP="008175CA">
            <w:pPr>
              <w:spacing w:line="276" w:lineRule="auto"/>
              <w:jc w:val="both"/>
            </w:pPr>
            <w:r w:rsidRPr="001A79A0">
              <w:t>7.1015</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875" w:type="dxa"/>
          </w:tcPr>
          <w:p w:rsidR="008175CA" w:rsidRPr="001A79A0" w:rsidRDefault="008175CA" w:rsidP="008175CA">
            <w:pPr>
              <w:spacing w:line="276" w:lineRule="auto"/>
              <w:jc w:val="both"/>
            </w:pPr>
            <w:r w:rsidRPr="001A79A0">
              <w:t>Sub-plot (B)</w:t>
            </w:r>
          </w:p>
          <w:p w:rsidR="008175CA" w:rsidRPr="001A79A0" w:rsidRDefault="008175CA" w:rsidP="008175CA">
            <w:pPr>
              <w:spacing w:line="276" w:lineRule="auto"/>
              <w:jc w:val="both"/>
            </w:pPr>
            <w:r w:rsidRPr="001A79A0">
              <w:t>Treatment (B-1)</w:t>
            </w:r>
          </w:p>
        </w:tc>
        <w:tc>
          <w:tcPr>
            <w:tcW w:w="78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84.525</w:t>
            </w:r>
          </w:p>
        </w:tc>
        <w:tc>
          <w:tcPr>
            <w:tcW w:w="1828" w:type="dxa"/>
          </w:tcPr>
          <w:p w:rsidR="008175CA" w:rsidRPr="001A79A0" w:rsidRDefault="008175CA" w:rsidP="008175CA">
            <w:pPr>
              <w:spacing w:line="276" w:lineRule="auto"/>
              <w:jc w:val="both"/>
            </w:pPr>
            <w:r w:rsidRPr="001A79A0">
              <w:t>42.2625</w:t>
            </w:r>
          </w:p>
        </w:tc>
        <w:tc>
          <w:tcPr>
            <w:tcW w:w="1829" w:type="dxa"/>
          </w:tcPr>
          <w:p w:rsidR="008175CA" w:rsidRPr="001A79A0" w:rsidRDefault="008175CA" w:rsidP="008175CA">
            <w:pPr>
              <w:spacing w:line="276" w:lineRule="auto"/>
              <w:jc w:val="both"/>
            </w:pPr>
            <w:r w:rsidRPr="001A79A0">
              <w:t>7.094</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875" w:type="dxa"/>
          </w:tcPr>
          <w:p w:rsidR="008175CA" w:rsidRPr="001A79A0" w:rsidRDefault="008175CA" w:rsidP="008175CA">
            <w:pPr>
              <w:spacing w:line="276" w:lineRule="auto"/>
              <w:jc w:val="both"/>
            </w:pPr>
            <w:r w:rsidRPr="001A79A0">
              <w:t>Interaction  (AXB)</w:t>
            </w:r>
          </w:p>
        </w:tc>
        <w:tc>
          <w:tcPr>
            <w:tcW w:w="78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170.422</w:t>
            </w:r>
          </w:p>
        </w:tc>
        <w:tc>
          <w:tcPr>
            <w:tcW w:w="1828" w:type="dxa"/>
          </w:tcPr>
          <w:p w:rsidR="008175CA" w:rsidRPr="001A79A0" w:rsidRDefault="008175CA" w:rsidP="008175CA">
            <w:pPr>
              <w:spacing w:line="276" w:lineRule="auto"/>
              <w:jc w:val="both"/>
            </w:pPr>
            <w:r w:rsidRPr="001A79A0">
              <w:t>85.211</w:t>
            </w:r>
          </w:p>
        </w:tc>
        <w:tc>
          <w:tcPr>
            <w:tcW w:w="1829" w:type="dxa"/>
          </w:tcPr>
          <w:p w:rsidR="008175CA" w:rsidRPr="001A79A0" w:rsidRDefault="008175CA" w:rsidP="008175CA">
            <w:pPr>
              <w:spacing w:line="276" w:lineRule="auto"/>
              <w:jc w:val="both"/>
            </w:pPr>
            <w:r w:rsidRPr="001A79A0">
              <w:t>1.431</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875" w:type="dxa"/>
          </w:tcPr>
          <w:p w:rsidR="008175CA" w:rsidRPr="001A79A0" w:rsidRDefault="008175CA" w:rsidP="008175CA">
            <w:pPr>
              <w:spacing w:line="276" w:lineRule="auto"/>
              <w:jc w:val="both"/>
            </w:pPr>
            <w:r w:rsidRPr="001A79A0">
              <w:t>Error (b)</w:t>
            </w:r>
          </w:p>
          <w:p w:rsidR="008175CA" w:rsidRPr="001A79A0" w:rsidRDefault="008175CA" w:rsidP="008175CA">
            <w:pPr>
              <w:spacing w:line="276" w:lineRule="auto"/>
              <w:jc w:val="both"/>
            </w:pPr>
            <w:r w:rsidRPr="001A79A0">
              <w:t>(r-1)(b-1)</w:t>
            </w:r>
          </w:p>
        </w:tc>
        <w:tc>
          <w:tcPr>
            <w:tcW w:w="781" w:type="dxa"/>
          </w:tcPr>
          <w:p w:rsidR="008175CA" w:rsidRPr="001A79A0" w:rsidRDefault="008175CA" w:rsidP="008175CA">
            <w:pPr>
              <w:spacing w:line="276" w:lineRule="auto"/>
              <w:jc w:val="both"/>
            </w:pPr>
            <w:r w:rsidRPr="001A79A0">
              <w:t>8</w:t>
            </w:r>
          </w:p>
        </w:tc>
        <w:tc>
          <w:tcPr>
            <w:tcW w:w="1828" w:type="dxa"/>
          </w:tcPr>
          <w:p w:rsidR="008175CA" w:rsidRPr="001A79A0" w:rsidRDefault="008175CA" w:rsidP="008175CA">
            <w:pPr>
              <w:spacing w:line="276" w:lineRule="auto"/>
              <w:jc w:val="both"/>
            </w:pPr>
            <w:r w:rsidRPr="001A79A0">
              <w:t>476.6</w:t>
            </w:r>
          </w:p>
        </w:tc>
        <w:tc>
          <w:tcPr>
            <w:tcW w:w="1828" w:type="dxa"/>
          </w:tcPr>
          <w:p w:rsidR="008175CA" w:rsidRPr="001A79A0" w:rsidRDefault="008175CA" w:rsidP="008175CA">
            <w:pPr>
              <w:spacing w:line="276" w:lineRule="auto"/>
              <w:jc w:val="both"/>
            </w:pPr>
            <w:r w:rsidRPr="001A79A0">
              <w:t>59.575</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875" w:type="dxa"/>
          </w:tcPr>
          <w:p w:rsidR="008175CA" w:rsidRPr="001A79A0" w:rsidRDefault="008175CA" w:rsidP="008175CA">
            <w:pPr>
              <w:spacing w:line="276" w:lineRule="auto"/>
              <w:jc w:val="both"/>
            </w:pPr>
            <w:r w:rsidRPr="001A79A0">
              <w:t>Total (rab-1)</w:t>
            </w:r>
          </w:p>
        </w:tc>
        <w:tc>
          <w:tcPr>
            <w:tcW w:w="781" w:type="dxa"/>
          </w:tcPr>
          <w:p w:rsidR="008175CA" w:rsidRPr="001A79A0" w:rsidRDefault="008175CA" w:rsidP="008175CA">
            <w:pPr>
              <w:spacing w:line="276" w:lineRule="auto"/>
              <w:jc w:val="both"/>
            </w:pPr>
            <w:r w:rsidRPr="001A79A0">
              <w:t xml:space="preserve">17 </w:t>
            </w:r>
          </w:p>
        </w:tc>
        <w:tc>
          <w:tcPr>
            <w:tcW w:w="1828" w:type="dxa"/>
          </w:tcPr>
          <w:p w:rsidR="008175CA" w:rsidRPr="001A79A0" w:rsidRDefault="008175CA" w:rsidP="008175CA">
            <w:pPr>
              <w:spacing w:line="276" w:lineRule="auto"/>
              <w:jc w:val="both"/>
            </w:pPr>
            <w:r w:rsidRPr="001A79A0">
              <w:t>8.68</w:t>
            </w:r>
          </w:p>
        </w:tc>
        <w:tc>
          <w:tcPr>
            <w:tcW w:w="1828"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bl>
    <w:p w:rsidR="008175CA" w:rsidRPr="001A79A0" w:rsidRDefault="008175CA" w:rsidP="008175CA">
      <w:pPr>
        <w:jc w:val="both"/>
        <w:rPr>
          <w:b/>
        </w:rPr>
      </w:pPr>
    </w:p>
    <w:p w:rsidR="008175CA" w:rsidRPr="001A79A0" w:rsidRDefault="008175CA" w:rsidP="008175CA">
      <w:pPr>
        <w:jc w:val="both"/>
        <w:rPr>
          <w:b/>
        </w:rPr>
      </w:pPr>
      <w:r w:rsidRPr="001A79A0">
        <w:rPr>
          <w:b/>
        </w:rPr>
        <w:t>Table15: Analysis of stem diameter at week 3 before and after application of cow dung manure.</w:t>
      </w:r>
    </w:p>
    <w:tbl>
      <w:tblPr>
        <w:tblStyle w:val="TableGrid"/>
        <w:tblW w:w="0" w:type="auto"/>
        <w:tblLook w:val="04A0"/>
      </w:tblPr>
      <w:tblGrid>
        <w:gridCol w:w="2235"/>
        <w:gridCol w:w="818"/>
        <w:gridCol w:w="1509"/>
        <w:gridCol w:w="1509"/>
        <w:gridCol w:w="1509"/>
        <w:gridCol w:w="1503"/>
      </w:tblGrid>
      <w:tr w:rsidR="008175CA" w:rsidRPr="001A79A0" w:rsidTr="008175CA">
        <w:tc>
          <w:tcPr>
            <w:tcW w:w="2695" w:type="dxa"/>
          </w:tcPr>
          <w:p w:rsidR="008175CA" w:rsidRPr="001A79A0" w:rsidRDefault="008175CA" w:rsidP="008175CA">
            <w:pPr>
              <w:spacing w:line="276" w:lineRule="auto"/>
              <w:jc w:val="both"/>
              <w:rPr>
                <w:b/>
              </w:rPr>
            </w:pPr>
            <w:r w:rsidRPr="001A79A0">
              <w:rPr>
                <w:b/>
              </w:rPr>
              <w:t>Source of Variation</w:t>
            </w:r>
          </w:p>
        </w:tc>
        <w:tc>
          <w:tcPr>
            <w:tcW w:w="961" w:type="dxa"/>
          </w:tcPr>
          <w:p w:rsidR="008175CA" w:rsidRPr="001A79A0" w:rsidRDefault="008175CA" w:rsidP="008175CA">
            <w:pPr>
              <w:spacing w:line="276" w:lineRule="auto"/>
              <w:jc w:val="both"/>
              <w:rPr>
                <w:b/>
              </w:rPr>
            </w:pPr>
            <w:r w:rsidRPr="001A79A0">
              <w:rPr>
                <w:b/>
              </w:rPr>
              <w:t>DF</w:t>
            </w:r>
          </w:p>
        </w:tc>
        <w:tc>
          <w:tcPr>
            <w:tcW w:w="1828" w:type="dxa"/>
          </w:tcPr>
          <w:p w:rsidR="008175CA" w:rsidRPr="001A79A0" w:rsidRDefault="008175CA" w:rsidP="008175CA">
            <w:pPr>
              <w:spacing w:line="276" w:lineRule="auto"/>
              <w:jc w:val="both"/>
              <w:rPr>
                <w:b/>
              </w:rPr>
            </w:pPr>
            <w:r w:rsidRPr="001A79A0">
              <w:rPr>
                <w:b/>
              </w:rPr>
              <w:t>SS</w:t>
            </w:r>
          </w:p>
        </w:tc>
        <w:tc>
          <w:tcPr>
            <w:tcW w:w="1828" w:type="dxa"/>
          </w:tcPr>
          <w:p w:rsidR="008175CA" w:rsidRPr="001A79A0" w:rsidRDefault="008175CA" w:rsidP="008175CA">
            <w:pPr>
              <w:spacing w:line="276" w:lineRule="auto"/>
              <w:jc w:val="both"/>
              <w:rPr>
                <w:b/>
              </w:rPr>
            </w:pPr>
            <w:r w:rsidRPr="001A79A0">
              <w:rPr>
                <w:b/>
              </w:rPr>
              <w:t xml:space="preserve">MS </w:t>
            </w:r>
          </w:p>
        </w:tc>
        <w:tc>
          <w:tcPr>
            <w:tcW w:w="1829" w:type="dxa"/>
          </w:tcPr>
          <w:p w:rsidR="008175CA" w:rsidRPr="001A79A0" w:rsidRDefault="008175CA" w:rsidP="008175CA">
            <w:pPr>
              <w:spacing w:line="276" w:lineRule="auto"/>
              <w:jc w:val="both"/>
              <w:rPr>
                <w:b/>
              </w:rPr>
            </w:pPr>
            <w:r w:rsidRPr="001A79A0">
              <w:rPr>
                <w:b/>
              </w:rPr>
              <w:t>FCAL</w:t>
            </w:r>
          </w:p>
        </w:tc>
        <w:tc>
          <w:tcPr>
            <w:tcW w:w="1829" w:type="dxa"/>
          </w:tcPr>
          <w:p w:rsidR="008175CA" w:rsidRPr="001A79A0" w:rsidRDefault="008175CA" w:rsidP="008175CA">
            <w:pPr>
              <w:spacing w:line="276" w:lineRule="auto"/>
              <w:jc w:val="both"/>
              <w:rPr>
                <w:b/>
              </w:rPr>
            </w:pPr>
            <w:r w:rsidRPr="001A79A0">
              <w:rPr>
                <w:b/>
              </w:rPr>
              <w:t>FTAB</w:t>
            </w:r>
          </w:p>
        </w:tc>
      </w:tr>
      <w:tr w:rsidR="008175CA" w:rsidRPr="001A79A0" w:rsidTr="008175CA">
        <w:tc>
          <w:tcPr>
            <w:tcW w:w="2695" w:type="dxa"/>
          </w:tcPr>
          <w:p w:rsidR="008175CA" w:rsidRPr="001A79A0" w:rsidRDefault="008175CA" w:rsidP="008175CA">
            <w:pPr>
              <w:spacing w:line="276" w:lineRule="auto"/>
              <w:jc w:val="both"/>
            </w:pPr>
            <w:r w:rsidRPr="001A79A0">
              <w:t>Replication (r-1)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0.3048</w:t>
            </w:r>
          </w:p>
        </w:tc>
        <w:tc>
          <w:tcPr>
            <w:tcW w:w="1828" w:type="dxa"/>
          </w:tcPr>
          <w:p w:rsidR="008175CA" w:rsidRPr="001A79A0" w:rsidRDefault="008175CA" w:rsidP="008175CA">
            <w:pPr>
              <w:spacing w:line="276" w:lineRule="auto"/>
              <w:jc w:val="both"/>
            </w:pPr>
            <w:r w:rsidRPr="001A79A0">
              <w:t>0.1524</w:t>
            </w:r>
          </w:p>
        </w:tc>
        <w:tc>
          <w:tcPr>
            <w:tcW w:w="1829" w:type="dxa"/>
          </w:tcPr>
          <w:p w:rsidR="008175CA" w:rsidRPr="001A79A0" w:rsidRDefault="008175CA" w:rsidP="008175CA">
            <w:pPr>
              <w:spacing w:line="276" w:lineRule="auto"/>
              <w:jc w:val="both"/>
            </w:pPr>
            <w:r w:rsidRPr="001A79A0">
              <w:t>0.2942</w:t>
            </w:r>
          </w:p>
        </w:tc>
        <w:tc>
          <w:tcPr>
            <w:tcW w:w="1829" w:type="dxa"/>
          </w:tcPr>
          <w:p w:rsidR="008175CA" w:rsidRPr="001A79A0" w:rsidRDefault="008175CA" w:rsidP="008175CA">
            <w:pPr>
              <w:spacing w:line="276" w:lineRule="auto"/>
              <w:jc w:val="both"/>
            </w:pPr>
            <w:r w:rsidRPr="001A79A0">
              <w:t>19.00</w:t>
            </w:r>
          </w:p>
        </w:tc>
      </w:tr>
      <w:tr w:rsidR="008175CA" w:rsidRPr="001A79A0" w:rsidTr="008175CA">
        <w:tc>
          <w:tcPr>
            <w:tcW w:w="2695" w:type="dxa"/>
          </w:tcPr>
          <w:p w:rsidR="008175CA" w:rsidRPr="001A79A0" w:rsidRDefault="008175CA" w:rsidP="008175CA">
            <w:pPr>
              <w:spacing w:line="276" w:lineRule="auto"/>
              <w:jc w:val="both"/>
            </w:pPr>
            <w:r w:rsidRPr="001A79A0">
              <w:t>Main-plot (A)</w:t>
            </w:r>
          </w:p>
          <w:p w:rsidR="008175CA" w:rsidRPr="001A79A0" w:rsidRDefault="008175CA" w:rsidP="008175CA">
            <w:pPr>
              <w:spacing w:line="276" w:lineRule="auto"/>
              <w:jc w:val="both"/>
            </w:pPr>
            <w:r w:rsidRPr="001A79A0">
              <w:t>Treatment (A-1)</w:t>
            </w:r>
          </w:p>
        </w:tc>
        <w:tc>
          <w:tcPr>
            <w:tcW w:w="961" w:type="dxa"/>
          </w:tcPr>
          <w:p w:rsidR="008175CA" w:rsidRPr="001A79A0" w:rsidRDefault="008175CA" w:rsidP="008175CA">
            <w:pPr>
              <w:spacing w:line="276" w:lineRule="auto"/>
              <w:jc w:val="both"/>
            </w:pPr>
            <w:r w:rsidRPr="001A79A0">
              <w:t>1</w:t>
            </w:r>
          </w:p>
        </w:tc>
        <w:tc>
          <w:tcPr>
            <w:tcW w:w="1828" w:type="dxa"/>
          </w:tcPr>
          <w:p w:rsidR="008175CA" w:rsidRPr="001A79A0" w:rsidRDefault="008175CA" w:rsidP="008175CA">
            <w:pPr>
              <w:spacing w:line="276" w:lineRule="auto"/>
              <w:jc w:val="both"/>
            </w:pPr>
            <w:r w:rsidRPr="001A79A0">
              <w:t>0.2803</w:t>
            </w:r>
          </w:p>
        </w:tc>
        <w:tc>
          <w:tcPr>
            <w:tcW w:w="1828" w:type="dxa"/>
          </w:tcPr>
          <w:p w:rsidR="008175CA" w:rsidRPr="001A79A0" w:rsidRDefault="008175CA" w:rsidP="008175CA">
            <w:pPr>
              <w:spacing w:line="276" w:lineRule="auto"/>
              <w:jc w:val="both"/>
            </w:pPr>
            <w:r w:rsidRPr="001A79A0">
              <w:t>0.2803</w:t>
            </w:r>
          </w:p>
        </w:tc>
        <w:tc>
          <w:tcPr>
            <w:tcW w:w="1829" w:type="dxa"/>
          </w:tcPr>
          <w:p w:rsidR="008175CA" w:rsidRPr="001A79A0" w:rsidRDefault="008175CA" w:rsidP="008175CA">
            <w:pPr>
              <w:spacing w:line="276" w:lineRule="auto"/>
              <w:jc w:val="both"/>
            </w:pPr>
            <w:r w:rsidRPr="001A79A0">
              <w:t>0.5411</w:t>
            </w:r>
          </w:p>
        </w:tc>
        <w:tc>
          <w:tcPr>
            <w:tcW w:w="1829" w:type="dxa"/>
          </w:tcPr>
          <w:p w:rsidR="008175CA" w:rsidRPr="001A79A0" w:rsidRDefault="008175CA" w:rsidP="008175CA">
            <w:pPr>
              <w:spacing w:line="276" w:lineRule="auto"/>
              <w:jc w:val="both"/>
            </w:pPr>
            <w:r w:rsidRPr="001A79A0">
              <w:t>18.51</w:t>
            </w:r>
          </w:p>
        </w:tc>
      </w:tr>
      <w:tr w:rsidR="008175CA" w:rsidRPr="001A79A0" w:rsidTr="008175CA">
        <w:tc>
          <w:tcPr>
            <w:tcW w:w="2695" w:type="dxa"/>
          </w:tcPr>
          <w:p w:rsidR="008175CA" w:rsidRPr="001A79A0" w:rsidRDefault="008175CA" w:rsidP="008175CA">
            <w:pPr>
              <w:spacing w:line="276" w:lineRule="auto"/>
              <w:jc w:val="both"/>
            </w:pPr>
            <w:r w:rsidRPr="001A79A0">
              <w:t>Error (a)(r-1)(A-1)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1.036</w:t>
            </w:r>
          </w:p>
        </w:tc>
        <w:tc>
          <w:tcPr>
            <w:tcW w:w="1828" w:type="dxa"/>
          </w:tcPr>
          <w:p w:rsidR="008175CA" w:rsidRPr="001A79A0" w:rsidRDefault="008175CA" w:rsidP="008175CA">
            <w:pPr>
              <w:spacing w:line="276" w:lineRule="auto"/>
              <w:jc w:val="both"/>
            </w:pPr>
            <w:r w:rsidRPr="001A79A0">
              <w:t>0.518</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695" w:type="dxa"/>
          </w:tcPr>
          <w:p w:rsidR="008175CA" w:rsidRPr="001A79A0" w:rsidRDefault="008175CA" w:rsidP="008175CA">
            <w:pPr>
              <w:spacing w:line="276" w:lineRule="auto"/>
              <w:jc w:val="both"/>
            </w:pPr>
            <w:r w:rsidRPr="001A79A0">
              <w:t>Sub-plot (B)</w:t>
            </w:r>
          </w:p>
          <w:p w:rsidR="008175CA" w:rsidRPr="001A79A0" w:rsidRDefault="008175CA" w:rsidP="008175CA">
            <w:pPr>
              <w:spacing w:line="276" w:lineRule="auto"/>
              <w:jc w:val="both"/>
            </w:pPr>
            <w:r w:rsidRPr="001A79A0">
              <w:t>Treatment (B-1)</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0.7426</w:t>
            </w:r>
          </w:p>
        </w:tc>
        <w:tc>
          <w:tcPr>
            <w:tcW w:w="1828" w:type="dxa"/>
          </w:tcPr>
          <w:p w:rsidR="008175CA" w:rsidRPr="001A79A0" w:rsidRDefault="008175CA" w:rsidP="008175CA">
            <w:pPr>
              <w:spacing w:line="276" w:lineRule="auto"/>
              <w:jc w:val="both"/>
            </w:pPr>
            <w:r w:rsidRPr="001A79A0">
              <w:t>0.3713</w:t>
            </w:r>
          </w:p>
        </w:tc>
        <w:tc>
          <w:tcPr>
            <w:tcW w:w="1829" w:type="dxa"/>
          </w:tcPr>
          <w:p w:rsidR="008175CA" w:rsidRPr="001A79A0" w:rsidRDefault="008175CA" w:rsidP="008175CA">
            <w:pPr>
              <w:spacing w:line="276" w:lineRule="auto"/>
              <w:jc w:val="both"/>
            </w:pPr>
            <w:r w:rsidRPr="001A79A0">
              <w:t>0.3210</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695" w:type="dxa"/>
          </w:tcPr>
          <w:p w:rsidR="008175CA" w:rsidRPr="001A79A0" w:rsidRDefault="008175CA" w:rsidP="008175CA">
            <w:pPr>
              <w:spacing w:line="276" w:lineRule="auto"/>
              <w:jc w:val="both"/>
            </w:pPr>
            <w:r w:rsidRPr="001A79A0">
              <w:t xml:space="preserve">Interaction (AXB) </w:t>
            </w:r>
          </w:p>
        </w:tc>
        <w:tc>
          <w:tcPr>
            <w:tcW w:w="961" w:type="dxa"/>
          </w:tcPr>
          <w:p w:rsidR="008175CA" w:rsidRPr="001A79A0" w:rsidRDefault="008175CA" w:rsidP="008175CA">
            <w:pPr>
              <w:spacing w:line="276" w:lineRule="auto"/>
              <w:jc w:val="both"/>
            </w:pPr>
            <w:r w:rsidRPr="001A79A0">
              <w:t>2</w:t>
            </w:r>
          </w:p>
        </w:tc>
        <w:tc>
          <w:tcPr>
            <w:tcW w:w="1828" w:type="dxa"/>
          </w:tcPr>
          <w:p w:rsidR="008175CA" w:rsidRPr="001A79A0" w:rsidRDefault="008175CA" w:rsidP="008175CA">
            <w:pPr>
              <w:spacing w:line="276" w:lineRule="auto"/>
              <w:jc w:val="both"/>
            </w:pPr>
            <w:r w:rsidRPr="001A79A0">
              <w:t>0.128</w:t>
            </w:r>
          </w:p>
        </w:tc>
        <w:tc>
          <w:tcPr>
            <w:tcW w:w="1828" w:type="dxa"/>
          </w:tcPr>
          <w:p w:rsidR="008175CA" w:rsidRPr="001A79A0" w:rsidRDefault="008175CA" w:rsidP="008175CA">
            <w:pPr>
              <w:spacing w:line="276" w:lineRule="auto"/>
              <w:jc w:val="both"/>
            </w:pPr>
            <w:r w:rsidRPr="001A79A0">
              <w:t>0.064</w:t>
            </w:r>
          </w:p>
        </w:tc>
        <w:tc>
          <w:tcPr>
            <w:tcW w:w="1829" w:type="dxa"/>
          </w:tcPr>
          <w:p w:rsidR="008175CA" w:rsidRPr="001A79A0" w:rsidRDefault="008175CA" w:rsidP="008175CA">
            <w:pPr>
              <w:spacing w:line="276" w:lineRule="auto"/>
              <w:jc w:val="both"/>
            </w:pPr>
            <w:r w:rsidRPr="001A79A0">
              <w:t>0.2214</w:t>
            </w:r>
          </w:p>
        </w:tc>
        <w:tc>
          <w:tcPr>
            <w:tcW w:w="1829" w:type="dxa"/>
          </w:tcPr>
          <w:p w:rsidR="008175CA" w:rsidRPr="001A79A0" w:rsidRDefault="008175CA" w:rsidP="008175CA">
            <w:pPr>
              <w:spacing w:line="276" w:lineRule="auto"/>
              <w:jc w:val="both"/>
            </w:pPr>
            <w:r w:rsidRPr="001A79A0">
              <w:t>4.46</w:t>
            </w:r>
          </w:p>
        </w:tc>
      </w:tr>
      <w:tr w:rsidR="008175CA" w:rsidRPr="001A79A0" w:rsidTr="008175CA">
        <w:tc>
          <w:tcPr>
            <w:tcW w:w="2695" w:type="dxa"/>
          </w:tcPr>
          <w:p w:rsidR="008175CA" w:rsidRPr="001A79A0" w:rsidRDefault="008175CA" w:rsidP="008175CA">
            <w:pPr>
              <w:spacing w:line="276" w:lineRule="auto"/>
              <w:jc w:val="both"/>
            </w:pPr>
            <w:r w:rsidRPr="001A79A0">
              <w:t>Error (b)</w:t>
            </w:r>
          </w:p>
          <w:p w:rsidR="008175CA" w:rsidRPr="001A79A0" w:rsidRDefault="008175CA" w:rsidP="008175CA">
            <w:pPr>
              <w:spacing w:line="276" w:lineRule="auto"/>
              <w:jc w:val="both"/>
            </w:pPr>
            <w:r w:rsidRPr="001A79A0">
              <w:t>(r-1)(b-1)</w:t>
            </w:r>
          </w:p>
        </w:tc>
        <w:tc>
          <w:tcPr>
            <w:tcW w:w="961" w:type="dxa"/>
          </w:tcPr>
          <w:p w:rsidR="008175CA" w:rsidRPr="001A79A0" w:rsidRDefault="008175CA" w:rsidP="008175CA">
            <w:pPr>
              <w:spacing w:line="276" w:lineRule="auto"/>
              <w:jc w:val="both"/>
            </w:pPr>
            <w:r w:rsidRPr="001A79A0">
              <w:t>8</w:t>
            </w:r>
          </w:p>
        </w:tc>
        <w:tc>
          <w:tcPr>
            <w:tcW w:w="1828" w:type="dxa"/>
          </w:tcPr>
          <w:p w:rsidR="008175CA" w:rsidRPr="001A79A0" w:rsidRDefault="008175CA" w:rsidP="008175CA">
            <w:pPr>
              <w:spacing w:line="276" w:lineRule="auto"/>
              <w:jc w:val="both"/>
            </w:pPr>
            <w:r w:rsidRPr="001A79A0">
              <w:t>2.3128</w:t>
            </w:r>
          </w:p>
        </w:tc>
        <w:tc>
          <w:tcPr>
            <w:tcW w:w="1828" w:type="dxa"/>
          </w:tcPr>
          <w:p w:rsidR="008175CA" w:rsidRPr="001A79A0" w:rsidRDefault="008175CA" w:rsidP="008175CA">
            <w:pPr>
              <w:spacing w:line="276" w:lineRule="auto"/>
              <w:jc w:val="both"/>
            </w:pPr>
            <w:r w:rsidRPr="001A79A0">
              <w:t>0.2891</w:t>
            </w: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r w:rsidR="008175CA" w:rsidRPr="001A79A0" w:rsidTr="008175CA">
        <w:tc>
          <w:tcPr>
            <w:tcW w:w="2695" w:type="dxa"/>
          </w:tcPr>
          <w:p w:rsidR="008175CA" w:rsidRPr="001A79A0" w:rsidRDefault="008175CA" w:rsidP="008175CA">
            <w:pPr>
              <w:spacing w:line="276" w:lineRule="auto"/>
              <w:jc w:val="both"/>
            </w:pPr>
            <w:r w:rsidRPr="001A79A0">
              <w:t>Total (rab-1)</w:t>
            </w:r>
          </w:p>
        </w:tc>
        <w:tc>
          <w:tcPr>
            <w:tcW w:w="961" w:type="dxa"/>
          </w:tcPr>
          <w:p w:rsidR="008175CA" w:rsidRPr="001A79A0" w:rsidRDefault="008175CA" w:rsidP="008175CA">
            <w:pPr>
              <w:spacing w:line="276" w:lineRule="auto"/>
              <w:jc w:val="both"/>
            </w:pPr>
            <w:r w:rsidRPr="001A79A0">
              <w:t>17</w:t>
            </w:r>
          </w:p>
        </w:tc>
        <w:tc>
          <w:tcPr>
            <w:tcW w:w="1828" w:type="dxa"/>
          </w:tcPr>
          <w:p w:rsidR="008175CA" w:rsidRPr="001A79A0" w:rsidRDefault="008175CA" w:rsidP="008175CA">
            <w:pPr>
              <w:spacing w:line="276" w:lineRule="auto"/>
              <w:jc w:val="both"/>
            </w:pPr>
            <w:r w:rsidRPr="001A79A0">
              <w:t>4.8045</w:t>
            </w:r>
          </w:p>
        </w:tc>
        <w:tc>
          <w:tcPr>
            <w:tcW w:w="1828"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c>
          <w:tcPr>
            <w:tcW w:w="1829" w:type="dxa"/>
          </w:tcPr>
          <w:p w:rsidR="008175CA" w:rsidRPr="001A79A0" w:rsidRDefault="008175CA" w:rsidP="008175CA">
            <w:pPr>
              <w:spacing w:line="276" w:lineRule="auto"/>
              <w:jc w:val="both"/>
            </w:pPr>
          </w:p>
        </w:tc>
      </w:tr>
    </w:tbl>
    <w:p w:rsidR="008175CA" w:rsidRPr="001A79A0" w:rsidRDefault="008175CA" w:rsidP="008175CA">
      <w:pPr>
        <w:jc w:val="both"/>
        <w:rPr>
          <w:b/>
        </w:rPr>
      </w:pPr>
      <w:r w:rsidRPr="001A79A0">
        <w:rPr>
          <w:b/>
        </w:rPr>
        <w:t>Table 17: Mean Value of effect of cow dung manure on stem diameter at week 1 before and after application of cow dung manure.</w:t>
      </w:r>
    </w:p>
    <w:tbl>
      <w:tblPr>
        <w:tblStyle w:val="TableGrid"/>
        <w:tblW w:w="0" w:type="auto"/>
        <w:tblLook w:val="04A0"/>
      </w:tblPr>
      <w:tblGrid>
        <w:gridCol w:w="2294"/>
        <w:gridCol w:w="2259"/>
        <w:gridCol w:w="2225"/>
        <w:gridCol w:w="2305"/>
      </w:tblGrid>
      <w:tr w:rsidR="008175CA" w:rsidRPr="001A79A0" w:rsidTr="008175CA">
        <w:tc>
          <w:tcPr>
            <w:tcW w:w="2742" w:type="dxa"/>
          </w:tcPr>
          <w:p w:rsidR="008175CA" w:rsidRPr="001A79A0" w:rsidRDefault="008175CA" w:rsidP="008175CA">
            <w:pPr>
              <w:spacing w:line="276" w:lineRule="auto"/>
              <w:jc w:val="both"/>
              <w:rPr>
                <w:b/>
              </w:rPr>
            </w:pPr>
            <w:r w:rsidRPr="001A79A0">
              <w:rPr>
                <w:b/>
              </w:rPr>
              <w:t>Levels</w:t>
            </w:r>
          </w:p>
        </w:tc>
        <w:tc>
          <w:tcPr>
            <w:tcW w:w="2742" w:type="dxa"/>
          </w:tcPr>
          <w:p w:rsidR="008175CA" w:rsidRPr="001A79A0" w:rsidRDefault="008175CA" w:rsidP="008175CA">
            <w:pPr>
              <w:spacing w:line="276" w:lineRule="auto"/>
              <w:jc w:val="both"/>
              <w:rPr>
                <w:b/>
              </w:rPr>
            </w:pPr>
            <w:r w:rsidRPr="001A79A0">
              <w:rPr>
                <w:b/>
              </w:rPr>
              <w:t>Before</w:t>
            </w:r>
          </w:p>
        </w:tc>
        <w:tc>
          <w:tcPr>
            <w:tcW w:w="2743" w:type="dxa"/>
          </w:tcPr>
          <w:p w:rsidR="008175CA" w:rsidRPr="001A79A0" w:rsidRDefault="008175CA" w:rsidP="008175CA">
            <w:pPr>
              <w:spacing w:line="276" w:lineRule="auto"/>
              <w:jc w:val="both"/>
              <w:rPr>
                <w:b/>
              </w:rPr>
            </w:pPr>
            <w:r w:rsidRPr="001A79A0">
              <w:rPr>
                <w:b/>
              </w:rPr>
              <w:t>After</w:t>
            </w:r>
          </w:p>
        </w:tc>
        <w:tc>
          <w:tcPr>
            <w:tcW w:w="2743"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1</w:t>
            </w:r>
          </w:p>
        </w:tc>
        <w:tc>
          <w:tcPr>
            <w:tcW w:w="2742" w:type="dxa"/>
          </w:tcPr>
          <w:p w:rsidR="008175CA" w:rsidRPr="001A79A0" w:rsidRDefault="008175CA" w:rsidP="008175CA">
            <w:pPr>
              <w:spacing w:line="276" w:lineRule="auto"/>
              <w:jc w:val="both"/>
            </w:pPr>
            <w:r w:rsidRPr="001A79A0">
              <w:t>0.64</w:t>
            </w:r>
          </w:p>
        </w:tc>
        <w:tc>
          <w:tcPr>
            <w:tcW w:w="2743" w:type="dxa"/>
          </w:tcPr>
          <w:p w:rsidR="008175CA" w:rsidRPr="001A79A0" w:rsidRDefault="008175CA" w:rsidP="008175CA">
            <w:pPr>
              <w:spacing w:line="276" w:lineRule="auto"/>
              <w:jc w:val="both"/>
            </w:pPr>
            <w:r w:rsidRPr="001A79A0">
              <w:t>0.7</w:t>
            </w:r>
          </w:p>
        </w:tc>
        <w:tc>
          <w:tcPr>
            <w:tcW w:w="2743" w:type="dxa"/>
          </w:tcPr>
          <w:p w:rsidR="008175CA" w:rsidRPr="001A79A0" w:rsidRDefault="008175CA" w:rsidP="008175CA">
            <w:pPr>
              <w:spacing w:line="276" w:lineRule="auto"/>
              <w:jc w:val="both"/>
            </w:pPr>
            <w:r w:rsidRPr="001A79A0">
              <w:t>0.67</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2</w:t>
            </w:r>
          </w:p>
        </w:tc>
        <w:tc>
          <w:tcPr>
            <w:tcW w:w="2742" w:type="dxa"/>
          </w:tcPr>
          <w:p w:rsidR="008175CA" w:rsidRPr="001A79A0" w:rsidRDefault="008175CA" w:rsidP="008175CA">
            <w:pPr>
              <w:spacing w:line="276" w:lineRule="auto"/>
              <w:jc w:val="both"/>
            </w:pPr>
            <w:r w:rsidRPr="001A79A0">
              <w:t>0.8</w:t>
            </w:r>
          </w:p>
        </w:tc>
        <w:tc>
          <w:tcPr>
            <w:tcW w:w="2743" w:type="dxa"/>
          </w:tcPr>
          <w:p w:rsidR="008175CA" w:rsidRPr="001A79A0" w:rsidRDefault="008175CA" w:rsidP="008175CA">
            <w:pPr>
              <w:spacing w:line="276" w:lineRule="auto"/>
              <w:jc w:val="both"/>
            </w:pPr>
            <w:r w:rsidRPr="001A79A0">
              <w:t>0.6</w:t>
            </w:r>
          </w:p>
        </w:tc>
        <w:tc>
          <w:tcPr>
            <w:tcW w:w="2743" w:type="dxa"/>
          </w:tcPr>
          <w:p w:rsidR="008175CA" w:rsidRPr="001A79A0" w:rsidRDefault="008175CA" w:rsidP="008175CA">
            <w:pPr>
              <w:spacing w:line="276" w:lineRule="auto"/>
              <w:jc w:val="both"/>
            </w:pPr>
            <w:r w:rsidRPr="001A79A0">
              <w:t>0.7</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3</w:t>
            </w:r>
          </w:p>
        </w:tc>
        <w:tc>
          <w:tcPr>
            <w:tcW w:w="2742" w:type="dxa"/>
          </w:tcPr>
          <w:p w:rsidR="008175CA" w:rsidRPr="001A79A0" w:rsidRDefault="008175CA" w:rsidP="008175CA">
            <w:pPr>
              <w:spacing w:line="276" w:lineRule="auto"/>
              <w:jc w:val="both"/>
            </w:pPr>
            <w:r w:rsidRPr="001A79A0">
              <w:t>0.46</w:t>
            </w:r>
          </w:p>
        </w:tc>
        <w:tc>
          <w:tcPr>
            <w:tcW w:w="2743" w:type="dxa"/>
          </w:tcPr>
          <w:p w:rsidR="008175CA" w:rsidRPr="001A79A0" w:rsidRDefault="008175CA" w:rsidP="008175CA">
            <w:pPr>
              <w:spacing w:line="276" w:lineRule="auto"/>
              <w:jc w:val="both"/>
            </w:pPr>
            <w:r w:rsidRPr="001A79A0">
              <w:t>0.54</w:t>
            </w:r>
          </w:p>
        </w:tc>
        <w:tc>
          <w:tcPr>
            <w:tcW w:w="2743" w:type="dxa"/>
          </w:tcPr>
          <w:p w:rsidR="008175CA" w:rsidRPr="001A79A0" w:rsidRDefault="008175CA" w:rsidP="008175CA">
            <w:pPr>
              <w:spacing w:line="276" w:lineRule="auto"/>
              <w:jc w:val="both"/>
            </w:pPr>
            <w:r w:rsidRPr="001A79A0">
              <w:t>0.5</w:t>
            </w:r>
          </w:p>
        </w:tc>
      </w:tr>
      <w:tr w:rsidR="008175CA" w:rsidRPr="001A79A0" w:rsidTr="008175CA">
        <w:tc>
          <w:tcPr>
            <w:tcW w:w="2742" w:type="dxa"/>
          </w:tcPr>
          <w:p w:rsidR="008175CA" w:rsidRPr="001A79A0" w:rsidRDefault="008175CA" w:rsidP="008175CA">
            <w:pPr>
              <w:spacing w:line="276" w:lineRule="auto"/>
              <w:jc w:val="both"/>
            </w:pPr>
            <w:r w:rsidRPr="001A79A0">
              <w:t>Average</w:t>
            </w:r>
          </w:p>
        </w:tc>
        <w:tc>
          <w:tcPr>
            <w:tcW w:w="2742" w:type="dxa"/>
          </w:tcPr>
          <w:p w:rsidR="008175CA" w:rsidRPr="001A79A0" w:rsidRDefault="008175CA" w:rsidP="008175CA">
            <w:pPr>
              <w:spacing w:line="276" w:lineRule="auto"/>
              <w:jc w:val="both"/>
            </w:pPr>
            <w:r w:rsidRPr="001A79A0">
              <w:t>0.63</w:t>
            </w:r>
          </w:p>
        </w:tc>
        <w:tc>
          <w:tcPr>
            <w:tcW w:w="2743" w:type="dxa"/>
          </w:tcPr>
          <w:p w:rsidR="008175CA" w:rsidRPr="001A79A0" w:rsidRDefault="008175CA" w:rsidP="008175CA">
            <w:pPr>
              <w:spacing w:line="276" w:lineRule="auto"/>
              <w:jc w:val="both"/>
            </w:pPr>
            <w:r w:rsidRPr="001A79A0">
              <w:t>1.84</w:t>
            </w:r>
          </w:p>
        </w:tc>
        <w:tc>
          <w:tcPr>
            <w:tcW w:w="274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Main-plot (A) = 0.073, Sub-plot (B) = 0.073, Interaction A and B = 0.2068</w:t>
      </w:r>
    </w:p>
    <w:p w:rsidR="008175CA" w:rsidRPr="001A79A0" w:rsidRDefault="008175CA" w:rsidP="008175CA">
      <w:pPr>
        <w:jc w:val="both"/>
        <w:rPr>
          <w:b/>
        </w:rPr>
      </w:pPr>
      <w:r w:rsidRPr="001A79A0">
        <w:rPr>
          <w:b/>
        </w:rPr>
        <w:t>Table 18: Mean Value of effect of cow dung manure on stem diameter at week 2 before and after application of cow dung manure.</w:t>
      </w:r>
    </w:p>
    <w:tbl>
      <w:tblPr>
        <w:tblStyle w:val="TableGrid"/>
        <w:tblW w:w="0" w:type="auto"/>
        <w:tblLook w:val="04A0"/>
      </w:tblPr>
      <w:tblGrid>
        <w:gridCol w:w="2294"/>
        <w:gridCol w:w="2259"/>
        <w:gridCol w:w="2225"/>
        <w:gridCol w:w="2305"/>
      </w:tblGrid>
      <w:tr w:rsidR="008175CA" w:rsidRPr="001A79A0" w:rsidTr="008175CA">
        <w:tc>
          <w:tcPr>
            <w:tcW w:w="2742" w:type="dxa"/>
          </w:tcPr>
          <w:p w:rsidR="008175CA" w:rsidRPr="001A79A0" w:rsidRDefault="008175CA" w:rsidP="008175CA">
            <w:pPr>
              <w:spacing w:line="276" w:lineRule="auto"/>
              <w:jc w:val="both"/>
              <w:rPr>
                <w:b/>
              </w:rPr>
            </w:pPr>
            <w:r w:rsidRPr="001A79A0">
              <w:rPr>
                <w:b/>
              </w:rPr>
              <w:t>Levels</w:t>
            </w:r>
          </w:p>
        </w:tc>
        <w:tc>
          <w:tcPr>
            <w:tcW w:w="2742" w:type="dxa"/>
          </w:tcPr>
          <w:p w:rsidR="008175CA" w:rsidRPr="001A79A0" w:rsidRDefault="008175CA" w:rsidP="008175CA">
            <w:pPr>
              <w:spacing w:line="276" w:lineRule="auto"/>
              <w:jc w:val="both"/>
              <w:rPr>
                <w:b/>
              </w:rPr>
            </w:pPr>
            <w:r w:rsidRPr="001A79A0">
              <w:rPr>
                <w:b/>
              </w:rPr>
              <w:t>Before</w:t>
            </w:r>
          </w:p>
        </w:tc>
        <w:tc>
          <w:tcPr>
            <w:tcW w:w="2743" w:type="dxa"/>
          </w:tcPr>
          <w:p w:rsidR="008175CA" w:rsidRPr="001A79A0" w:rsidRDefault="008175CA" w:rsidP="008175CA">
            <w:pPr>
              <w:spacing w:line="276" w:lineRule="auto"/>
              <w:jc w:val="both"/>
              <w:rPr>
                <w:b/>
              </w:rPr>
            </w:pPr>
            <w:r w:rsidRPr="001A79A0">
              <w:rPr>
                <w:b/>
              </w:rPr>
              <w:t>After</w:t>
            </w:r>
          </w:p>
        </w:tc>
        <w:tc>
          <w:tcPr>
            <w:tcW w:w="2743" w:type="dxa"/>
          </w:tcPr>
          <w:p w:rsidR="008175CA" w:rsidRPr="001A79A0" w:rsidRDefault="008175CA" w:rsidP="008175CA">
            <w:pPr>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1</w:t>
            </w:r>
          </w:p>
        </w:tc>
        <w:tc>
          <w:tcPr>
            <w:tcW w:w="2742" w:type="dxa"/>
          </w:tcPr>
          <w:p w:rsidR="008175CA" w:rsidRPr="001A79A0" w:rsidRDefault="008175CA" w:rsidP="008175CA">
            <w:pPr>
              <w:spacing w:line="276" w:lineRule="auto"/>
              <w:jc w:val="both"/>
            </w:pPr>
            <w:r w:rsidRPr="001A79A0">
              <w:t>0.165</w:t>
            </w:r>
          </w:p>
        </w:tc>
        <w:tc>
          <w:tcPr>
            <w:tcW w:w="2743" w:type="dxa"/>
          </w:tcPr>
          <w:p w:rsidR="008175CA" w:rsidRPr="001A79A0" w:rsidRDefault="008175CA" w:rsidP="008175CA">
            <w:pPr>
              <w:spacing w:line="276" w:lineRule="auto"/>
              <w:jc w:val="both"/>
            </w:pPr>
            <w:r w:rsidRPr="001A79A0">
              <w:t>0.198</w:t>
            </w:r>
          </w:p>
        </w:tc>
        <w:tc>
          <w:tcPr>
            <w:tcW w:w="2743" w:type="dxa"/>
          </w:tcPr>
          <w:p w:rsidR="008175CA" w:rsidRPr="001A79A0" w:rsidRDefault="008175CA" w:rsidP="008175CA">
            <w:pPr>
              <w:spacing w:line="276" w:lineRule="auto"/>
              <w:jc w:val="both"/>
            </w:pPr>
            <w:r w:rsidRPr="001A79A0">
              <w:t>0.1815</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2</w:t>
            </w:r>
          </w:p>
        </w:tc>
        <w:tc>
          <w:tcPr>
            <w:tcW w:w="2742" w:type="dxa"/>
          </w:tcPr>
          <w:p w:rsidR="008175CA" w:rsidRPr="001A79A0" w:rsidRDefault="008175CA" w:rsidP="008175CA">
            <w:pPr>
              <w:spacing w:line="276" w:lineRule="auto"/>
              <w:jc w:val="both"/>
            </w:pPr>
            <w:r w:rsidRPr="001A79A0">
              <w:t>0.88</w:t>
            </w:r>
          </w:p>
        </w:tc>
        <w:tc>
          <w:tcPr>
            <w:tcW w:w="2743" w:type="dxa"/>
          </w:tcPr>
          <w:p w:rsidR="008175CA" w:rsidRPr="001A79A0" w:rsidRDefault="008175CA" w:rsidP="008175CA">
            <w:pPr>
              <w:spacing w:line="276" w:lineRule="auto"/>
              <w:jc w:val="both"/>
            </w:pPr>
            <w:r w:rsidRPr="001A79A0">
              <w:t>0.167</w:t>
            </w:r>
          </w:p>
        </w:tc>
        <w:tc>
          <w:tcPr>
            <w:tcW w:w="2743" w:type="dxa"/>
          </w:tcPr>
          <w:p w:rsidR="008175CA" w:rsidRPr="001A79A0" w:rsidRDefault="008175CA" w:rsidP="008175CA">
            <w:pPr>
              <w:spacing w:line="276" w:lineRule="auto"/>
              <w:jc w:val="both"/>
            </w:pPr>
            <w:r w:rsidRPr="001A79A0">
              <w:t>0.5235</w:t>
            </w:r>
          </w:p>
        </w:tc>
      </w:tr>
      <w:tr w:rsidR="008175CA" w:rsidRPr="001A79A0" w:rsidTr="008175CA">
        <w:tc>
          <w:tcPr>
            <w:tcW w:w="2742" w:type="dxa"/>
          </w:tcPr>
          <w:p w:rsidR="008175CA" w:rsidRPr="001A79A0" w:rsidRDefault="008175CA" w:rsidP="008175CA">
            <w:pPr>
              <w:spacing w:line="276" w:lineRule="auto"/>
              <w:jc w:val="both"/>
            </w:pPr>
            <w:r w:rsidRPr="001A79A0">
              <w:t>L</w:t>
            </w:r>
            <w:r w:rsidRPr="001A79A0">
              <w:rPr>
                <w:vertAlign w:val="subscript"/>
              </w:rPr>
              <w:t>3</w:t>
            </w:r>
          </w:p>
        </w:tc>
        <w:tc>
          <w:tcPr>
            <w:tcW w:w="2742" w:type="dxa"/>
          </w:tcPr>
          <w:p w:rsidR="008175CA" w:rsidRPr="001A79A0" w:rsidRDefault="008175CA" w:rsidP="008175CA">
            <w:pPr>
              <w:spacing w:line="276" w:lineRule="auto"/>
              <w:jc w:val="both"/>
            </w:pPr>
            <w:r w:rsidRPr="001A79A0">
              <w:t>0.5</w:t>
            </w:r>
          </w:p>
        </w:tc>
        <w:tc>
          <w:tcPr>
            <w:tcW w:w="2743" w:type="dxa"/>
          </w:tcPr>
          <w:p w:rsidR="008175CA" w:rsidRPr="001A79A0" w:rsidRDefault="008175CA" w:rsidP="008175CA">
            <w:pPr>
              <w:spacing w:line="276" w:lineRule="auto"/>
              <w:jc w:val="both"/>
            </w:pPr>
            <w:r w:rsidRPr="001A79A0">
              <w:t>3.59</w:t>
            </w:r>
          </w:p>
        </w:tc>
        <w:tc>
          <w:tcPr>
            <w:tcW w:w="2743" w:type="dxa"/>
          </w:tcPr>
          <w:p w:rsidR="008175CA" w:rsidRPr="001A79A0" w:rsidRDefault="008175CA" w:rsidP="008175CA">
            <w:pPr>
              <w:spacing w:line="276" w:lineRule="auto"/>
              <w:jc w:val="both"/>
            </w:pPr>
            <w:r w:rsidRPr="001A79A0">
              <w:t>2.045</w:t>
            </w:r>
          </w:p>
        </w:tc>
      </w:tr>
      <w:tr w:rsidR="008175CA" w:rsidRPr="001A79A0" w:rsidTr="008175CA">
        <w:tc>
          <w:tcPr>
            <w:tcW w:w="2742" w:type="dxa"/>
          </w:tcPr>
          <w:p w:rsidR="008175CA" w:rsidRPr="001A79A0" w:rsidRDefault="008175CA" w:rsidP="008175CA">
            <w:pPr>
              <w:spacing w:line="276" w:lineRule="auto"/>
              <w:jc w:val="both"/>
            </w:pPr>
            <w:r w:rsidRPr="001A79A0">
              <w:lastRenderedPageBreak/>
              <w:t>Average</w:t>
            </w:r>
          </w:p>
        </w:tc>
        <w:tc>
          <w:tcPr>
            <w:tcW w:w="2742" w:type="dxa"/>
          </w:tcPr>
          <w:p w:rsidR="008175CA" w:rsidRPr="001A79A0" w:rsidRDefault="008175CA" w:rsidP="008175CA">
            <w:pPr>
              <w:spacing w:line="276" w:lineRule="auto"/>
              <w:jc w:val="both"/>
            </w:pPr>
            <w:r w:rsidRPr="001A79A0">
              <w:t>0.515</w:t>
            </w:r>
          </w:p>
        </w:tc>
        <w:tc>
          <w:tcPr>
            <w:tcW w:w="2743" w:type="dxa"/>
          </w:tcPr>
          <w:p w:rsidR="008175CA" w:rsidRPr="001A79A0" w:rsidRDefault="008175CA" w:rsidP="008175CA">
            <w:pPr>
              <w:spacing w:line="276" w:lineRule="auto"/>
              <w:jc w:val="both"/>
            </w:pPr>
            <w:r w:rsidRPr="001A79A0">
              <w:t>1.32</w:t>
            </w:r>
          </w:p>
        </w:tc>
        <w:tc>
          <w:tcPr>
            <w:tcW w:w="2743" w:type="dxa"/>
          </w:tcPr>
          <w:p w:rsidR="008175CA" w:rsidRPr="001A79A0" w:rsidRDefault="008175CA" w:rsidP="008175CA">
            <w:pPr>
              <w:spacing w:line="276" w:lineRule="auto"/>
              <w:jc w:val="both"/>
            </w:pPr>
          </w:p>
        </w:tc>
      </w:tr>
    </w:tbl>
    <w:p w:rsidR="008175CA" w:rsidRPr="001A79A0" w:rsidRDefault="008175CA" w:rsidP="008175CA">
      <w:pPr>
        <w:jc w:val="both"/>
      </w:pPr>
      <w:r w:rsidRPr="001A79A0">
        <w:t>Main-plot (A) = 1.80, Sub-plot (B) = 4.20, Interaction A and B = 8.40</w:t>
      </w:r>
    </w:p>
    <w:p w:rsidR="008175CA" w:rsidRPr="001A79A0" w:rsidRDefault="008175CA" w:rsidP="008175CA">
      <w:pPr>
        <w:jc w:val="both"/>
        <w:rPr>
          <w:b/>
        </w:rPr>
      </w:pPr>
    </w:p>
    <w:p w:rsidR="008175CA" w:rsidRPr="001A79A0" w:rsidRDefault="008175CA" w:rsidP="008175CA">
      <w:pPr>
        <w:jc w:val="both"/>
        <w:rPr>
          <w:b/>
        </w:rPr>
      </w:pPr>
    </w:p>
    <w:p w:rsidR="008175CA" w:rsidRPr="001A79A0" w:rsidRDefault="008175CA" w:rsidP="008175CA">
      <w:pPr>
        <w:jc w:val="both"/>
        <w:rPr>
          <w:b/>
        </w:rPr>
      </w:pPr>
      <w:r w:rsidRPr="001A79A0">
        <w:rPr>
          <w:b/>
        </w:rPr>
        <w:t>Table 19: Mean value of effect of cow dung manure on stem diameter at week 3 before and after application of cow dung manure.</w:t>
      </w:r>
    </w:p>
    <w:tbl>
      <w:tblPr>
        <w:tblStyle w:val="TableGrid"/>
        <w:tblW w:w="11178" w:type="dxa"/>
        <w:tblInd w:w="-20" w:type="dxa"/>
        <w:tblLook w:val="04A0"/>
      </w:tblPr>
      <w:tblGrid>
        <w:gridCol w:w="2793"/>
        <w:gridCol w:w="2793"/>
        <w:gridCol w:w="2794"/>
        <w:gridCol w:w="2798"/>
      </w:tblGrid>
      <w:tr w:rsidR="008175CA" w:rsidRPr="001A79A0" w:rsidTr="008175CA">
        <w:trPr>
          <w:trHeight w:val="303"/>
        </w:trPr>
        <w:tc>
          <w:tcPr>
            <w:tcW w:w="2793" w:type="dxa"/>
          </w:tcPr>
          <w:p w:rsidR="008175CA" w:rsidRPr="001A79A0" w:rsidRDefault="008175CA" w:rsidP="008175CA">
            <w:pPr>
              <w:tabs>
                <w:tab w:val="left" w:pos="3885"/>
              </w:tabs>
              <w:spacing w:line="276" w:lineRule="auto"/>
              <w:jc w:val="both"/>
            </w:pPr>
            <w:r w:rsidRPr="001A79A0">
              <w:t>Levels</w:t>
            </w:r>
          </w:p>
        </w:tc>
        <w:tc>
          <w:tcPr>
            <w:tcW w:w="2793" w:type="dxa"/>
          </w:tcPr>
          <w:p w:rsidR="008175CA" w:rsidRPr="001A79A0" w:rsidRDefault="008175CA" w:rsidP="008175CA">
            <w:pPr>
              <w:tabs>
                <w:tab w:val="left" w:pos="3885"/>
              </w:tabs>
              <w:spacing w:line="276" w:lineRule="auto"/>
              <w:jc w:val="both"/>
            </w:pPr>
            <w:r w:rsidRPr="001A79A0">
              <w:t>Before</w:t>
            </w:r>
          </w:p>
        </w:tc>
        <w:tc>
          <w:tcPr>
            <w:tcW w:w="2794" w:type="dxa"/>
          </w:tcPr>
          <w:p w:rsidR="008175CA" w:rsidRPr="001A79A0" w:rsidRDefault="008175CA" w:rsidP="008175CA">
            <w:pPr>
              <w:tabs>
                <w:tab w:val="left" w:pos="3885"/>
              </w:tabs>
              <w:spacing w:line="276" w:lineRule="auto"/>
              <w:jc w:val="both"/>
            </w:pPr>
            <w:r w:rsidRPr="001A79A0">
              <w:t>After</w:t>
            </w:r>
          </w:p>
        </w:tc>
        <w:tc>
          <w:tcPr>
            <w:tcW w:w="2798" w:type="dxa"/>
          </w:tcPr>
          <w:p w:rsidR="008175CA" w:rsidRPr="001A79A0" w:rsidRDefault="008175CA" w:rsidP="008175CA">
            <w:pPr>
              <w:tabs>
                <w:tab w:val="left" w:pos="3885"/>
              </w:tabs>
              <w:spacing w:line="276" w:lineRule="auto"/>
              <w:jc w:val="both"/>
            </w:pPr>
            <w:r w:rsidRPr="001A79A0">
              <w:t>Average</w:t>
            </w:r>
          </w:p>
        </w:tc>
      </w:tr>
      <w:tr w:rsidR="008175CA" w:rsidRPr="001A79A0" w:rsidTr="008175CA">
        <w:trPr>
          <w:trHeight w:val="303"/>
        </w:trPr>
        <w:tc>
          <w:tcPr>
            <w:tcW w:w="2793" w:type="dxa"/>
          </w:tcPr>
          <w:p w:rsidR="008175CA" w:rsidRPr="001A79A0" w:rsidRDefault="008175CA" w:rsidP="008175CA">
            <w:pPr>
              <w:tabs>
                <w:tab w:val="left" w:pos="3885"/>
              </w:tabs>
              <w:spacing w:line="276" w:lineRule="auto"/>
              <w:jc w:val="both"/>
            </w:pPr>
            <w:r w:rsidRPr="001A79A0">
              <w:t>L1</w:t>
            </w:r>
          </w:p>
        </w:tc>
        <w:tc>
          <w:tcPr>
            <w:tcW w:w="2793" w:type="dxa"/>
          </w:tcPr>
          <w:p w:rsidR="008175CA" w:rsidRPr="001A79A0" w:rsidRDefault="008175CA" w:rsidP="008175CA">
            <w:pPr>
              <w:tabs>
                <w:tab w:val="left" w:pos="3885"/>
              </w:tabs>
              <w:spacing w:line="276" w:lineRule="auto"/>
              <w:jc w:val="both"/>
            </w:pPr>
            <w:r w:rsidRPr="001A79A0">
              <w:t>1.40</w:t>
            </w:r>
          </w:p>
        </w:tc>
        <w:tc>
          <w:tcPr>
            <w:tcW w:w="2794" w:type="dxa"/>
          </w:tcPr>
          <w:p w:rsidR="008175CA" w:rsidRPr="001A79A0" w:rsidRDefault="008175CA" w:rsidP="008175CA">
            <w:pPr>
              <w:tabs>
                <w:tab w:val="left" w:pos="3885"/>
              </w:tabs>
              <w:spacing w:line="276" w:lineRule="auto"/>
              <w:jc w:val="both"/>
            </w:pPr>
            <w:r w:rsidRPr="001A79A0">
              <w:t>0.92</w:t>
            </w:r>
          </w:p>
        </w:tc>
        <w:tc>
          <w:tcPr>
            <w:tcW w:w="2798" w:type="dxa"/>
          </w:tcPr>
          <w:p w:rsidR="008175CA" w:rsidRPr="001A79A0" w:rsidRDefault="008175CA" w:rsidP="008175CA">
            <w:pPr>
              <w:tabs>
                <w:tab w:val="left" w:pos="3885"/>
              </w:tabs>
              <w:spacing w:line="276" w:lineRule="auto"/>
              <w:jc w:val="both"/>
            </w:pPr>
            <w:r w:rsidRPr="001A79A0">
              <w:t>1.16</w:t>
            </w:r>
          </w:p>
        </w:tc>
      </w:tr>
      <w:tr w:rsidR="008175CA" w:rsidRPr="001A79A0" w:rsidTr="008175CA">
        <w:trPr>
          <w:trHeight w:val="303"/>
        </w:trPr>
        <w:tc>
          <w:tcPr>
            <w:tcW w:w="2793" w:type="dxa"/>
          </w:tcPr>
          <w:p w:rsidR="008175CA" w:rsidRPr="001A79A0" w:rsidRDefault="008175CA" w:rsidP="008175CA">
            <w:pPr>
              <w:tabs>
                <w:tab w:val="left" w:pos="3885"/>
              </w:tabs>
              <w:spacing w:line="276" w:lineRule="auto"/>
              <w:jc w:val="both"/>
            </w:pPr>
            <w:r w:rsidRPr="001A79A0">
              <w:t>L2</w:t>
            </w:r>
          </w:p>
        </w:tc>
        <w:tc>
          <w:tcPr>
            <w:tcW w:w="2793" w:type="dxa"/>
          </w:tcPr>
          <w:p w:rsidR="008175CA" w:rsidRPr="001A79A0" w:rsidRDefault="008175CA" w:rsidP="008175CA">
            <w:pPr>
              <w:tabs>
                <w:tab w:val="left" w:pos="3885"/>
              </w:tabs>
              <w:spacing w:line="276" w:lineRule="auto"/>
              <w:jc w:val="both"/>
            </w:pPr>
            <w:r w:rsidRPr="001A79A0">
              <w:t>1.11</w:t>
            </w:r>
          </w:p>
        </w:tc>
        <w:tc>
          <w:tcPr>
            <w:tcW w:w="2794" w:type="dxa"/>
          </w:tcPr>
          <w:p w:rsidR="008175CA" w:rsidRPr="001A79A0" w:rsidRDefault="008175CA" w:rsidP="008175CA">
            <w:pPr>
              <w:tabs>
                <w:tab w:val="left" w:pos="3885"/>
              </w:tabs>
              <w:spacing w:line="276" w:lineRule="auto"/>
              <w:jc w:val="both"/>
            </w:pPr>
            <w:r w:rsidRPr="001A79A0">
              <w:t>0.97</w:t>
            </w:r>
          </w:p>
        </w:tc>
        <w:tc>
          <w:tcPr>
            <w:tcW w:w="2798" w:type="dxa"/>
          </w:tcPr>
          <w:p w:rsidR="008175CA" w:rsidRPr="001A79A0" w:rsidRDefault="008175CA" w:rsidP="008175CA">
            <w:pPr>
              <w:tabs>
                <w:tab w:val="left" w:pos="3885"/>
              </w:tabs>
              <w:spacing w:line="276" w:lineRule="auto"/>
              <w:jc w:val="both"/>
            </w:pPr>
            <w:r w:rsidRPr="001A79A0">
              <w:t>1.04</w:t>
            </w:r>
          </w:p>
        </w:tc>
      </w:tr>
      <w:tr w:rsidR="008175CA" w:rsidRPr="001A79A0" w:rsidTr="008175CA">
        <w:trPr>
          <w:trHeight w:val="293"/>
        </w:trPr>
        <w:tc>
          <w:tcPr>
            <w:tcW w:w="2793" w:type="dxa"/>
          </w:tcPr>
          <w:p w:rsidR="008175CA" w:rsidRPr="001A79A0" w:rsidRDefault="008175CA" w:rsidP="008175CA">
            <w:pPr>
              <w:tabs>
                <w:tab w:val="left" w:pos="3885"/>
              </w:tabs>
              <w:spacing w:line="276" w:lineRule="auto"/>
              <w:jc w:val="both"/>
            </w:pPr>
            <w:r w:rsidRPr="001A79A0">
              <w:t>L3</w:t>
            </w:r>
          </w:p>
        </w:tc>
        <w:tc>
          <w:tcPr>
            <w:tcW w:w="2793" w:type="dxa"/>
          </w:tcPr>
          <w:p w:rsidR="008175CA" w:rsidRPr="001A79A0" w:rsidRDefault="008175CA" w:rsidP="008175CA">
            <w:pPr>
              <w:tabs>
                <w:tab w:val="left" w:pos="3885"/>
              </w:tabs>
              <w:spacing w:line="276" w:lineRule="auto"/>
              <w:jc w:val="both"/>
            </w:pPr>
            <w:r w:rsidRPr="001A79A0">
              <w:t>0.76</w:t>
            </w:r>
          </w:p>
        </w:tc>
        <w:tc>
          <w:tcPr>
            <w:tcW w:w="2794" w:type="dxa"/>
          </w:tcPr>
          <w:p w:rsidR="008175CA" w:rsidRPr="001A79A0" w:rsidRDefault="008175CA" w:rsidP="008175CA">
            <w:pPr>
              <w:tabs>
                <w:tab w:val="left" w:pos="3885"/>
              </w:tabs>
              <w:spacing w:line="276" w:lineRule="auto"/>
              <w:jc w:val="both"/>
            </w:pPr>
            <w:r w:rsidRPr="001A79A0">
              <w:t>0.59</w:t>
            </w:r>
          </w:p>
        </w:tc>
        <w:tc>
          <w:tcPr>
            <w:tcW w:w="2798" w:type="dxa"/>
          </w:tcPr>
          <w:p w:rsidR="008175CA" w:rsidRPr="001A79A0" w:rsidRDefault="008175CA" w:rsidP="008175CA">
            <w:pPr>
              <w:tabs>
                <w:tab w:val="left" w:pos="3885"/>
              </w:tabs>
              <w:spacing w:line="276" w:lineRule="auto"/>
              <w:jc w:val="both"/>
            </w:pPr>
            <w:r w:rsidRPr="001A79A0">
              <w:t>0.68</w:t>
            </w:r>
          </w:p>
        </w:tc>
      </w:tr>
      <w:tr w:rsidR="008175CA" w:rsidRPr="001A79A0" w:rsidTr="008175CA">
        <w:trPr>
          <w:trHeight w:val="303"/>
        </w:trPr>
        <w:tc>
          <w:tcPr>
            <w:tcW w:w="2793" w:type="dxa"/>
          </w:tcPr>
          <w:p w:rsidR="008175CA" w:rsidRPr="001A79A0" w:rsidRDefault="008175CA" w:rsidP="008175CA">
            <w:pPr>
              <w:tabs>
                <w:tab w:val="left" w:pos="3885"/>
              </w:tabs>
              <w:spacing w:line="276" w:lineRule="auto"/>
              <w:jc w:val="both"/>
            </w:pPr>
            <w:r w:rsidRPr="001A79A0">
              <w:t>Average</w:t>
            </w:r>
          </w:p>
        </w:tc>
        <w:tc>
          <w:tcPr>
            <w:tcW w:w="2793" w:type="dxa"/>
          </w:tcPr>
          <w:p w:rsidR="008175CA" w:rsidRPr="001A79A0" w:rsidRDefault="008175CA" w:rsidP="008175CA">
            <w:pPr>
              <w:tabs>
                <w:tab w:val="left" w:pos="3885"/>
              </w:tabs>
              <w:spacing w:line="276" w:lineRule="auto"/>
              <w:jc w:val="both"/>
            </w:pPr>
            <w:r w:rsidRPr="001A79A0">
              <w:t>1.09</w:t>
            </w:r>
          </w:p>
        </w:tc>
        <w:tc>
          <w:tcPr>
            <w:tcW w:w="2794" w:type="dxa"/>
          </w:tcPr>
          <w:p w:rsidR="008175CA" w:rsidRPr="001A79A0" w:rsidRDefault="008175CA" w:rsidP="008175CA">
            <w:pPr>
              <w:tabs>
                <w:tab w:val="left" w:pos="3885"/>
              </w:tabs>
              <w:spacing w:line="276" w:lineRule="auto"/>
              <w:jc w:val="both"/>
            </w:pPr>
            <w:r w:rsidRPr="001A79A0">
              <w:t>0.83</w:t>
            </w:r>
          </w:p>
        </w:tc>
        <w:tc>
          <w:tcPr>
            <w:tcW w:w="2798"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pPr>
      <w:r w:rsidRPr="001A79A0">
        <w:t>Main-plot A = 0.486, Sub-plot B = 0.24, Interaction A and B = 0.43</w:t>
      </w:r>
    </w:p>
    <w:p w:rsidR="008175CA" w:rsidRPr="001A79A0" w:rsidRDefault="008175CA" w:rsidP="008175CA">
      <w:pPr>
        <w:tabs>
          <w:tab w:val="left" w:pos="3885"/>
        </w:tabs>
        <w:jc w:val="both"/>
      </w:pPr>
      <w:r w:rsidRPr="001A79A0">
        <w:t xml:space="preserve">From the ANOVA table 1, 2and 3 of stem Diameter. The result shows that there was high significance different in table 2 sub-plot (B) treatment at 5 percent level of significance but no significance different in table 1 and 3. However, when subjected to mean separation using least significance different at the main plot, sub-plot and interaction in table 4. There was also high significance difference in the sub-plot and interaction of table 6 but on significance difference in table 5. </w:t>
      </w:r>
    </w:p>
    <w:p w:rsidR="008175CA" w:rsidRPr="001A79A0" w:rsidRDefault="008175CA" w:rsidP="008175CA">
      <w:pPr>
        <w:tabs>
          <w:tab w:val="left" w:pos="3885"/>
        </w:tabs>
        <w:jc w:val="both"/>
        <w:rPr>
          <w:b/>
        </w:rPr>
      </w:pPr>
      <w:r w:rsidRPr="001A79A0">
        <w:rPr>
          <w:b/>
        </w:rPr>
        <w:t xml:space="preserve">LEAVES AREA AT WEEK 1, 2 AND 3 BEFORE AND AFTER PLANTING </w:t>
      </w:r>
    </w:p>
    <w:p w:rsidR="008175CA" w:rsidRPr="001A79A0" w:rsidRDefault="008175CA" w:rsidP="008175CA">
      <w:pPr>
        <w:tabs>
          <w:tab w:val="left" w:pos="3885"/>
        </w:tabs>
        <w:jc w:val="both"/>
        <w:rPr>
          <w:b/>
        </w:rPr>
      </w:pPr>
      <w:r w:rsidRPr="001A79A0">
        <w:rPr>
          <w:b/>
        </w:rPr>
        <w:t>Table 20: Analysis of variance for leave area at week 1 before and after application of cow dung manure.</w:t>
      </w:r>
    </w:p>
    <w:tbl>
      <w:tblPr>
        <w:tblStyle w:val="TableGrid"/>
        <w:tblW w:w="0" w:type="auto"/>
        <w:tblLook w:val="04A0"/>
      </w:tblPr>
      <w:tblGrid>
        <w:gridCol w:w="2260"/>
        <w:gridCol w:w="751"/>
        <w:gridCol w:w="1573"/>
        <w:gridCol w:w="1530"/>
        <w:gridCol w:w="1488"/>
        <w:gridCol w:w="1481"/>
      </w:tblGrid>
      <w:tr w:rsidR="008175CA" w:rsidRPr="001A79A0" w:rsidTr="008175CA">
        <w:tc>
          <w:tcPr>
            <w:tcW w:w="2785" w:type="dxa"/>
          </w:tcPr>
          <w:p w:rsidR="008175CA" w:rsidRPr="001A79A0" w:rsidRDefault="008175CA" w:rsidP="008175CA">
            <w:pPr>
              <w:tabs>
                <w:tab w:val="left" w:pos="3885"/>
              </w:tabs>
              <w:spacing w:line="276" w:lineRule="auto"/>
              <w:jc w:val="both"/>
              <w:rPr>
                <w:b/>
              </w:rPr>
            </w:pPr>
            <w:r w:rsidRPr="001A79A0">
              <w:rPr>
                <w:b/>
              </w:rPr>
              <w:t>Source of variation</w:t>
            </w:r>
          </w:p>
        </w:tc>
        <w:tc>
          <w:tcPr>
            <w:tcW w:w="871" w:type="dxa"/>
          </w:tcPr>
          <w:p w:rsidR="008175CA" w:rsidRPr="001A79A0" w:rsidRDefault="008175CA" w:rsidP="008175CA">
            <w:pPr>
              <w:tabs>
                <w:tab w:val="left" w:pos="3885"/>
              </w:tabs>
              <w:spacing w:line="276" w:lineRule="auto"/>
              <w:jc w:val="both"/>
              <w:rPr>
                <w:b/>
              </w:rPr>
            </w:pPr>
            <w:r w:rsidRPr="001A79A0">
              <w:rPr>
                <w:b/>
              </w:rPr>
              <w:t>DF</w:t>
            </w:r>
          </w:p>
        </w:tc>
        <w:tc>
          <w:tcPr>
            <w:tcW w:w="1828" w:type="dxa"/>
          </w:tcPr>
          <w:p w:rsidR="008175CA" w:rsidRPr="001A79A0" w:rsidRDefault="008175CA" w:rsidP="008175CA">
            <w:pPr>
              <w:tabs>
                <w:tab w:val="left" w:pos="3885"/>
              </w:tabs>
              <w:spacing w:line="276" w:lineRule="auto"/>
              <w:jc w:val="both"/>
              <w:rPr>
                <w:b/>
              </w:rPr>
            </w:pPr>
            <w:r w:rsidRPr="001A79A0">
              <w:rPr>
                <w:b/>
              </w:rPr>
              <w:t>SS</w:t>
            </w:r>
          </w:p>
        </w:tc>
        <w:tc>
          <w:tcPr>
            <w:tcW w:w="1828" w:type="dxa"/>
          </w:tcPr>
          <w:p w:rsidR="008175CA" w:rsidRPr="001A79A0" w:rsidRDefault="008175CA" w:rsidP="008175CA">
            <w:pPr>
              <w:tabs>
                <w:tab w:val="left" w:pos="3885"/>
              </w:tabs>
              <w:spacing w:line="276" w:lineRule="auto"/>
              <w:jc w:val="both"/>
              <w:rPr>
                <w:b/>
              </w:rPr>
            </w:pPr>
            <w:r w:rsidRPr="001A79A0">
              <w:rPr>
                <w:b/>
              </w:rPr>
              <w:t>MS</w:t>
            </w:r>
          </w:p>
        </w:tc>
        <w:tc>
          <w:tcPr>
            <w:tcW w:w="1829" w:type="dxa"/>
          </w:tcPr>
          <w:p w:rsidR="008175CA" w:rsidRPr="001A79A0" w:rsidRDefault="008175CA" w:rsidP="008175CA">
            <w:pPr>
              <w:tabs>
                <w:tab w:val="left" w:pos="3885"/>
              </w:tabs>
              <w:spacing w:line="276" w:lineRule="auto"/>
              <w:jc w:val="both"/>
              <w:rPr>
                <w:b/>
              </w:rPr>
            </w:pPr>
            <w:r w:rsidRPr="001A79A0">
              <w:rPr>
                <w:b/>
              </w:rPr>
              <w:t>FCAL</w:t>
            </w:r>
          </w:p>
        </w:tc>
        <w:tc>
          <w:tcPr>
            <w:tcW w:w="1829" w:type="dxa"/>
          </w:tcPr>
          <w:p w:rsidR="008175CA" w:rsidRPr="001A79A0" w:rsidRDefault="008175CA" w:rsidP="008175CA">
            <w:pPr>
              <w:tabs>
                <w:tab w:val="left" w:pos="3885"/>
              </w:tabs>
              <w:spacing w:line="276" w:lineRule="auto"/>
              <w:jc w:val="both"/>
              <w:rPr>
                <w:b/>
              </w:rPr>
            </w:pPr>
            <w:r w:rsidRPr="001A79A0">
              <w:rPr>
                <w:b/>
              </w:rPr>
              <w:t>FTAB 5%</w:t>
            </w: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Replication (r-1)</w:t>
            </w:r>
          </w:p>
        </w:tc>
        <w:tc>
          <w:tcPr>
            <w:tcW w:w="87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3012.97</w:t>
            </w:r>
          </w:p>
        </w:tc>
        <w:tc>
          <w:tcPr>
            <w:tcW w:w="1828" w:type="dxa"/>
          </w:tcPr>
          <w:p w:rsidR="008175CA" w:rsidRPr="001A79A0" w:rsidRDefault="008175CA" w:rsidP="008175CA">
            <w:pPr>
              <w:tabs>
                <w:tab w:val="left" w:pos="3885"/>
              </w:tabs>
              <w:spacing w:line="276" w:lineRule="auto"/>
              <w:jc w:val="both"/>
            </w:pPr>
            <w:r w:rsidRPr="001A79A0">
              <w:t>1506.49</w:t>
            </w:r>
          </w:p>
        </w:tc>
        <w:tc>
          <w:tcPr>
            <w:tcW w:w="1829" w:type="dxa"/>
          </w:tcPr>
          <w:p w:rsidR="008175CA" w:rsidRPr="001A79A0" w:rsidRDefault="008175CA" w:rsidP="008175CA">
            <w:pPr>
              <w:tabs>
                <w:tab w:val="left" w:pos="3885"/>
              </w:tabs>
              <w:spacing w:line="276" w:lineRule="auto"/>
              <w:jc w:val="both"/>
            </w:pPr>
            <w:r w:rsidRPr="001A79A0">
              <w:t>21.169</w:t>
            </w:r>
          </w:p>
        </w:tc>
        <w:tc>
          <w:tcPr>
            <w:tcW w:w="1829" w:type="dxa"/>
          </w:tcPr>
          <w:p w:rsidR="008175CA" w:rsidRPr="001A79A0" w:rsidRDefault="008175CA" w:rsidP="008175CA">
            <w:pPr>
              <w:tabs>
                <w:tab w:val="left" w:pos="3885"/>
              </w:tabs>
              <w:spacing w:line="276" w:lineRule="auto"/>
              <w:jc w:val="both"/>
            </w:pPr>
            <w:r w:rsidRPr="001A79A0">
              <w:t>19.00</w:t>
            </w: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Main-plot (A)</w:t>
            </w:r>
          </w:p>
          <w:p w:rsidR="008175CA" w:rsidRPr="001A79A0" w:rsidRDefault="008175CA" w:rsidP="008175CA">
            <w:pPr>
              <w:tabs>
                <w:tab w:val="left" w:pos="3885"/>
              </w:tabs>
              <w:spacing w:line="276" w:lineRule="auto"/>
              <w:jc w:val="both"/>
            </w:pPr>
            <w:r w:rsidRPr="001A79A0">
              <w:t>Treatment (A-1)</w:t>
            </w:r>
          </w:p>
        </w:tc>
        <w:tc>
          <w:tcPr>
            <w:tcW w:w="871" w:type="dxa"/>
          </w:tcPr>
          <w:p w:rsidR="008175CA" w:rsidRPr="001A79A0" w:rsidRDefault="008175CA" w:rsidP="008175CA">
            <w:pPr>
              <w:tabs>
                <w:tab w:val="left" w:pos="3885"/>
              </w:tabs>
              <w:spacing w:line="276" w:lineRule="auto"/>
              <w:jc w:val="both"/>
            </w:pPr>
            <w:r w:rsidRPr="001A79A0">
              <w:t>1</w:t>
            </w:r>
          </w:p>
        </w:tc>
        <w:tc>
          <w:tcPr>
            <w:tcW w:w="1828" w:type="dxa"/>
          </w:tcPr>
          <w:p w:rsidR="008175CA" w:rsidRPr="001A79A0" w:rsidRDefault="008175CA" w:rsidP="008175CA">
            <w:pPr>
              <w:tabs>
                <w:tab w:val="left" w:pos="3885"/>
              </w:tabs>
              <w:spacing w:line="276" w:lineRule="auto"/>
              <w:jc w:val="both"/>
            </w:pPr>
            <w:r w:rsidRPr="001A79A0">
              <w:t>78.337</w:t>
            </w:r>
          </w:p>
        </w:tc>
        <w:tc>
          <w:tcPr>
            <w:tcW w:w="1828" w:type="dxa"/>
          </w:tcPr>
          <w:p w:rsidR="008175CA" w:rsidRPr="001A79A0" w:rsidRDefault="008175CA" w:rsidP="008175CA">
            <w:pPr>
              <w:tabs>
                <w:tab w:val="left" w:pos="3885"/>
              </w:tabs>
              <w:spacing w:line="276" w:lineRule="auto"/>
              <w:jc w:val="both"/>
            </w:pPr>
            <w:r w:rsidRPr="001A79A0">
              <w:t>78.337</w:t>
            </w:r>
          </w:p>
        </w:tc>
        <w:tc>
          <w:tcPr>
            <w:tcW w:w="1829" w:type="dxa"/>
          </w:tcPr>
          <w:p w:rsidR="008175CA" w:rsidRPr="001A79A0" w:rsidRDefault="008175CA" w:rsidP="008175CA">
            <w:pPr>
              <w:tabs>
                <w:tab w:val="left" w:pos="3885"/>
              </w:tabs>
              <w:spacing w:line="276" w:lineRule="auto"/>
              <w:jc w:val="both"/>
            </w:pPr>
            <w:r w:rsidRPr="001A79A0">
              <w:t>1.1007</w:t>
            </w:r>
          </w:p>
        </w:tc>
        <w:tc>
          <w:tcPr>
            <w:tcW w:w="1829" w:type="dxa"/>
          </w:tcPr>
          <w:p w:rsidR="008175CA" w:rsidRPr="001A79A0" w:rsidRDefault="008175CA" w:rsidP="008175CA">
            <w:pPr>
              <w:tabs>
                <w:tab w:val="left" w:pos="3885"/>
              </w:tabs>
              <w:spacing w:line="276" w:lineRule="auto"/>
              <w:jc w:val="both"/>
            </w:pPr>
            <w:r w:rsidRPr="001A79A0">
              <w:t>18.51</w:t>
            </w: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Error (a)(r-1)(A-1)</w:t>
            </w:r>
          </w:p>
        </w:tc>
        <w:tc>
          <w:tcPr>
            <w:tcW w:w="87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142.327</w:t>
            </w:r>
          </w:p>
        </w:tc>
        <w:tc>
          <w:tcPr>
            <w:tcW w:w="1828" w:type="dxa"/>
          </w:tcPr>
          <w:p w:rsidR="008175CA" w:rsidRPr="001A79A0" w:rsidRDefault="008175CA" w:rsidP="008175CA">
            <w:pPr>
              <w:tabs>
                <w:tab w:val="left" w:pos="3885"/>
              </w:tabs>
              <w:spacing w:line="276" w:lineRule="auto"/>
              <w:jc w:val="both"/>
            </w:pPr>
            <w:r w:rsidRPr="001A79A0">
              <w:t>71.164</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 xml:space="preserve">Sub-plot (B) </w:t>
            </w:r>
          </w:p>
          <w:p w:rsidR="008175CA" w:rsidRPr="001A79A0" w:rsidRDefault="008175CA" w:rsidP="008175CA">
            <w:pPr>
              <w:tabs>
                <w:tab w:val="left" w:pos="3885"/>
              </w:tabs>
              <w:spacing w:line="276" w:lineRule="auto"/>
              <w:jc w:val="both"/>
            </w:pPr>
            <w:r w:rsidRPr="001A79A0">
              <w:t>Treatment (B-1)</w:t>
            </w:r>
          </w:p>
        </w:tc>
        <w:tc>
          <w:tcPr>
            <w:tcW w:w="87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1131.26</w:t>
            </w:r>
          </w:p>
        </w:tc>
        <w:tc>
          <w:tcPr>
            <w:tcW w:w="1828" w:type="dxa"/>
          </w:tcPr>
          <w:p w:rsidR="008175CA" w:rsidRPr="001A79A0" w:rsidRDefault="008175CA" w:rsidP="008175CA">
            <w:pPr>
              <w:tabs>
                <w:tab w:val="left" w:pos="3885"/>
              </w:tabs>
              <w:spacing w:line="276" w:lineRule="auto"/>
              <w:jc w:val="both"/>
            </w:pPr>
            <w:r w:rsidRPr="001A79A0">
              <w:t>565.63</w:t>
            </w:r>
          </w:p>
        </w:tc>
        <w:tc>
          <w:tcPr>
            <w:tcW w:w="1829" w:type="dxa"/>
          </w:tcPr>
          <w:p w:rsidR="008175CA" w:rsidRPr="001A79A0" w:rsidRDefault="008175CA" w:rsidP="008175CA">
            <w:pPr>
              <w:tabs>
                <w:tab w:val="left" w:pos="3885"/>
              </w:tabs>
              <w:spacing w:line="276" w:lineRule="auto"/>
              <w:jc w:val="both"/>
            </w:pPr>
            <w:r w:rsidRPr="001A79A0">
              <w:t>0.8944</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Interaction (AXB)</w:t>
            </w:r>
          </w:p>
        </w:tc>
        <w:tc>
          <w:tcPr>
            <w:tcW w:w="87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1218.13</w:t>
            </w:r>
          </w:p>
        </w:tc>
        <w:tc>
          <w:tcPr>
            <w:tcW w:w="1828" w:type="dxa"/>
          </w:tcPr>
          <w:p w:rsidR="008175CA" w:rsidRPr="001A79A0" w:rsidRDefault="008175CA" w:rsidP="008175CA">
            <w:pPr>
              <w:tabs>
                <w:tab w:val="left" w:pos="3885"/>
              </w:tabs>
              <w:spacing w:line="276" w:lineRule="auto"/>
              <w:jc w:val="both"/>
            </w:pPr>
            <w:r w:rsidRPr="001A79A0">
              <w:t>609.065</w:t>
            </w:r>
          </w:p>
        </w:tc>
        <w:tc>
          <w:tcPr>
            <w:tcW w:w="1829" w:type="dxa"/>
          </w:tcPr>
          <w:p w:rsidR="008175CA" w:rsidRPr="001A79A0" w:rsidRDefault="008175CA" w:rsidP="008175CA">
            <w:pPr>
              <w:tabs>
                <w:tab w:val="left" w:pos="3885"/>
              </w:tabs>
              <w:spacing w:line="276" w:lineRule="auto"/>
              <w:jc w:val="both"/>
            </w:pPr>
            <w:r w:rsidRPr="001A79A0">
              <w:t>0.9631</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Error (b)</w:t>
            </w:r>
          </w:p>
          <w:p w:rsidR="008175CA" w:rsidRPr="001A79A0" w:rsidRDefault="008175CA" w:rsidP="008175CA">
            <w:pPr>
              <w:tabs>
                <w:tab w:val="left" w:pos="3885"/>
              </w:tabs>
              <w:spacing w:line="276" w:lineRule="auto"/>
              <w:jc w:val="both"/>
            </w:pPr>
            <w:r w:rsidRPr="001A79A0">
              <w:t>(r-1) (b-1)</w:t>
            </w:r>
          </w:p>
        </w:tc>
        <w:tc>
          <w:tcPr>
            <w:tcW w:w="871" w:type="dxa"/>
          </w:tcPr>
          <w:p w:rsidR="008175CA" w:rsidRPr="001A79A0" w:rsidRDefault="008175CA" w:rsidP="008175CA">
            <w:pPr>
              <w:tabs>
                <w:tab w:val="left" w:pos="3885"/>
              </w:tabs>
              <w:spacing w:line="276" w:lineRule="auto"/>
              <w:jc w:val="both"/>
            </w:pPr>
            <w:r w:rsidRPr="001A79A0">
              <w:t>8</w:t>
            </w:r>
          </w:p>
        </w:tc>
        <w:tc>
          <w:tcPr>
            <w:tcW w:w="1828" w:type="dxa"/>
          </w:tcPr>
          <w:p w:rsidR="008175CA" w:rsidRPr="001A79A0" w:rsidRDefault="008175CA" w:rsidP="008175CA">
            <w:pPr>
              <w:tabs>
                <w:tab w:val="left" w:pos="3885"/>
              </w:tabs>
              <w:spacing w:line="276" w:lineRule="auto"/>
              <w:jc w:val="both"/>
            </w:pPr>
            <w:r w:rsidRPr="001A79A0">
              <w:t>5059.14</w:t>
            </w:r>
          </w:p>
        </w:tc>
        <w:tc>
          <w:tcPr>
            <w:tcW w:w="1828" w:type="dxa"/>
          </w:tcPr>
          <w:p w:rsidR="008175CA" w:rsidRPr="001A79A0" w:rsidRDefault="008175CA" w:rsidP="008175CA">
            <w:pPr>
              <w:tabs>
                <w:tab w:val="left" w:pos="3885"/>
              </w:tabs>
              <w:spacing w:line="276" w:lineRule="auto"/>
              <w:jc w:val="both"/>
            </w:pPr>
            <w:r w:rsidRPr="001A79A0">
              <w:t>632.393</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785" w:type="dxa"/>
          </w:tcPr>
          <w:p w:rsidR="008175CA" w:rsidRPr="001A79A0" w:rsidRDefault="008175CA" w:rsidP="008175CA">
            <w:pPr>
              <w:tabs>
                <w:tab w:val="left" w:pos="3885"/>
              </w:tabs>
              <w:spacing w:line="276" w:lineRule="auto"/>
              <w:jc w:val="both"/>
            </w:pPr>
            <w:r w:rsidRPr="001A79A0">
              <w:t>Total (rab-1)</w:t>
            </w:r>
          </w:p>
        </w:tc>
        <w:tc>
          <w:tcPr>
            <w:tcW w:w="871" w:type="dxa"/>
          </w:tcPr>
          <w:p w:rsidR="008175CA" w:rsidRPr="001A79A0" w:rsidRDefault="008175CA" w:rsidP="008175CA">
            <w:pPr>
              <w:tabs>
                <w:tab w:val="left" w:pos="3885"/>
              </w:tabs>
              <w:spacing w:line="276" w:lineRule="auto"/>
              <w:jc w:val="both"/>
            </w:pPr>
            <w:r w:rsidRPr="001A79A0">
              <w:t>17</w:t>
            </w:r>
          </w:p>
        </w:tc>
        <w:tc>
          <w:tcPr>
            <w:tcW w:w="1828" w:type="dxa"/>
          </w:tcPr>
          <w:p w:rsidR="008175CA" w:rsidRPr="001A79A0" w:rsidRDefault="008175CA" w:rsidP="008175CA">
            <w:pPr>
              <w:tabs>
                <w:tab w:val="left" w:pos="3885"/>
              </w:tabs>
              <w:spacing w:line="276" w:lineRule="auto"/>
              <w:jc w:val="both"/>
            </w:pPr>
            <w:r w:rsidRPr="001A79A0">
              <w:t>10642.16</w:t>
            </w:r>
          </w:p>
        </w:tc>
        <w:tc>
          <w:tcPr>
            <w:tcW w:w="1828"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p>
    <w:p w:rsidR="008175CA" w:rsidRPr="001A79A0" w:rsidRDefault="008175CA" w:rsidP="008175CA">
      <w:pPr>
        <w:tabs>
          <w:tab w:val="left" w:pos="3885"/>
        </w:tabs>
        <w:jc w:val="both"/>
      </w:pPr>
      <w:r w:rsidRPr="001A79A0">
        <w:rPr>
          <w:b/>
        </w:rPr>
        <w:t>Table 21: Analysis of variation for leaves area at week 3 before and after application of cow dung manure.</w:t>
      </w:r>
    </w:p>
    <w:tbl>
      <w:tblPr>
        <w:tblStyle w:val="TableGrid"/>
        <w:tblW w:w="0" w:type="auto"/>
        <w:tblLook w:val="04A0"/>
      </w:tblPr>
      <w:tblGrid>
        <w:gridCol w:w="2073"/>
        <w:gridCol w:w="838"/>
        <w:gridCol w:w="1583"/>
        <w:gridCol w:w="1583"/>
        <w:gridCol w:w="1431"/>
        <w:gridCol w:w="1575"/>
      </w:tblGrid>
      <w:tr w:rsidR="008175CA" w:rsidRPr="001A79A0" w:rsidTr="008175CA">
        <w:tc>
          <w:tcPr>
            <w:tcW w:w="2605" w:type="dxa"/>
          </w:tcPr>
          <w:p w:rsidR="008175CA" w:rsidRPr="001A79A0" w:rsidRDefault="008175CA" w:rsidP="008175CA">
            <w:pPr>
              <w:tabs>
                <w:tab w:val="left" w:pos="3885"/>
              </w:tabs>
              <w:spacing w:line="276" w:lineRule="auto"/>
              <w:jc w:val="both"/>
              <w:rPr>
                <w:b/>
              </w:rPr>
            </w:pPr>
            <w:r w:rsidRPr="001A79A0">
              <w:rPr>
                <w:b/>
              </w:rPr>
              <w:t xml:space="preserve">Source of variation </w:t>
            </w:r>
          </w:p>
        </w:tc>
        <w:tc>
          <w:tcPr>
            <w:tcW w:w="1051" w:type="dxa"/>
          </w:tcPr>
          <w:p w:rsidR="008175CA" w:rsidRPr="001A79A0" w:rsidRDefault="008175CA" w:rsidP="008175CA">
            <w:pPr>
              <w:tabs>
                <w:tab w:val="left" w:pos="3885"/>
              </w:tabs>
              <w:spacing w:line="276" w:lineRule="auto"/>
              <w:jc w:val="both"/>
              <w:rPr>
                <w:b/>
              </w:rPr>
            </w:pPr>
            <w:r w:rsidRPr="001A79A0">
              <w:rPr>
                <w:b/>
              </w:rPr>
              <w:t>DF</w:t>
            </w:r>
          </w:p>
        </w:tc>
        <w:tc>
          <w:tcPr>
            <w:tcW w:w="1828" w:type="dxa"/>
          </w:tcPr>
          <w:p w:rsidR="008175CA" w:rsidRPr="001A79A0" w:rsidRDefault="008175CA" w:rsidP="008175CA">
            <w:pPr>
              <w:tabs>
                <w:tab w:val="left" w:pos="3885"/>
              </w:tabs>
              <w:spacing w:line="276" w:lineRule="auto"/>
              <w:jc w:val="both"/>
              <w:rPr>
                <w:b/>
              </w:rPr>
            </w:pPr>
            <w:r w:rsidRPr="001A79A0">
              <w:rPr>
                <w:b/>
              </w:rPr>
              <w:t>SS</w:t>
            </w:r>
          </w:p>
        </w:tc>
        <w:tc>
          <w:tcPr>
            <w:tcW w:w="1828" w:type="dxa"/>
          </w:tcPr>
          <w:p w:rsidR="008175CA" w:rsidRPr="001A79A0" w:rsidRDefault="008175CA" w:rsidP="008175CA">
            <w:pPr>
              <w:tabs>
                <w:tab w:val="left" w:pos="3885"/>
              </w:tabs>
              <w:spacing w:line="276" w:lineRule="auto"/>
              <w:jc w:val="both"/>
              <w:rPr>
                <w:b/>
              </w:rPr>
            </w:pPr>
            <w:r w:rsidRPr="001A79A0">
              <w:rPr>
                <w:b/>
              </w:rPr>
              <w:t>MS</w:t>
            </w:r>
          </w:p>
        </w:tc>
        <w:tc>
          <w:tcPr>
            <w:tcW w:w="1829" w:type="dxa"/>
          </w:tcPr>
          <w:p w:rsidR="008175CA" w:rsidRPr="001A79A0" w:rsidRDefault="008175CA" w:rsidP="008175CA">
            <w:pPr>
              <w:tabs>
                <w:tab w:val="left" w:pos="3885"/>
              </w:tabs>
              <w:spacing w:line="276" w:lineRule="auto"/>
              <w:jc w:val="both"/>
              <w:rPr>
                <w:b/>
              </w:rPr>
            </w:pPr>
            <w:r w:rsidRPr="001A79A0">
              <w:rPr>
                <w:b/>
              </w:rPr>
              <w:t>FCAL</w:t>
            </w:r>
          </w:p>
        </w:tc>
        <w:tc>
          <w:tcPr>
            <w:tcW w:w="1829" w:type="dxa"/>
          </w:tcPr>
          <w:p w:rsidR="008175CA" w:rsidRPr="001A79A0" w:rsidRDefault="008175CA" w:rsidP="008175CA">
            <w:pPr>
              <w:tabs>
                <w:tab w:val="left" w:pos="3885"/>
              </w:tabs>
              <w:spacing w:line="276" w:lineRule="auto"/>
              <w:jc w:val="both"/>
              <w:rPr>
                <w:b/>
              </w:rPr>
            </w:pPr>
            <w:r w:rsidRPr="001A79A0">
              <w:rPr>
                <w:b/>
              </w:rPr>
              <w:t>FTAB5%</w:t>
            </w:r>
          </w:p>
        </w:tc>
      </w:tr>
      <w:tr w:rsidR="008175CA" w:rsidRPr="001A79A0" w:rsidTr="008175CA">
        <w:tc>
          <w:tcPr>
            <w:tcW w:w="2605" w:type="dxa"/>
          </w:tcPr>
          <w:p w:rsidR="008175CA" w:rsidRPr="001A79A0" w:rsidRDefault="008175CA" w:rsidP="008175CA">
            <w:pPr>
              <w:tabs>
                <w:tab w:val="left" w:pos="3885"/>
              </w:tabs>
              <w:spacing w:line="276" w:lineRule="auto"/>
              <w:jc w:val="both"/>
            </w:pPr>
            <w:r w:rsidRPr="001A79A0">
              <w:t>Replication (r-1)</w:t>
            </w:r>
          </w:p>
        </w:tc>
        <w:tc>
          <w:tcPr>
            <w:tcW w:w="105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18112.605</w:t>
            </w:r>
          </w:p>
        </w:tc>
        <w:tc>
          <w:tcPr>
            <w:tcW w:w="1828" w:type="dxa"/>
          </w:tcPr>
          <w:p w:rsidR="008175CA" w:rsidRPr="001A79A0" w:rsidRDefault="008175CA" w:rsidP="008175CA">
            <w:pPr>
              <w:tabs>
                <w:tab w:val="left" w:pos="3885"/>
              </w:tabs>
              <w:spacing w:line="276" w:lineRule="auto"/>
              <w:jc w:val="both"/>
            </w:pPr>
            <w:r w:rsidRPr="001A79A0">
              <w:t>18112.605</w:t>
            </w:r>
          </w:p>
        </w:tc>
        <w:tc>
          <w:tcPr>
            <w:tcW w:w="1829" w:type="dxa"/>
          </w:tcPr>
          <w:p w:rsidR="008175CA" w:rsidRPr="001A79A0" w:rsidRDefault="008175CA" w:rsidP="008175CA">
            <w:pPr>
              <w:tabs>
                <w:tab w:val="left" w:pos="3885"/>
              </w:tabs>
              <w:spacing w:line="276" w:lineRule="auto"/>
              <w:jc w:val="both"/>
            </w:pPr>
            <w:r w:rsidRPr="001A79A0">
              <w:t>2.084</w:t>
            </w:r>
          </w:p>
        </w:tc>
        <w:tc>
          <w:tcPr>
            <w:tcW w:w="1829" w:type="dxa"/>
          </w:tcPr>
          <w:p w:rsidR="008175CA" w:rsidRPr="001A79A0" w:rsidRDefault="008175CA" w:rsidP="008175CA">
            <w:pPr>
              <w:tabs>
                <w:tab w:val="left" w:pos="3885"/>
              </w:tabs>
              <w:spacing w:line="276" w:lineRule="auto"/>
              <w:jc w:val="both"/>
            </w:pPr>
            <w:r w:rsidRPr="001A79A0">
              <w:t>19.00</w:t>
            </w:r>
          </w:p>
        </w:tc>
      </w:tr>
      <w:tr w:rsidR="008175CA" w:rsidRPr="001A79A0" w:rsidTr="008175CA">
        <w:tc>
          <w:tcPr>
            <w:tcW w:w="2605" w:type="dxa"/>
          </w:tcPr>
          <w:p w:rsidR="008175CA" w:rsidRPr="001A79A0" w:rsidRDefault="008175CA" w:rsidP="008175CA">
            <w:pPr>
              <w:tabs>
                <w:tab w:val="left" w:pos="3885"/>
              </w:tabs>
              <w:spacing w:line="276" w:lineRule="auto"/>
              <w:jc w:val="both"/>
            </w:pPr>
            <w:r w:rsidRPr="001A79A0">
              <w:t>Main-plot (A)</w:t>
            </w:r>
          </w:p>
          <w:p w:rsidR="008175CA" w:rsidRPr="001A79A0" w:rsidRDefault="008175CA" w:rsidP="008175CA">
            <w:pPr>
              <w:tabs>
                <w:tab w:val="left" w:pos="3885"/>
              </w:tabs>
              <w:spacing w:line="276" w:lineRule="auto"/>
              <w:jc w:val="both"/>
            </w:pPr>
            <w:r w:rsidRPr="001A79A0">
              <w:t>Treatment (A-1)</w:t>
            </w:r>
          </w:p>
        </w:tc>
        <w:tc>
          <w:tcPr>
            <w:tcW w:w="1051" w:type="dxa"/>
          </w:tcPr>
          <w:p w:rsidR="008175CA" w:rsidRPr="001A79A0" w:rsidRDefault="008175CA" w:rsidP="008175CA">
            <w:pPr>
              <w:tabs>
                <w:tab w:val="left" w:pos="3885"/>
              </w:tabs>
              <w:spacing w:line="276" w:lineRule="auto"/>
              <w:jc w:val="both"/>
            </w:pPr>
            <w:r w:rsidRPr="001A79A0">
              <w:t>1</w:t>
            </w:r>
          </w:p>
        </w:tc>
        <w:tc>
          <w:tcPr>
            <w:tcW w:w="1828" w:type="dxa"/>
          </w:tcPr>
          <w:p w:rsidR="008175CA" w:rsidRPr="001A79A0" w:rsidRDefault="008175CA" w:rsidP="008175CA">
            <w:pPr>
              <w:tabs>
                <w:tab w:val="left" w:pos="3885"/>
              </w:tabs>
              <w:spacing w:line="276" w:lineRule="auto"/>
              <w:jc w:val="both"/>
            </w:pPr>
            <w:r w:rsidRPr="001A79A0">
              <w:t>4964.79</w:t>
            </w:r>
          </w:p>
        </w:tc>
        <w:tc>
          <w:tcPr>
            <w:tcW w:w="1828" w:type="dxa"/>
          </w:tcPr>
          <w:p w:rsidR="008175CA" w:rsidRPr="001A79A0" w:rsidRDefault="008175CA" w:rsidP="008175CA">
            <w:pPr>
              <w:tabs>
                <w:tab w:val="left" w:pos="3885"/>
              </w:tabs>
              <w:spacing w:line="276" w:lineRule="auto"/>
              <w:jc w:val="both"/>
            </w:pPr>
            <w:r w:rsidRPr="001A79A0">
              <w:t>4964.79</w:t>
            </w:r>
          </w:p>
        </w:tc>
        <w:tc>
          <w:tcPr>
            <w:tcW w:w="1829" w:type="dxa"/>
          </w:tcPr>
          <w:p w:rsidR="008175CA" w:rsidRPr="001A79A0" w:rsidRDefault="008175CA" w:rsidP="008175CA">
            <w:pPr>
              <w:tabs>
                <w:tab w:val="left" w:pos="3885"/>
              </w:tabs>
              <w:spacing w:line="276" w:lineRule="auto"/>
              <w:jc w:val="both"/>
            </w:pPr>
            <w:r w:rsidRPr="001A79A0">
              <w:t>5.712</w:t>
            </w:r>
          </w:p>
        </w:tc>
        <w:tc>
          <w:tcPr>
            <w:tcW w:w="1829" w:type="dxa"/>
          </w:tcPr>
          <w:p w:rsidR="008175CA" w:rsidRPr="001A79A0" w:rsidRDefault="008175CA" w:rsidP="008175CA">
            <w:pPr>
              <w:tabs>
                <w:tab w:val="left" w:pos="3885"/>
              </w:tabs>
              <w:spacing w:line="276" w:lineRule="auto"/>
              <w:jc w:val="both"/>
            </w:pPr>
            <w:r w:rsidRPr="001A79A0">
              <w:t>18.51</w:t>
            </w:r>
          </w:p>
        </w:tc>
      </w:tr>
      <w:tr w:rsidR="008175CA" w:rsidRPr="001A79A0" w:rsidTr="008175CA">
        <w:tc>
          <w:tcPr>
            <w:tcW w:w="2605" w:type="dxa"/>
          </w:tcPr>
          <w:p w:rsidR="008175CA" w:rsidRPr="001A79A0" w:rsidRDefault="008175CA" w:rsidP="008175CA">
            <w:pPr>
              <w:tabs>
                <w:tab w:val="left" w:pos="3885"/>
              </w:tabs>
              <w:spacing w:line="276" w:lineRule="auto"/>
              <w:jc w:val="both"/>
            </w:pPr>
            <w:r w:rsidRPr="001A79A0">
              <w:t>Error (a)(r-1)(A-1)</w:t>
            </w:r>
          </w:p>
        </w:tc>
        <w:tc>
          <w:tcPr>
            <w:tcW w:w="105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17383.825</w:t>
            </w:r>
          </w:p>
        </w:tc>
        <w:tc>
          <w:tcPr>
            <w:tcW w:w="1828" w:type="dxa"/>
          </w:tcPr>
          <w:p w:rsidR="008175CA" w:rsidRPr="001A79A0" w:rsidRDefault="008175CA" w:rsidP="008175CA">
            <w:pPr>
              <w:tabs>
                <w:tab w:val="left" w:pos="3885"/>
              </w:tabs>
              <w:spacing w:line="276" w:lineRule="auto"/>
              <w:jc w:val="both"/>
            </w:pPr>
            <w:r w:rsidRPr="001A79A0">
              <w:t>8691.92</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605" w:type="dxa"/>
          </w:tcPr>
          <w:p w:rsidR="008175CA" w:rsidRPr="001A79A0" w:rsidRDefault="008175CA" w:rsidP="008175CA">
            <w:pPr>
              <w:tabs>
                <w:tab w:val="left" w:pos="3885"/>
              </w:tabs>
              <w:spacing w:before="240" w:line="276" w:lineRule="auto"/>
              <w:jc w:val="both"/>
            </w:pPr>
            <w:r w:rsidRPr="001A79A0">
              <w:lastRenderedPageBreak/>
              <w:t>Sub-plot(B)</w:t>
            </w:r>
          </w:p>
          <w:p w:rsidR="008175CA" w:rsidRPr="001A79A0" w:rsidRDefault="008175CA" w:rsidP="008175CA">
            <w:pPr>
              <w:tabs>
                <w:tab w:val="left" w:pos="3885"/>
              </w:tabs>
              <w:spacing w:before="240" w:line="276" w:lineRule="auto"/>
              <w:jc w:val="both"/>
            </w:pPr>
            <w:r w:rsidRPr="001A79A0">
              <w:t>Treatment (B-1)</w:t>
            </w:r>
          </w:p>
        </w:tc>
        <w:tc>
          <w:tcPr>
            <w:tcW w:w="105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43728.245</w:t>
            </w:r>
          </w:p>
        </w:tc>
        <w:tc>
          <w:tcPr>
            <w:tcW w:w="1828" w:type="dxa"/>
          </w:tcPr>
          <w:p w:rsidR="008175CA" w:rsidRPr="001A79A0" w:rsidRDefault="008175CA" w:rsidP="008175CA">
            <w:pPr>
              <w:tabs>
                <w:tab w:val="left" w:pos="3885"/>
              </w:tabs>
              <w:spacing w:line="276" w:lineRule="auto"/>
              <w:jc w:val="both"/>
            </w:pPr>
            <w:r w:rsidRPr="001A79A0">
              <w:t>218930.59</w:t>
            </w:r>
          </w:p>
        </w:tc>
        <w:tc>
          <w:tcPr>
            <w:tcW w:w="1829" w:type="dxa"/>
          </w:tcPr>
          <w:p w:rsidR="008175CA" w:rsidRPr="001A79A0" w:rsidRDefault="008175CA" w:rsidP="008175CA">
            <w:pPr>
              <w:tabs>
                <w:tab w:val="left" w:pos="3885"/>
              </w:tabs>
              <w:spacing w:line="276" w:lineRule="auto"/>
              <w:jc w:val="both"/>
            </w:pPr>
            <w:r w:rsidRPr="001A79A0">
              <w:t>3.665</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605" w:type="dxa"/>
          </w:tcPr>
          <w:p w:rsidR="008175CA" w:rsidRPr="001A79A0" w:rsidRDefault="008175CA" w:rsidP="008175CA">
            <w:pPr>
              <w:tabs>
                <w:tab w:val="left" w:pos="3885"/>
              </w:tabs>
              <w:spacing w:before="240" w:line="276" w:lineRule="auto"/>
              <w:jc w:val="both"/>
            </w:pPr>
            <w:r w:rsidRPr="001A79A0">
              <w:t>Interaction (AXB)</w:t>
            </w:r>
          </w:p>
        </w:tc>
        <w:tc>
          <w:tcPr>
            <w:tcW w:w="105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437861.17</w:t>
            </w:r>
          </w:p>
        </w:tc>
        <w:tc>
          <w:tcPr>
            <w:tcW w:w="1828" w:type="dxa"/>
          </w:tcPr>
          <w:p w:rsidR="008175CA" w:rsidRPr="001A79A0" w:rsidRDefault="008175CA" w:rsidP="008175CA">
            <w:pPr>
              <w:tabs>
                <w:tab w:val="left" w:pos="3885"/>
              </w:tabs>
              <w:spacing w:line="276" w:lineRule="auto"/>
              <w:jc w:val="both"/>
            </w:pPr>
            <w:r w:rsidRPr="001A79A0">
              <w:t>218930.59</w:t>
            </w:r>
          </w:p>
        </w:tc>
        <w:tc>
          <w:tcPr>
            <w:tcW w:w="1829" w:type="dxa"/>
          </w:tcPr>
          <w:p w:rsidR="008175CA" w:rsidRPr="001A79A0" w:rsidRDefault="008175CA" w:rsidP="008175CA">
            <w:pPr>
              <w:tabs>
                <w:tab w:val="left" w:pos="3885"/>
              </w:tabs>
              <w:spacing w:line="276" w:lineRule="auto"/>
              <w:jc w:val="both"/>
            </w:pPr>
            <w:r w:rsidRPr="001A79A0">
              <w:t>3.670</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605" w:type="dxa"/>
          </w:tcPr>
          <w:p w:rsidR="008175CA" w:rsidRPr="001A79A0" w:rsidRDefault="008175CA" w:rsidP="008175CA">
            <w:pPr>
              <w:tabs>
                <w:tab w:val="left" w:pos="3885"/>
              </w:tabs>
              <w:spacing w:line="276" w:lineRule="auto"/>
              <w:jc w:val="both"/>
            </w:pPr>
            <w:r w:rsidRPr="001A79A0">
              <w:t>Error (b)</w:t>
            </w:r>
          </w:p>
          <w:p w:rsidR="008175CA" w:rsidRPr="001A79A0" w:rsidRDefault="008175CA" w:rsidP="008175CA">
            <w:pPr>
              <w:tabs>
                <w:tab w:val="left" w:pos="3885"/>
              </w:tabs>
              <w:spacing w:line="276" w:lineRule="auto"/>
              <w:jc w:val="both"/>
            </w:pPr>
            <w:r w:rsidRPr="001A79A0">
              <w:t>(r-1)(b-1)</w:t>
            </w:r>
          </w:p>
        </w:tc>
        <w:tc>
          <w:tcPr>
            <w:tcW w:w="1051" w:type="dxa"/>
          </w:tcPr>
          <w:p w:rsidR="008175CA" w:rsidRPr="001A79A0" w:rsidRDefault="008175CA" w:rsidP="008175CA">
            <w:pPr>
              <w:tabs>
                <w:tab w:val="left" w:pos="3885"/>
              </w:tabs>
              <w:spacing w:line="276" w:lineRule="auto"/>
              <w:jc w:val="both"/>
            </w:pPr>
            <w:r w:rsidRPr="001A79A0">
              <w:t>8</w:t>
            </w:r>
          </w:p>
        </w:tc>
        <w:tc>
          <w:tcPr>
            <w:tcW w:w="1828" w:type="dxa"/>
          </w:tcPr>
          <w:p w:rsidR="008175CA" w:rsidRPr="001A79A0" w:rsidRDefault="008175CA" w:rsidP="008175CA">
            <w:pPr>
              <w:tabs>
                <w:tab w:val="left" w:pos="3885"/>
              </w:tabs>
              <w:spacing w:line="276" w:lineRule="auto"/>
              <w:jc w:val="both"/>
            </w:pPr>
            <w:r w:rsidRPr="001A79A0">
              <w:t>477290.6</w:t>
            </w:r>
          </w:p>
        </w:tc>
        <w:tc>
          <w:tcPr>
            <w:tcW w:w="1828" w:type="dxa"/>
          </w:tcPr>
          <w:p w:rsidR="008175CA" w:rsidRPr="001A79A0" w:rsidRDefault="008175CA" w:rsidP="008175CA">
            <w:pPr>
              <w:tabs>
                <w:tab w:val="left" w:pos="3885"/>
              </w:tabs>
              <w:spacing w:line="276" w:lineRule="auto"/>
              <w:jc w:val="both"/>
            </w:pPr>
            <w:r w:rsidRPr="001A79A0">
              <w:t>59661.33</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605" w:type="dxa"/>
          </w:tcPr>
          <w:p w:rsidR="008175CA" w:rsidRPr="001A79A0" w:rsidRDefault="008175CA" w:rsidP="008175CA">
            <w:pPr>
              <w:tabs>
                <w:tab w:val="left" w:pos="3885"/>
              </w:tabs>
              <w:spacing w:line="276" w:lineRule="auto"/>
              <w:jc w:val="both"/>
            </w:pPr>
            <w:r w:rsidRPr="001A79A0">
              <w:t>Total (rab-1)</w:t>
            </w:r>
          </w:p>
        </w:tc>
        <w:tc>
          <w:tcPr>
            <w:tcW w:w="1051" w:type="dxa"/>
          </w:tcPr>
          <w:p w:rsidR="008175CA" w:rsidRPr="001A79A0" w:rsidRDefault="008175CA" w:rsidP="008175CA">
            <w:pPr>
              <w:tabs>
                <w:tab w:val="left" w:pos="3885"/>
              </w:tabs>
              <w:spacing w:line="276" w:lineRule="auto"/>
              <w:jc w:val="both"/>
            </w:pPr>
            <w:r w:rsidRPr="001A79A0">
              <w:t>17</w:t>
            </w:r>
          </w:p>
        </w:tc>
        <w:tc>
          <w:tcPr>
            <w:tcW w:w="1828" w:type="dxa"/>
          </w:tcPr>
          <w:p w:rsidR="008175CA" w:rsidRPr="001A79A0" w:rsidRDefault="008175CA" w:rsidP="008175CA">
            <w:pPr>
              <w:tabs>
                <w:tab w:val="left" w:pos="3885"/>
              </w:tabs>
              <w:spacing w:line="276" w:lineRule="auto"/>
              <w:jc w:val="both"/>
            </w:pPr>
            <w:r w:rsidRPr="001A79A0">
              <w:t>448.87</w:t>
            </w:r>
          </w:p>
        </w:tc>
        <w:tc>
          <w:tcPr>
            <w:tcW w:w="1828"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r w:rsidRPr="001A79A0">
        <w:rPr>
          <w:b/>
        </w:rPr>
        <w:t>Table 22: Analysis of variance for leaves area at week 3 before and after application of cow dung manure.</w:t>
      </w:r>
    </w:p>
    <w:tbl>
      <w:tblPr>
        <w:tblStyle w:val="TableGrid"/>
        <w:tblW w:w="0" w:type="auto"/>
        <w:tblLook w:val="04A0"/>
      </w:tblPr>
      <w:tblGrid>
        <w:gridCol w:w="2180"/>
        <w:gridCol w:w="801"/>
        <w:gridCol w:w="1606"/>
        <w:gridCol w:w="1516"/>
        <w:gridCol w:w="1516"/>
        <w:gridCol w:w="1464"/>
      </w:tblGrid>
      <w:tr w:rsidR="008175CA" w:rsidRPr="001A79A0" w:rsidTr="008175CA">
        <w:tc>
          <w:tcPr>
            <w:tcW w:w="2695" w:type="dxa"/>
          </w:tcPr>
          <w:p w:rsidR="008175CA" w:rsidRPr="001A79A0" w:rsidRDefault="008175CA" w:rsidP="008175CA">
            <w:pPr>
              <w:tabs>
                <w:tab w:val="left" w:pos="3885"/>
              </w:tabs>
              <w:spacing w:line="276" w:lineRule="auto"/>
              <w:jc w:val="both"/>
              <w:rPr>
                <w:b/>
              </w:rPr>
            </w:pPr>
            <w:r w:rsidRPr="001A79A0">
              <w:rPr>
                <w:b/>
              </w:rPr>
              <w:t xml:space="preserve">Source of variation </w:t>
            </w:r>
          </w:p>
        </w:tc>
        <w:tc>
          <w:tcPr>
            <w:tcW w:w="961" w:type="dxa"/>
          </w:tcPr>
          <w:p w:rsidR="008175CA" w:rsidRPr="001A79A0" w:rsidRDefault="008175CA" w:rsidP="008175CA">
            <w:pPr>
              <w:tabs>
                <w:tab w:val="left" w:pos="3885"/>
              </w:tabs>
              <w:spacing w:line="276" w:lineRule="auto"/>
              <w:jc w:val="both"/>
              <w:rPr>
                <w:b/>
              </w:rPr>
            </w:pPr>
            <w:r w:rsidRPr="001A79A0">
              <w:rPr>
                <w:b/>
              </w:rPr>
              <w:t>DF</w:t>
            </w:r>
          </w:p>
        </w:tc>
        <w:tc>
          <w:tcPr>
            <w:tcW w:w="1828" w:type="dxa"/>
          </w:tcPr>
          <w:p w:rsidR="008175CA" w:rsidRPr="001A79A0" w:rsidRDefault="008175CA" w:rsidP="008175CA">
            <w:pPr>
              <w:tabs>
                <w:tab w:val="left" w:pos="3885"/>
              </w:tabs>
              <w:spacing w:line="276" w:lineRule="auto"/>
              <w:jc w:val="both"/>
              <w:rPr>
                <w:b/>
              </w:rPr>
            </w:pPr>
            <w:r w:rsidRPr="001A79A0">
              <w:rPr>
                <w:b/>
              </w:rPr>
              <w:t>SS</w:t>
            </w:r>
          </w:p>
        </w:tc>
        <w:tc>
          <w:tcPr>
            <w:tcW w:w="1828" w:type="dxa"/>
          </w:tcPr>
          <w:p w:rsidR="008175CA" w:rsidRPr="001A79A0" w:rsidRDefault="008175CA" w:rsidP="008175CA">
            <w:pPr>
              <w:tabs>
                <w:tab w:val="left" w:pos="3885"/>
              </w:tabs>
              <w:spacing w:line="276" w:lineRule="auto"/>
              <w:jc w:val="both"/>
              <w:rPr>
                <w:b/>
              </w:rPr>
            </w:pPr>
            <w:r w:rsidRPr="001A79A0">
              <w:rPr>
                <w:b/>
              </w:rPr>
              <w:t>MS</w:t>
            </w:r>
          </w:p>
        </w:tc>
        <w:tc>
          <w:tcPr>
            <w:tcW w:w="1829" w:type="dxa"/>
          </w:tcPr>
          <w:p w:rsidR="008175CA" w:rsidRPr="001A79A0" w:rsidRDefault="008175CA" w:rsidP="008175CA">
            <w:pPr>
              <w:tabs>
                <w:tab w:val="left" w:pos="3885"/>
              </w:tabs>
              <w:spacing w:line="276" w:lineRule="auto"/>
              <w:jc w:val="both"/>
              <w:rPr>
                <w:b/>
              </w:rPr>
            </w:pPr>
            <w:r w:rsidRPr="001A79A0">
              <w:rPr>
                <w:b/>
              </w:rPr>
              <w:t>FCAL</w:t>
            </w:r>
          </w:p>
        </w:tc>
        <w:tc>
          <w:tcPr>
            <w:tcW w:w="1829" w:type="dxa"/>
          </w:tcPr>
          <w:p w:rsidR="008175CA" w:rsidRPr="001A79A0" w:rsidRDefault="008175CA" w:rsidP="008175CA">
            <w:pPr>
              <w:tabs>
                <w:tab w:val="left" w:pos="3885"/>
              </w:tabs>
              <w:spacing w:line="276" w:lineRule="auto"/>
              <w:jc w:val="both"/>
            </w:pPr>
            <w:r w:rsidRPr="001A79A0">
              <w:rPr>
                <w:b/>
              </w:rPr>
              <w:t>FTAB 5%</w:t>
            </w: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Replication (r-1)</w:t>
            </w:r>
          </w:p>
        </w:tc>
        <w:tc>
          <w:tcPr>
            <w:tcW w:w="96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7739.69</w:t>
            </w:r>
          </w:p>
        </w:tc>
        <w:tc>
          <w:tcPr>
            <w:tcW w:w="1828" w:type="dxa"/>
          </w:tcPr>
          <w:p w:rsidR="008175CA" w:rsidRPr="001A79A0" w:rsidRDefault="008175CA" w:rsidP="008175CA">
            <w:pPr>
              <w:tabs>
                <w:tab w:val="left" w:pos="3885"/>
              </w:tabs>
              <w:spacing w:line="276" w:lineRule="auto"/>
              <w:jc w:val="both"/>
            </w:pPr>
            <w:r w:rsidRPr="001A79A0">
              <w:t>3869.85</w:t>
            </w:r>
          </w:p>
        </w:tc>
        <w:tc>
          <w:tcPr>
            <w:tcW w:w="1829" w:type="dxa"/>
          </w:tcPr>
          <w:p w:rsidR="008175CA" w:rsidRPr="001A79A0" w:rsidRDefault="008175CA" w:rsidP="008175CA">
            <w:pPr>
              <w:tabs>
                <w:tab w:val="left" w:pos="3885"/>
              </w:tabs>
              <w:spacing w:line="276" w:lineRule="auto"/>
              <w:jc w:val="both"/>
            </w:pPr>
            <w:r w:rsidRPr="001A79A0">
              <w:t>2.34456</w:t>
            </w:r>
          </w:p>
        </w:tc>
        <w:tc>
          <w:tcPr>
            <w:tcW w:w="1829" w:type="dxa"/>
          </w:tcPr>
          <w:p w:rsidR="008175CA" w:rsidRPr="001A79A0" w:rsidRDefault="008175CA" w:rsidP="008175CA">
            <w:pPr>
              <w:tabs>
                <w:tab w:val="left" w:pos="3885"/>
              </w:tabs>
              <w:spacing w:line="276" w:lineRule="auto"/>
              <w:jc w:val="both"/>
              <w:rPr>
                <w:b/>
              </w:rPr>
            </w:pPr>
            <w:r w:rsidRPr="001A79A0">
              <w:t>19.00</w:t>
            </w: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Main-plot (A)</w:t>
            </w:r>
          </w:p>
          <w:p w:rsidR="008175CA" w:rsidRPr="001A79A0" w:rsidRDefault="008175CA" w:rsidP="008175CA">
            <w:pPr>
              <w:tabs>
                <w:tab w:val="left" w:pos="3885"/>
              </w:tabs>
              <w:spacing w:line="276" w:lineRule="auto"/>
              <w:jc w:val="both"/>
            </w:pPr>
            <w:r w:rsidRPr="001A79A0">
              <w:t>Treatment (A-1)</w:t>
            </w:r>
          </w:p>
        </w:tc>
        <w:tc>
          <w:tcPr>
            <w:tcW w:w="961" w:type="dxa"/>
          </w:tcPr>
          <w:p w:rsidR="008175CA" w:rsidRPr="001A79A0" w:rsidRDefault="008175CA" w:rsidP="008175CA">
            <w:pPr>
              <w:tabs>
                <w:tab w:val="left" w:pos="3885"/>
              </w:tabs>
              <w:spacing w:line="276" w:lineRule="auto"/>
              <w:jc w:val="both"/>
            </w:pPr>
            <w:r w:rsidRPr="001A79A0">
              <w:t>1</w:t>
            </w:r>
          </w:p>
        </w:tc>
        <w:tc>
          <w:tcPr>
            <w:tcW w:w="1828" w:type="dxa"/>
          </w:tcPr>
          <w:p w:rsidR="008175CA" w:rsidRPr="001A79A0" w:rsidRDefault="008175CA" w:rsidP="008175CA">
            <w:pPr>
              <w:tabs>
                <w:tab w:val="left" w:pos="3885"/>
              </w:tabs>
              <w:spacing w:line="276" w:lineRule="auto"/>
              <w:jc w:val="both"/>
            </w:pPr>
            <w:r w:rsidRPr="001A79A0">
              <w:t>5674.21</w:t>
            </w:r>
          </w:p>
        </w:tc>
        <w:tc>
          <w:tcPr>
            <w:tcW w:w="1828" w:type="dxa"/>
          </w:tcPr>
          <w:p w:rsidR="008175CA" w:rsidRPr="001A79A0" w:rsidRDefault="008175CA" w:rsidP="008175CA">
            <w:pPr>
              <w:tabs>
                <w:tab w:val="left" w:pos="3885"/>
              </w:tabs>
              <w:spacing w:line="276" w:lineRule="auto"/>
              <w:jc w:val="both"/>
            </w:pPr>
            <w:r w:rsidRPr="001A79A0">
              <w:t>5674.21</w:t>
            </w:r>
          </w:p>
        </w:tc>
        <w:tc>
          <w:tcPr>
            <w:tcW w:w="1829" w:type="dxa"/>
          </w:tcPr>
          <w:p w:rsidR="008175CA" w:rsidRPr="001A79A0" w:rsidRDefault="008175CA" w:rsidP="008175CA">
            <w:pPr>
              <w:tabs>
                <w:tab w:val="left" w:pos="3885"/>
              </w:tabs>
              <w:spacing w:line="276" w:lineRule="auto"/>
              <w:jc w:val="both"/>
            </w:pPr>
            <w:r w:rsidRPr="001A79A0">
              <w:t>3.4377</w:t>
            </w:r>
          </w:p>
        </w:tc>
        <w:tc>
          <w:tcPr>
            <w:tcW w:w="1829" w:type="dxa"/>
          </w:tcPr>
          <w:p w:rsidR="008175CA" w:rsidRPr="001A79A0" w:rsidRDefault="008175CA" w:rsidP="008175CA">
            <w:pPr>
              <w:tabs>
                <w:tab w:val="left" w:pos="3885"/>
              </w:tabs>
              <w:spacing w:line="276" w:lineRule="auto"/>
              <w:jc w:val="both"/>
            </w:pPr>
            <w:r w:rsidRPr="001A79A0">
              <w:t>18.51</w:t>
            </w: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Error (a)(r-1)(A-1)</w:t>
            </w:r>
          </w:p>
        </w:tc>
        <w:tc>
          <w:tcPr>
            <w:tcW w:w="96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3301.12</w:t>
            </w:r>
          </w:p>
        </w:tc>
        <w:tc>
          <w:tcPr>
            <w:tcW w:w="1828" w:type="dxa"/>
          </w:tcPr>
          <w:p w:rsidR="008175CA" w:rsidRPr="001A79A0" w:rsidRDefault="008175CA" w:rsidP="008175CA">
            <w:pPr>
              <w:tabs>
                <w:tab w:val="left" w:pos="3885"/>
              </w:tabs>
              <w:spacing w:line="276" w:lineRule="auto"/>
              <w:jc w:val="both"/>
            </w:pPr>
            <w:r w:rsidRPr="001A79A0">
              <w:t>1650.56</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Sub-plot (B)</w:t>
            </w:r>
          </w:p>
          <w:p w:rsidR="008175CA" w:rsidRPr="001A79A0" w:rsidRDefault="008175CA" w:rsidP="008175CA">
            <w:pPr>
              <w:tabs>
                <w:tab w:val="left" w:pos="3885"/>
              </w:tabs>
              <w:spacing w:line="276" w:lineRule="auto"/>
              <w:jc w:val="both"/>
            </w:pPr>
            <w:r w:rsidRPr="001A79A0">
              <w:t>Treatment (B-1)</w:t>
            </w:r>
          </w:p>
        </w:tc>
        <w:tc>
          <w:tcPr>
            <w:tcW w:w="96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6629.56</w:t>
            </w:r>
          </w:p>
        </w:tc>
        <w:tc>
          <w:tcPr>
            <w:tcW w:w="1828" w:type="dxa"/>
          </w:tcPr>
          <w:p w:rsidR="008175CA" w:rsidRPr="001A79A0" w:rsidRDefault="008175CA" w:rsidP="008175CA">
            <w:pPr>
              <w:tabs>
                <w:tab w:val="left" w:pos="3885"/>
              </w:tabs>
              <w:spacing w:line="276" w:lineRule="auto"/>
              <w:jc w:val="both"/>
            </w:pPr>
            <w:r w:rsidRPr="001A79A0">
              <w:t>3314.78</w:t>
            </w:r>
          </w:p>
        </w:tc>
        <w:tc>
          <w:tcPr>
            <w:tcW w:w="1829" w:type="dxa"/>
          </w:tcPr>
          <w:p w:rsidR="008175CA" w:rsidRPr="001A79A0" w:rsidRDefault="008175CA" w:rsidP="008175CA">
            <w:pPr>
              <w:tabs>
                <w:tab w:val="left" w:pos="3885"/>
              </w:tabs>
              <w:spacing w:line="276" w:lineRule="auto"/>
              <w:jc w:val="both"/>
            </w:pPr>
            <w:r w:rsidRPr="001A79A0">
              <w:t>1.8320</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Interaction (AXB)</w:t>
            </w:r>
          </w:p>
        </w:tc>
        <w:tc>
          <w:tcPr>
            <w:tcW w:w="961" w:type="dxa"/>
          </w:tcPr>
          <w:p w:rsidR="008175CA" w:rsidRPr="001A79A0" w:rsidRDefault="008175CA" w:rsidP="008175CA">
            <w:pPr>
              <w:tabs>
                <w:tab w:val="left" w:pos="3885"/>
              </w:tabs>
              <w:spacing w:line="276" w:lineRule="auto"/>
              <w:jc w:val="both"/>
            </w:pPr>
            <w:r w:rsidRPr="001A79A0">
              <w:t>2</w:t>
            </w:r>
          </w:p>
        </w:tc>
        <w:tc>
          <w:tcPr>
            <w:tcW w:w="1828" w:type="dxa"/>
          </w:tcPr>
          <w:p w:rsidR="008175CA" w:rsidRPr="001A79A0" w:rsidRDefault="008175CA" w:rsidP="008175CA">
            <w:pPr>
              <w:tabs>
                <w:tab w:val="left" w:pos="3885"/>
              </w:tabs>
              <w:spacing w:line="276" w:lineRule="auto"/>
              <w:jc w:val="both"/>
            </w:pPr>
            <w:r w:rsidRPr="001A79A0">
              <w:t>707.78</w:t>
            </w:r>
          </w:p>
        </w:tc>
        <w:tc>
          <w:tcPr>
            <w:tcW w:w="1828" w:type="dxa"/>
          </w:tcPr>
          <w:p w:rsidR="008175CA" w:rsidRPr="001A79A0" w:rsidRDefault="008175CA" w:rsidP="008175CA">
            <w:pPr>
              <w:tabs>
                <w:tab w:val="left" w:pos="3885"/>
              </w:tabs>
              <w:spacing w:line="276" w:lineRule="auto"/>
              <w:jc w:val="both"/>
            </w:pPr>
            <w:r w:rsidRPr="001A79A0">
              <w:t>353.89</w:t>
            </w:r>
          </w:p>
        </w:tc>
        <w:tc>
          <w:tcPr>
            <w:tcW w:w="1829" w:type="dxa"/>
          </w:tcPr>
          <w:p w:rsidR="008175CA" w:rsidRPr="001A79A0" w:rsidRDefault="008175CA" w:rsidP="008175CA">
            <w:pPr>
              <w:tabs>
                <w:tab w:val="left" w:pos="3885"/>
              </w:tabs>
              <w:spacing w:line="276" w:lineRule="auto"/>
              <w:jc w:val="both"/>
            </w:pPr>
            <w:r w:rsidRPr="001A79A0">
              <w:t>0.1955</w:t>
            </w:r>
          </w:p>
        </w:tc>
        <w:tc>
          <w:tcPr>
            <w:tcW w:w="1829" w:type="dxa"/>
          </w:tcPr>
          <w:p w:rsidR="008175CA" w:rsidRPr="001A79A0" w:rsidRDefault="008175CA" w:rsidP="008175CA">
            <w:pPr>
              <w:tabs>
                <w:tab w:val="left" w:pos="3885"/>
              </w:tabs>
              <w:spacing w:line="276" w:lineRule="auto"/>
              <w:jc w:val="both"/>
            </w:pPr>
            <w:r w:rsidRPr="001A79A0">
              <w:t>4.46</w:t>
            </w: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Error (b)</w:t>
            </w:r>
          </w:p>
          <w:p w:rsidR="008175CA" w:rsidRPr="001A79A0" w:rsidRDefault="008175CA" w:rsidP="008175CA">
            <w:pPr>
              <w:tabs>
                <w:tab w:val="left" w:pos="3885"/>
              </w:tabs>
              <w:spacing w:line="276" w:lineRule="auto"/>
              <w:jc w:val="both"/>
            </w:pPr>
            <w:r w:rsidRPr="001A79A0">
              <w:t>(r-1)(b-1)</w:t>
            </w:r>
          </w:p>
        </w:tc>
        <w:tc>
          <w:tcPr>
            <w:tcW w:w="961" w:type="dxa"/>
          </w:tcPr>
          <w:p w:rsidR="008175CA" w:rsidRPr="001A79A0" w:rsidRDefault="008175CA" w:rsidP="008175CA">
            <w:pPr>
              <w:tabs>
                <w:tab w:val="left" w:pos="3885"/>
              </w:tabs>
              <w:spacing w:line="276" w:lineRule="auto"/>
              <w:jc w:val="both"/>
            </w:pPr>
            <w:r w:rsidRPr="001A79A0">
              <w:t>8</w:t>
            </w:r>
          </w:p>
        </w:tc>
        <w:tc>
          <w:tcPr>
            <w:tcW w:w="1828" w:type="dxa"/>
          </w:tcPr>
          <w:p w:rsidR="008175CA" w:rsidRPr="001A79A0" w:rsidRDefault="008175CA" w:rsidP="008175CA">
            <w:pPr>
              <w:tabs>
                <w:tab w:val="left" w:pos="3885"/>
              </w:tabs>
              <w:spacing w:line="276" w:lineRule="auto"/>
              <w:jc w:val="both"/>
            </w:pPr>
            <w:r w:rsidRPr="001A79A0">
              <w:t>14474.89</w:t>
            </w:r>
          </w:p>
        </w:tc>
        <w:tc>
          <w:tcPr>
            <w:tcW w:w="1828" w:type="dxa"/>
          </w:tcPr>
          <w:p w:rsidR="008175CA" w:rsidRPr="001A79A0" w:rsidRDefault="008175CA" w:rsidP="008175CA">
            <w:pPr>
              <w:tabs>
                <w:tab w:val="left" w:pos="3885"/>
              </w:tabs>
              <w:spacing w:line="276" w:lineRule="auto"/>
              <w:jc w:val="both"/>
            </w:pPr>
            <w:r w:rsidRPr="001A79A0">
              <w:t>1809.36</w:t>
            </w: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r w:rsidR="008175CA" w:rsidRPr="001A79A0" w:rsidTr="008175CA">
        <w:tc>
          <w:tcPr>
            <w:tcW w:w="2695" w:type="dxa"/>
          </w:tcPr>
          <w:p w:rsidR="008175CA" w:rsidRPr="001A79A0" w:rsidRDefault="008175CA" w:rsidP="008175CA">
            <w:pPr>
              <w:tabs>
                <w:tab w:val="left" w:pos="3885"/>
              </w:tabs>
              <w:spacing w:line="276" w:lineRule="auto"/>
              <w:jc w:val="both"/>
            </w:pPr>
            <w:r w:rsidRPr="001A79A0">
              <w:t>Total (rab-1)</w:t>
            </w:r>
          </w:p>
        </w:tc>
        <w:tc>
          <w:tcPr>
            <w:tcW w:w="961" w:type="dxa"/>
          </w:tcPr>
          <w:p w:rsidR="008175CA" w:rsidRPr="001A79A0" w:rsidRDefault="008175CA" w:rsidP="008175CA">
            <w:pPr>
              <w:tabs>
                <w:tab w:val="left" w:pos="3885"/>
              </w:tabs>
              <w:spacing w:line="276" w:lineRule="auto"/>
              <w:jc w:val="both"/>
            </w:pPr>
            <w:r w:rsidRPr="001A79A0">
              <w:t>17</w:t>
            </w:r>
          </w:p>
        </w:tc>
        <w:tc>
          <w:tcPr>
            <w:tcW w:w="1828" w:type="dxa"/>
          </w:tcPr>
          <w:p w:rsidR="008175CA" w:rsidRPr="001A79A0" w:rsidRDefault="008175CA" w:rsidP="008175CA">
            <w:pPr>
              <w:tabs>
                <w:tab w:val="left" w:pos="3885"/>
              </w:tabs>
              <w:spacing w:line="276" w:lineRule="auto"/>
              <w:jc w:val="both"/>
            </w:pPr>
            <w:r w:rsidRPr="001A79A0">
              <w:t>38527.225</w:t>
            </w:r>
          </w:p>
        </w:tc>
        <w:tc>
          <w:tcPr>
            <w:tcW w:w="1828"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c>
          <w:tcPr>
            <w:tcW w:w="1829"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p>
    <w:p w:rsidR="008175CA" w:rsidRPr="001A79A0" w:rsidRDefault="008175CA" w:rsidP="008175CA">
      <w:pPr>
        <w:tabs>
          <w:tab w:val="left" w:pos="3885"/>
        </w:tabs>
        <w:jc w:val="both"/>
        <w:rPr>
          <w:b/>
        </w:rPr>
      </w:pPr>
      <w:r w:rsidRPr="001A79A0">
        <w:rPr>
          <w:b/>
        </w:rPr>
        <w:t>Table 23: Mean Value of effect of cow dung manure on leaves area at week 1 before and after application of cow dung manure.</w:t>
      </w:r>
    </w:p>
    <w:tbl>
      <w:tblPr>
        <w:tblStyle w:val="TableGrid"/>
        <w:tblW w:w="0" w:type="auto"/>
        <w:tblLook w:val="04A0"/>
      </w:tblPr>
      <w:tblGrid>
        <w:gridCol w:w="2294"/>
        <w:gridCol w:w="2259"/>
        <w:gridCol w:w="2225"/>
        <w:gridCol w:w="2305"/>
      </w:tblGrid>
      <w:tr w:rsidR="008175CA" w:rsidRPr="001A79A0" w:rsidTr="008175CA">
        <w:tc>
          <w:tcPr>
            <w:tcW w:w="2454" w:type="dxa"/>
          </w:tcPr>
          <w:p w:rsidR="008175CA" w:rsidRPr="001A79A0" w:rsidRDefault="008175CA" w:rsidP="008175CA">
            <w:pPr>
              <w:tabs>
                <w:tab w:val="left" w:pos="3885"/>
              </w:tabs>
              <w:spacing w:line="276" w:lineRule="auto"/>
              <w:jc w:val="both"/>
              <w:rPr>
                <w:b/>
              </w:rPr>
            </w:pPr>
            <w:r w:rsidRPr="001A79A0">
              <w:rPr>
                <w:b/>
              </w:rPr>
              <w:t>Levels</w:t>
            </w:r>
          </w:p>
        </w:tc>
        <w:tc>
          <w:tcPr>
            <w:tcW w:w="2431" w:type="dxa"/>
          </w:tcPr>
          <w:p w:rsidR="008175CA" w:rsidRPr="001A79A0" w:rsidRDefault="008175CA" w:rsidP="008175CA">
            <w:pPr>
              <w:tabs>
                <w:tab w:val="left" w:pos="3885"/>
              </w:tabs>
              <w:spacing w:line="276" w:lineRule="auto"/>
              <w:jc w:val="both"/>
              <w:rPr>
                <w:b/>
              </w:rPr>
            </w:pPr>
            <w:r w:rsidRPr="001A79A0">
              <w:rPr>
                <w:b/>
              </w:rPr>
              <w:t>Before</w:t>
            </w:r>
          </w:p>
        </w:tc>
        <w:tc>
          <w:tcPr>
            <w:tcW w:w="2410" w:type="dxa"/>
          </w:tcPr>
          <w:p w:rsidR="008175CA" w:rsidRPr="001A79A0" w:rsidRDefault="008175CA" w:rsidP="008175CA">
            <w:pPr>
              <w:tabs>
                <w:tab w:val="left" w:pos="3885"/>
              </w:tabs>
              <w:spacing w:line="276" w:lineRule="auto"/>
              <w:jc w:val="both"/>
              <w:rPr>
                <w:b/>
              </w:rPr>
            </w:pPr>
            <w:r w:rsidRPr="001A79A0">
              <w:rPr>
                <w:b/>
              </w:rPr>
              <w:t>After</w:t>
            </w:r>
          </w:p>
        </w:tc>
        <w:tc>
          <w:tcPr>
            <w:tcW w:w="2461" w:type="dxa"/>
          </w:tcPr>
          <w:p w:rsidR="008175CA" w:rsidRPr="001A79A0" w:rsidRDefault="008175CA" w:rsidP="008175CA">
            <w:pPr>
              <w:tabs>
                <w:tab w:val="left" w:pos="3885"/>
              </w:tabs>
              <w:spacing w:line="276" w:lineRule="auto"/>
              <w:jc w:val="both"/>
              <w:rPr>
                <w:b/>
              </w:rPr>
            </w:pPr>
            <w:r w:rsidRPr="001A79A0">
              <w:rPr>
                <w:b/>
              </w:rPr>
              <w:t xml:space="preserve">Average </w:t>
            </w:r>
          </w:p>
        </w:tc>
      </w:tr>
      <w:tr w:rsidR="008175CA" w:rsidRPr="001A79A0" w:rsidTr="008175CA">
        <w:tc>
          <w:tcPr>
            <w:tcW w:w="2454" w:type="dxa"/>
          </w:tcPr>
          <w:p w:rsidR="008175CA" w:rsidRPr="001A79A0" w:rsidRDefault="008175CA" w:rsidP="008175CA">
            <w:pPr>
              <w:tabs>
                <w:tab w:val="left" w:pos="3885"/>
              </w:tabs>
              <w:spacing w:line="276" w:lineRule="auto"/>
              <w:jc w:val="both"/>
            </w:pPr>
            <w:r w:rsidRPr="001A79A0">
              <w:t>L</w:t>
            </w:r>
            <w:r w:rsidRPr="001A79A0">
              <w:rPr>
                <w:vertAlign w:val="subscript"/>
              </w:rPr>
              <w:t>1</w:t>
            </w:r>
          </w:p>
        </w:tc>
        <w:tc>
          <w:tcPr>
            <w:tcW w:w="2431" w:type="dxa"/>
          </w:tcPr>
          <w:p w:rsidR="008175CA" w:rsidRPr="001A79A0" w:rsidRDefault="008175CA" w:rsidP="008175CA">
            <w:pPr>
              <w:tabs>
                <w:tab w:val="left" w:pos="3885"/>
              </w:tabs>
              <w:spacing w:line="276" w:lineRule="auto"/>
              <w:jc w:val="both"/>
            </w:pPr>
            <w:r w:rsidRPr="001A79A0">
              <w:t>25.15</w:t>
            </w:r>
          </w:p>
        </w:tc>
        <w:tc>
          <w:tcPr>
            <w:tcW w:w="2410" w:type="dxa"/>
          </w:tcPr>
          <w:p w:rsidR="008175CA" w:rsidRPr="001A79A0" w:rsidRDefault="008175CA" w:rsidP="008175CA">
            <w:pPr>
              <w:tabs>
                <w:tab w:val="left" w:pos="3885"/>
              </w:tabs>
              <w:spacing w:line="276" w:lineRule="auto"/>
              <w:jc w:val="both"/>
            </w:pPr>
            <w:r w:rsidRPr="001A79A0">
              <w:t>47.68</w:t>
            </w:r>
          </w:p>
        </w:tc>
        <w:tc>
          <w:tcPr>
            <w:tcW w:w="2461" w:type="dxa"/>
          </w:tcPr>
          <w:p w:rsidR="008175CA" w:rsidRPr="001A79A0" w:rsidRDefault="008175CA" w:rsidP="008175CA">
            <w:pPr>
              <w:tabs>
                <w:tab w:val="left" w:pos="3885"/>
              </w:tabs>
              <w:spacing w:line="276" w:lineRule="auto"/>
              <w:jc w:val="both"/>
            </w:pPr>
            <w:r w:rsidRPr="001A79A0">
              <w:t>36.42</w:t>
            </w:r>
          </w:p>
        </w:tc>
      </w:tr>
      <w:tr w:rsidR="008175CA" w:rsidRPr="001A79A0" w:rsidTr="008175CA">
        <w:tc>
          <w:tcPr>
            <w:tcW w:w="2454" w:type="dxa"/>
          </w:tcPr>
          <w:p w:rsidR="008175CA" w:rsidRPr="001A79A0" w:rsidRDefault="008175CA" w:rsidP="008175CA">
            <w:pPr>
              <w:tabs>
                <w:tab w:val="left" w:pos="3885"/>
              </w:tabs>
              <w:spacing w:line="276" w:lineRule="auto"/>
              <w:jc w:val="both"/>
            </w:pPr>
            <w:r w:rsidRPr="001A79A0">
              <w:t>L</w:t>
            </w:r>
            <w:r w:rsidRPr="001A79A0">
              <w:rPr>
                <w:vertAlign w:val="subscript"/>
              </w:rPr>
              <w:t>2</w:t>
            </w:r>
          </w:p>
        </w:tc>
        <w:tc>
          <w:tcPr>
            <w:tcW w:w="2431" w:type="dxa"/>
          </w:tcPr>
          <w:p w:rsidR="008175CA" w:rsidRPr="001A79A0" w:rsidRDefault="008175CA" w:rsidP="008175CA">
            <w:pPr>
              <w:tabs>
                <w:tab w:val="left" w:pos="3885"/>
              </w:tabs>
              <w:spacing w:line="276" w:lineRule="auto"/>
              <w:jc w:val="both"/>
            </w:pPr>
            <w:r w:rsidRPr="001A79A0">
              <w:t>47.73</w:t>
            </w:r>
          </w:p>
        </w:tc>
        <w:tc>
          <w:tcPr>
            <w:tcW w:w="2410" w:type="dxa"/>
          </w:tcPr>
          <w:p w:rsidR="008175CA" w:rsidRPr="001A79A0" w:rsidRDefault="008175CA" w:rsidP="008175CA">
            <w:pPr>
              <w:tabs>
                <w:tab w:val="left" w:pos="3885"/>
              </w:tabs>
              <w:spacing w:line="276" w:lineRule="auto"/>
              <w:jc w:val="both"/>
            </w:pPr>
            <w:r w:rsidRPr="001A79A0">
              <w:t>30.34</w:t>
            </w:r>
          </w:p>
        </w:tc>
        <w:tc>
          <w:tcPr>
            <w:tcW w:w="2461" w:type="dxa"/>
          </w:tcPr>
          <w:p w:rsidR="008175CA" w:rsidRPr="001A79A0" w:rsidRDefault="008175CA" w:rsidP="008175CA">
            <w:pPr>
              <w:tabs>
                <w:tab w:val="left" w:pos="3885"/>
              </w:tabs>
              <w:spacing w:line="276" w:lineRule="auto"/>
              <w:jc w:val="both"/>
            </w:pPr>
            <w:r w:rsidRPr="001A79A0">
              <w:t>39.04</w:t>
            </w:r>
          </w:p>
        </w:tc>
      </w:tr>
      <w:tr w:rsidR="008175CA" w:rsidRPr="001A79A0" w:rsidTr="008175CA">
        <w:tc>
          <w:tcPr>
            <w:tcW w:w="2454" w:type="dxa"/>
          </w:tcPr>
          <w:p w:rsidR="008175CA" w:rsidRPr="001A79A0" w:rsidRDefault="008175CA" w:rsidP="008175CA">
            <w:pPr>
              <w:tabs>
                <w:tab w:val="left" w:pos="3885"/>
              </w:tabs>
              <w:spacing w:line="276" w:lineRule="auto"/>
              <w:jc w:val="both"/>
            </w:pPr>
            <w:r w:rsidRPr="001A79A0">
              <w:t>L</w:t>
            </w:r>
            <w:r w:rsidRPr="001A79A0">
              <w:rPr>
                <w:vertAlign w:val="subscript"/>
              </w:rPr>
              <w:t>3</w:t>
            </w:r>
          </w:p>
        </w:tc>
        <w:tc>
          <w:tcPr>
            <w:tcW w:w="2431" w:type="dxa"/>
          </w:tcPr>
          <w:p w:rsidR="008175CA" w:rsidRPr="001A79A0" w:rsidRDefault="008175CA" w:rsidP="008175CA">
            <w:pPr>
              <w:tabs>
                <w:tab w:val="left" w:pos="3885"/>
              </w:tabs>
              <w:spacing w:line="276" w:lineRule="auto"/>
              <w:jc w:val="both"/>
            </w:pPr>
            <w:r w:rsidRPr="001A79A0">
              <w:t>17.38</w:t>
            </w:r>
          </w:p>
        </w:tc>
        <w:tc>
          <w:tcPr>
            <w:tcW w:w="2410" w:type="dxa"/>
          </w:tcPr>
          <w:p w:rsidR="008175CA" w:rsidRPr="001A79A0" w:rsidRDefault="008175CA" w:rsidP="008175CA">
            <w:pPr>
              <w:tabs>
                <w:tab w:val="left" w:pos="3885"/>
              </w:tabs>
              <w:spacing w:line="276" w:lineRule="auto"/>
              <w:jc w:val="both"/>
            </w:pPr>
            <w:r w:rsidRPr="001A79A0">
              <w:t>24.74</w:t>
            </w:r>
          </w:p>
        </w:tc>
        <w:tc>
          <w:tcPr>
            <w:tcW w:w="2461" w:type="dxa"/>
          </w:tcPr>
          <w:p w:rsidR="008175CA" w:rsidRPr="001A79A0" w:rsidRDefault="008175CA" w:rsidP="008175CA">
            <w:pPr>
              <w:tabs>
                <w:tab w:val="left" w:pos="3885"/>
              </w:tabs>
              <w:spacing w:line="276" w:lineRule="auto"/>
              <w:jc w:val="both"/>
            </w:pPr>
            <w:r w:rsidRPr="001A79A0">
              <w:t>21.06</w:t>
            </w:r>
          </w:p>
        </w:tc>
      </w:tr>
      <w:tr w:rsidR="008175CA" w:rsidRPr="001A79A0" w:rsidTr="008175CA">
        <w:tc>
          <w:tcPr>
            <w:tcW w:w="2454" w:type="dxa"/>
          </w:tcPr>
          <w:p w:rsidR="008175CA" w:rsidRPr="001A79A0" w:rsidRDefault="008175CA" w:rsidP="008175CA">
            <w:pPr>
              <w:tabs>
                <w:tab w:val="left" w:pos="3885"/>
              </w:tabs>
              <w:spacing w:line="276" w:lineRule="auto"/>
              <w:jc w:val="both"/>
            </w:pPr>
            <w:r w:rsidRPr="001A79A0">
              <w:t>Average</w:t>
            </w:r>
          </w:p>
        </w:tc>
        <w:tc>
          <w:tcPr>
            <w:tcW w:w="2431" w:type="dxa"/>
          </w:tcPr>
          <w:p w:rsidR="008175CA" w:rsidRPr="001A79A0" w:rsidRDefault="008175CA" w:rsidP="008175CA">
            <w:pPr>
              <w:tabs>
                <w:tab w:val="left" w:pos="3885"/>
              </w:tabs>
              <w:spacing w:line="276" w:lineRule="auto"/>
              <w:jc w:val="both"/>
            </w:pPr>
            <w:r w:rsidRPr="001A79A0">
              <w:t>30.08</w:t>
            </w:r>
          </w:p>
        </w:tc>
        <w:tc>
          <w:tcPr>
            <w:tcW w:w="2410" w:type="dxa"/>
          </w:tcPr>
          <w:p w:rsidR="008175CA" w:rsidRPr="001A79A0" w:rsidRDefault="008175CA" w:rsidP="008175CA">
            <w:pPr>
              <w:tabs>
                <w:tab w:val="left" w:pos="3885"/>
              </w:tabs>
              <w:spacing w:line="276" w:lineRule="auto"/>
              <w:jc w:val="both"/>
            </w:pPr>
            <w:r w:rsidRPr="001A79A0">
              <w:t>34.25</w:t>
            </w:r>
          </w:p>
        </w:tc>
        <w:tc>
          <w:tcPr>
            <w:tcW w:w="2461"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pPr>
      <w:r w:rsidRPr="001A79A0">
        <w:t>Main-plot A = 5.69, Sub-plot B = 12.94, Interaction A and B = 25.89</w:t>
      </w:r>
    </w:p>
    <w:p w:rsidR="00837BF9" w:rsidRDefault="00837BF9" w:rsidP="008175CA">
      <w:pPr>
        <w:tabs>
          <w:tab w:val="left" w:pos="3885"/>
        </w:tabs>
        <w:jc w:val="both"/>
        <w:rPr>
          <w:b/>
        </w:rPr>
      </w:pPr>
    </w:p>
    <w:p w:rsidR="00837BF9" w:rsidRDefault="00837BF9" w:rsidP="008175CA">
      <w:pPr>
        <w:tabs>
          <w:tab w:val="left" w:pos="3885"/>
        </w:tabs>
        <w:jc w:val="both"/>
        <w:rPr>
          <w:b/>
        </w:rPr>
      </w:pPr>
    </w:p>
    <w:p w:rsidR="008175CA" w:rsidRPr="001A79A0" w:rsidRDefault="008175CA" w:rsidP="008175CA">
      <w:pPr>
        <w:tabs>
          <w:tab w:val="left" w:pos="3885"/>
        </w:tabs>
        <w:jc w:val="both"/>
        <w:rPr>
          <w:b/>
        </w:rPr>
      </w:pPr>
      <w:r w:rsidRPr="001A79A0">
        <w:rPr>
          <w:b/>
        </w:rPr>
        <w:t>Table 24: Mean value of effect of cow dung manure on leaves area at week 2 before and after application of cow dung manure.</w:t>
      </w:r>
    </w:p>
    <w:tbl>
      <w:tblPr>
        <w:tblStyle w:val="TableGrid"/>
        <w:tblW w:w="0" w:type="auto"/>
        <w:tblLook w:val="04A0"/>
      </w:tblPr>
      <w:tblGrid>
        <w:gridCol w:w="2294"/>
        <w:gridCol w:w="2259"/>
        <w:gridCol w:w="2225"/>
        <w:gridCol w:w="2305"/>
      </w:tblGrid>
      <w:tr w:rsidR="008175CA" w:rsidRPr="001A79A0" w:rsidTr="008175CA">
        <w:tc>
          <w:tcPr>
            <w:tcW w:w="2742" w:type="dxa"/>
          </w:tcPr>
          <w:p w:rsidR="008175CA" w:rsidRPr="001A79A0" w:rsidRDefault="008175CA" w:rsidP="008175CA">
            <w:pPr>
              <w:tabs>
                <w:tab w:val="left" w:pos="3885"/>
              </w:tabs>
              <w:spacing w:line="276" w:lineRule="auto"/>
              <w:jc w:val="both"/>
              <w:rPr>
                <w:b/>
              </w:rPr>
            </w:pPr>
            <w:r w:rsidRPr="001A79A0">
              <w:rPr>
                <w:b/>
              </w:rPr>
              <w:t>Levels</w:t>
            </w:r>
          </w:p>
        </w:tc>
        <w:tc>
          <w:tcPr>
            <w:tcW w:w="2742" w:type="dxa"/>
          </w:tcPr>
          <w:p w:rsidR="008175CA" w:rsidRPr="001A79A0" w:rsidRDefault="008175CA" w:rsidP="008175CA">
            <w:pPr>
              <w:tabs>
                <w:tab w:val="left" w:pos="3885"/>
              </w:tabs>
              <w:spacing w:line="276" w:lineRule="auto"/>
              <w:jc w:val="both"/>
            </w:pPr>
            <w:r w:rsidRPr="001A79A0">
              <w:rPr>
                <w:b/>
              </w:rPr>
              <w:t xml:space="preserve"> Before </w:t>
            </w:r>
          </w:p>
        </w:tc>
        <w:tc>
          <w:tcPr>
            <w:tcW w:w="2743" w:type="dxa"/>
          </w:tcPr>
          <w:p w:rsidR="008175CA" w:rsidRPr="001A79A0" w:rsidRDefault="008175CA" w:rsidP="008175CA">
            <w:pPr>
              <w:tabs>
                <w:tab w:val="left" w:pos="3885"/>
              </w:tabs>
              <w:spacing w:line="276" w:lineRule="auto"/>
              <w:jc w:val="both"/>
              <w:rPr>
                <w:b/>
              </w:rPr>
            </w:pPr>
            <w:r w:rsidRPr="001A79A0">
              <w:rPr>
                <w:b/>
              </w:rPr>
              <w:t>After</w:t>
            </w:r>
          </w:p>
        </w:tc>
        <w:tc>
          <w:tcPr>
            <w:tcW w:w="2743" w:type="dxa"/>
          </w:tcPr>
          <w:p w:rsidR="008175CA" w:rsidRPr="001A79A0" w:rsidRDefault="008175CA" w:rsidP="008175CA">
            <w:pPr>
              <w:tabs>
                <w:tab w:val="left" w:pos="3885"/>
              </w:tabs>
              <w:spacing w:line="276" w:lineRule="auto"/>
              <w:jc w:val="both"/>
              <w:rPr>
                <w:b/>
              </w:rPr>
            </w:pPr>
            <w:r w:rsidRPr="001A79A0">
              <w:rPr>
                <w:b/>
              </w:rPr>
              <w:t>Average</w:t>
            </w:r>
          </w:p>
        </w:tc>
      </w:tr>
      <w:tr w:rsidR="008175CA" w:rsidRPr="001A79A0" w:rsidTr="008175CA">
        <w:tc>
          <w:tcPr>
            <w:tcW w:w="2742" w:type="dxa"/>
          </w:tcPr>
          <w:p w:rsidR="008175CA" w:rsidRPr="001A79A0" w:rsidRDefault="008175CA" w:rsidP="008175CA">
            <w:pPr>
              <w:tabs>
                <w:tab w:val="left" w:pos="3885"/>
              </w:tabs>
              <w:spacing w:line="276" w:lineRule="auto"/>
              <w:jc w:val="both"/>
            </w:pPr>
            <w:r w:rsidRPr="001A79A0">
              <w:t>L1</w:t>
            </w:r>
          </w:p>
        </w:tc>
        <w:tc>
          <w:tcPr>
            <w:tcW w:w="2742" w:type="dxa"/>
          </w:tcPr>
          <w:p w:rsidR="008175CA" w:rsidRPr="001A79A0" w:rsidRDefault="008175CA" w:rsidP="008175CA">
            <w:pPr>
              <w:tabs>
                <w:tab w:val="left" w:pos="3885"/>
              </w:tabs>
              <w:spacing w:line="276" w:lineRule="auto"/>
              <w:jc w:val="both"/>
            </w:pPr>
            <w:r w:rsidRPr="001A79A0">
              <w:t>33.1</w:t>
            </w:r>
          </w:p>
        </w:tc>
        <w:tc>
          <w:tcPr>
            <w:tcW w:w="2743" w:type="dxa"/>
          </w:tcPr>
          <w:p w:rsidR="008175CA" w:rsidRPr="001A79A0" w:rsidRDefault="008175CA" w:rsidP="008175CA">
            <w:pPr>
              <w:tabs>
                <w:tab w:val="left" w:pos="3885"/>
              </w:tabs>
              <w:spacing w:line="276" w:lineRule="auto"/>
              <w:jc w:val="both"/>
            </w:pPr>
            <w:r w:rsidRPr="001A79A0">
              <w:t>87.92</w:t>
            </w:r>
          </w:p>
        </w:tc>
        <w:tc>
          <w:tcPr>
            <w:tcW w:w="2743" w:type="dxa"/>
          </w:tcPr>
          <w:p w:rsidR="008175CA" w:rsidRPr="001A79A0" w:rsidRDefault="008175CA" w:rsidP="008175CA">
            <w:pPr>
              <w:tabs>
                <w:tab w:val="left" w:pos="3885"/>
              </w:tabs>
              <w:spacing w:line="276" w:lineRule="auto"/>
              <w:jc w:val="both"/>
            </w:pPr>
            <w:r w:rsidRPr="001A79A0">
              <w:t>60.51</w:t>
            </w:r>
          </w:p>
        </w:tc>
      </w:tr>
      <w:tr w:rsidR="008175CA" w:rsidRPr="001A79A0" w:rsidTr="008175CA">
        <w:tc>
          <w:tcPr>
            <w:tcW w:w="2742" w:type="dxa"/>
          </w:tcPr>
          <w:p w:rsidR="008175CA" w:rsidRPr="001A79A0" w:rsidRDefault="008175CA" w:rsidP="008175CA">
            <w:pPr>
              <w:tabs>
                <w:tab w:val="left" w:pos="3885"/>
              </w:tabs>
              <w:spacing w:line="276" w:lineRule="auto"/>
              <w:jc w:val="both"/>
            </w:pPr>
            <w:r w:rsidRPr="001A79A0">
              <w:t>L2</w:t>
            </w:r>
          </w:p>
        </w:tc>
        <w:tc>
          <w:tcPr>
            <w:tcW w:w="2742" w:type="dxa"/>
          </w:tcPr>
          <w:p w:rsidR="008175CA" w:rsidRPr="001A79A0" w:rsidRDefault="008175CA" w:rsidP="008175CA">
            <w:pPr>
              <w:tabs>
                <w:tab w:val="left" w:pos="3885"/>
              </w:tabs>
              <w:spacing w:line="276" w:lineRule="auto"/>
              <w:jc w:val="both"/>
            </w:pPr>
            <w:r w:rsidRPr="001A79A0">
              <w:t>65.64</w:t>
            </w:r>
          </w:p>
        </w:tc>
        <w:tc>
          <w:tcPr>
            <w:tcW w:w="2743" w:type="dxa"/>
          </w:tcPr>
          <w:p w:rsidR="008175CA" w:rsidRPr="001A79A0" w:rsidRDefault="008175CA" w:rsidP="008175CA">
            <w:pPr>
              <w:tabs>
                <w:tab w:val="left" w:pos="3885"/>
              </w:tabs>
              <w:spacing w:line="276" w:lineRule="auto"/>
              <w:jc w:val="both"/>
            </w:pPr>
            <w:r w:rsidRPr="001A79A0">
              <w:t>49.09</w:t>
            </w:r>
          </w:p>
        </w:tc>
        <w:tc>
          <w:tcPr>
            <w:tcW w:w="2743" w:type="dxa"/>
          </w:tcPr>
          <w:p w:rsidR="008175CA" w:rsidRPr="001A79A0" w:rsidRDefault="008175CA" w:rsidP="008175CA">
            <w:pPr>
              <w:tabs>
                <w:tab w:val="left" w:pos="3885"/>
              </w:tabs>
              <w:spacing w:line="276" w:lineRule="auto"/>
              <w:jc w:val="both"/>
            </w:pPr>
            <w:r w:rsidRPr="001A79A0">
              <w:t>57.37</w:t>
            </w:r>
          </w:p>
        </w:tc>
      </w:tr>
      <w:tr w:rsidR="008175CA" w:rsidRPr="001A79A0" w:rsidTr="008175CA">
        <w:tc>
          <w:tcPr>
            <w:tcW w:w="2742" w:type="dxa"/>
          </w:tcPr>
          <w:p w:rsidR="008175CA" w:rsidRPr="001A79A0" w:rsidRDefault="008175CA" w:rsidP="008175CA">
            <w:pPr>
              <w:tabs>
                <w:tab w:val="left" w:pos="3885"/>
              </w:tabs>
              <w:spacing w:line="276" w:lineRule="auto"/>
              <w:jc w:val="both"/>
            </w:pPr>
            <w:r w:rsidRPr="001A79A0">
              <w:t>L3</w:t>
            </w:r>
          </w:p>
        </w:tc>
        <w:tc>
          <w:tcPr>
            <w:tcW w:w="2742" w:type="dxa"/>
          </w:tcPr>
          <w:p w:rsidR="008175CA" w:rsidRPr="001A79A0" w:rsidRDefault="008175CA" w:rsidP="008175CA">
            <w:pPr>
              <w:tabs>
                <w:tab w:val="left" w:pos="3885"/>
              </w:tabs>
              <w:spacing w:line="276" w:lineRule="auto"/>
              <w:jc w:val="both"/>
            </w:pPr>
            <w:r w:rsidRPr="001A79A0">
              <w:t>29.05</w:t>
            </w:r>
          </w:p>
        </w:tc>
        <w:tc>
          <w:tcPr>
            <w:tcW w:w="2743" w:type="dxa"/>
          </w:tcPr>
          <w:p w:rsidR="008175CA" w:rsidRPr="001A79A0" w:rsidRDefault="008175CA" w:rsidP="008175CA">
            <w:pPr>
              <w:tabs>
                <w:tab w:val="left" w:pos="3885"/>
              </w:tabs>
              <w:spacing w:line="276" w:lineRule="auto"/>
              <w:jc w:val="both"/>
            </w:pPr>
            <w:r w:rsidRPr="001A79A0">
              <w:t>37.18</w:t>
            </w:r>
          </w:p>
        </w:tc>
        <w:tc>
          <w:tcPr>
            <w:tcW w:w="2743" w:type="dxa"/>
          </w:tcPr>
          <w:p w:rsidR="008175CA" w:rsidRPr="001A79A0" w:rsidRDefault="008175CA" w:rsidP="008175CA">
            <w:pPr>
              <w:tabs>
                <w:tab w:val="left" w:pos="3885"/>
              </w:tabs>
              <w:spacing w:line="276" w:lineRule="auto"/>
              <w:jc w:val="both"/>
            </w:pPr>
            <w:r w:rsidRPr="001A79A0">
              <w:t>33.12</w:t>
            </w:r>
          </w:p>
        </w:tc>
      </w:tr>
      <w:tr w:rsidR="008175CA" w:rsidRPr="001A79A0" w:rsidTr="008175CA">
        <w:tc>
          <w:tcPr>
            <w:tcW w:w="2742" w:type="dxa"/>
          </w:tcPr>
          <w:p w:rsidR="008175CA" w:rsidRPr="001A79A0" w:rsidRDefault="008175CA" w:rsidP="008175CA">
            <w:pPr>
              <w:tabs>
                <w:tab w:val="left" w:pos="3885"/>
              </w:tabs>
              <w:spacing w:line="276" w:lineRule="auto"/>
              <w:jc w:val="both"/>
            </w:pPr>
            <w:r w:rsidRPr="001A79A0">
              <w:t>Average</w:t>
            </w:r>
          </w:p>
        </w:tc>
        <w:tc>
          <w:tcPr>
            <w:tcW w:w="2742" w:type="dxa"/>
          </w:tcPr>
          <w:p w:rsidR="008175CA" w:rsidRPr="001A79A0" w:rsidRDefault="008175CA" w:rsidP="008175CA">
            <w:pPr>
              <w:tabs>
                <w:tab w:val="left" w:pos="3885"/>
              </w:tabs>
              <w:spacing w:line="276" w:lineRule="auto"/>
              <w:jc w:val="both"/>
            </w:pPr>
            <w:r w:rsidRPr="001A79A0">
              <w:t>42.510</w:t>
            </w:r>
          </w:p>
        </w:tc>
        <w:tc>
          <w:tcPr>
            <w:tcW w:w="2743" w:type="dxa"/>
          </w:tcPr>
          <w:p w:rsidR="008175CA" w:rsidRPr="001A79A0" w:rsidRDefault="008175CA" w:rsidP="008175CA">
            <w:pPr>
              <w:tabs>
                <w:tab w:val="left" w:pos="3885"/>
              </w:tabs>
              <w:spacing w:line="276" w:lineRule="auto"/>
              <w:jc w:val="both"/>
            </w:pPr>
            <w:r w:rsidRPr="001A79A0">
              <w:t>58.03</w:t>
            </w:r>
          </w:p>
        </w:tc>
        <w:tc>
          <w:tcPr>
            <w:tcW w:w="2743" w:type="dxa"/>
          </w:tcPr>
          <w:p w:rsidR="008175CA" w:rsidRPr="001A79A0" w:rsidRDefault="008175CA" w:rsidP="008175CA">
            <w:pPr>
              <w:tabs>
                <w:tab w:val="left" w:pos="3885"/>
              </w:tabs>
              <w:spacing w:line="276" w:lineRule="auto"/>
              <w:jc w:val="both"/>
            </w:pPr>
          </w:p>
        </w:tc>
      </w:tr>
    </w:tbl>
    <w:p w:rsidR="008175CA" w:rsidRPr="001A79A0" w:rsidRDefault="008175CA" w:rsidP="008175CA">
      <w:pPr>
        <w:tabs>
          <w:tab w:val="left" w:pos="3885"/>
        </w:tabs>
        <w:jc w:val="both"/>
      </w:pPr>
      <w:r w:rsidRPr="001A79A0">
        <w:t>Main-plot A = 62.99, Sub-plot B = 132.99, Interaction A and B = 265.98</w:t>
      </w:r>
    </w:p>
    <w:p w:rsidR="008175CA" w:rsidRPr="001A79A0" w:rsidRDefault="008175CA" w:rsidP="008175CA">
      <w:pPr>
        <w:tabs>
          <w:tab w:val="left" w:pos="3885"/>
        </w:tabs>
        <w:jc w:val="both"/>
        <w:rPr>
          <w:b/>
        </w:rPr>
      </w:pPr>
      <w:r w:rsidRPr="001A79A0">
        <w:rPr>
          <w:b/>
        </w:rPr>
        <w:t>Table 25: Mean value of effect of cow dung manure on leaves area week 3 before and after application of cow dung manure.</w:t>
      </w:r>
    </w:p>
    <w:tbl>
      <w:tblPr>
        <w:tblStyle w:val="TableGrid"/>
        <w:tblW w:w="0" w:type="auto"/>
        <w:tblLook w:val="04A0"/>
      </w:tblPr>
      <w:tblGrid>
        <w:gridCol w:w="2054"/>
        <w:gridCol w:w="2484"/>
        <w:gridCol w:w="2247"/>
        <w:gridCol w:w="2298"/>
      </w:tblGrid>
      <w:tr w:rsidR="008175CA" w:rsidRPr="001A79A0" w:rsidTr="008175CA">
        <w:tc>
          <w:tcPr>
            <w:tcW w:w="2425" w:type="dxa"/>
          </w:tcPr>
          <w:p w:rsidR="008175CA" w:rsidRPr="001A79A0" w:rsidRDefault="008175CA" w:rsidP="008175CA">
            <w:pPr>
              <w:tabs>
                <w:tab w:val="left" w:pos="3885"/>
              </w:tabs>
              <w:spacing w:line="276" w:lineRule="auto"/>
              <w:jc w:val="both"/>
              <w:rPr>
                <w:b/>
              </w:rPr>
            </w:pPr>
            <w:r w:rsidRPr="001A79A0">
              <w:rPr>
                <w:b/>
              </w:rPr>
              <w:lastRenderedPageBreak/>
              <w:t>Levels</w:t>
            </w:r>
          </w:p>
        </w:tc>
        <w:tc>
          <w:tcPr>
            <w:tcW w:w="3059" w:type="dxa"/>
          </w:tcPr>
          <w:p w:rsidR="008175CA" w:rsidRPr="001A79A0" w:rsidRDefault="008175CA" w:rsidP="008175CA">
            <w:pPr>
              <w:tabs>
                <w:tab w:val="left" w:pos="3885"/>
              </w:tabs>
              <w:spacing w:line="276" w:lineRule="auto"/>
              <w:jc w:val="both"/>
              <w:rPr>
                <w:b/>
              </w:rPr>
            </w:pPr>
            <w:r w:rsidRPr="001A79A0">
              <w:rPr>
                <w:b/>
              </w:rPr>
              <w:t>Before</w:t>
            </w:r>
          </w:p>
        </w:tc>
        <w:tc>
          <w:tcPr>
            <w:tcW w:w="2743" w:type="dxa"/>
          </w:tcPr>
          <w:p w:rsidR="008175CA" w:rsidRPr="001A79A0" w:rsidRDefault="008175CA" w:rsidP="008175CA">
            <w:pPr>
              <w:tabs>
                <w:tab w:val="left" w:pos="3885"/>
              </w:tabs>
              <w:spacing w:line="276" w:lineRule="auto"/>
              <w:jc w:val="both"/>
              <w:rPr>
                <w:b/>
              </w:rPr>
            </w:pPr>
            <w:r w:rsidRPr="001A79A0">
              <w:rPr>
                <w:b/>
              </w:rPr>
              <w:t>After</w:t>
            </w:r>
          </w:p>
        </w:tc>
        <w:tc>
          <w:tcPr>
            <w:tcW w:w="2743" w:type="dxa"/>
          </w:tcPr>
          <w:p w:rsidR="008175CA" w:rsidRPr="001A79A0" w:rsidRDefault="008175CA" w:rsidP="008175CA">
            <w:pPr>
              <w:tabs>
                <w:tab w:val="left" w:pos="3885"/>
              </w:tabs>
              <w:spacing w:line="276" w:lineRule="auto"/>
              <w:jc w:val="both"/>
            </w:pPr>
            <w:r w:rsidRPr="001A79A0">
              <w:rPr>
                <w:b/>
              </w:rPr>
              <w:t>Average</w:t>
            </w:r>
          </w:p>
        </w:tc>
      </w:tr>
      <w:tr w:rsidR="008175CA" w:rsidRPr="001A79A0" w:rsidTr="008175CA">
        <w:tc>
          <w:tcPr>
            <w:tcW w:w="2425" w:type="dxa"/>
          </w:tcPr>
          <w:p w:rsidR="008175CA" w:rsidRPr="001A79A0" w:rsidRDefault="008175CA" w:rsidP="008175CA">
            <w:pPr>
              <w:tabs>
                <w:tab w:val="left" w:pos="3885"/>
              </w:tabs>
              <w:spacing w:line="276" w:lineRule="auto"/>
              <w:jc w:val="both"/>
            </w:pPr>
            <w:r w:rsidRPr="001A79A0">
              <w:t>L</w:t>
            </w:r>
            <w:r w:rsidRPr="001A79A0">
              <w:rPr>
                <w:vertAlign w:val="subscript"/>
              </w:rPr>
              <w:t>1</w:t>
            </w:r>
          </w:p>
        </w:tc>
        <w:tc>
          <w:tcPr>
            <w:tcW w:w="3059" w:type="dxa"/>
          </w:tcPr>
          <w:p w:rsidR="008175CA" w:rsidRPr="001A79A0" w:rsidRDefault="008175CA" w:rsidP="008175CA">
            <w:pPr>
              <w:tabs>
                <w:tab w:val="left" w:pos="3885"/>
              </w:tabs>
              <w:spacing w:line="276" w:lineRule="auto"/>
              <w:jc w:val="both"/>
            </w:pPr>
            <w:r w:rsidRPr="001A79A0">
              <w:t>42.3</w:t>
            </w:r>
          </w:p>
        </w:tc>
        <w:tc>
          <w:tcPr>
            <w:tcW w:w="2743" w:type="dxa"/>
          </w:tcPr>
          <w:p w:rsidR="008175CA" w:rsidRPr="001A79A0" w:rsidRDefault="008175CA" w:rsidP="008175CA">
            <w:pPr>
              <w:tabs>
                <w:tab w:val="left" w:pos="3885"/>
              </w:tabs>
              <w:spacing w:line="276" w:lineRule="auto"/>
              <w:jc w:val="both"/>
            </w:pPr>
            <w:r w:rsidRPr="001A79A0">
              <w:t>102.87</w:t>
            </w:r>
          </w:p>
        </w:tc>
        <w:tc>
          <w:tcPr>
            <w:tcW w:w="2743" w:type="dxa"/>
          </w:tcPr>
          <w:p w:rsidR="008175CA" w:rsidRPr="001A79A0" w:rsidRDefault="008175CA" w:rsidP="008175CA">
            <w:pPr>
              <w:tabs>
                <w:tab w:val="left" w:pos="3885"/>
              </w:tabs>
              <w:spacing w:line="276" w:lineRule="auto"/>
              <w:jc w:val="both"/>
            </w:pPr>
            <w:r w:rsidRPr="001A79A0">
              <w:t>72.59</w:t>
            </w:r>
          </w:p>
        </w:tc>
      </w:tr>
      <w:tr w:rsidR="008175CA" w:rsidRPr="001A79A0" w:rsidTr="008175CA">
        <w:tc>
          <w:tcPr>
            <w:tcW w:w="2425" w:type="dxa"/>
          </w:tcPr>
          <w:p w:rsidR="008175CA" w:rsidRPr="001A79A0" w:rsidRDefault="008175CA" w:rsidP="008175CA">
            <w:pPr>
              <w:tabs>
                <w:tab w:val="left" w:pos="3885"/>
              </w:tabs>
              <w:spacing w:line="276" w:lineRule="auto"/>
              <w:jc w:val="both"/>
            </w:pPr>
            <w:r w:rsidRPr="001A79A0">
              <w:t>L</w:t>
            </w:r>
            <w:r w:rsidRPr="001A79A0">
              <w:rPr>
                <w:vertAlign w:val="subscript"/>
              </w:rPr>
              <w:t>2</w:t>
            </w:r>
          </w:p>
        </w:tc>
        <w:tc>
          <w:tcPr>
            <w:tcW w:w="3059" w:type="dxa"/>
          </w:tcPr>
          <w:p w:rsidR="008175CA" w:rsidRPr="001A79A0" w:rsidRDefault="008175CA" w:rsidP="008175CA">
            <w:pPr>
              <w:tabs>
                <w:tab w:val="left" w:pos="3885"/>
              </w:tabs>
              <w:spacing w:line="276" w:lineRule="auto"/>
              <w:jc w:val="both"/>
            </w:pPr>
            <w:r w:rsidRPr="001A79A0">
              <w:t>77.97</w:t>
            </w:r>
          </w:p>
        </w:tc>
        <w:tc>
          <w:tcPr>
            <w:tcW w:w="2743" w:type="dxa"/>
          </w:tcPr>
          <w:p w:rsidR="008175CA" w:rsidRPr="001A79A0" w:rsidRDefault="008175CA" w:rsidP="008175CA">
            <w:pPr>
              <w:tabs>
                <w:tab w:val="left" w:pos="3885"/>
              </w:tabs>
              <w:spacing w:line="276" w:lineRule="auto"/>
              <w:jc w:val="both"/>
            </w:pPr>
            <w:r w:rsidRPr="001A79A0">
              <w:t>64.17</w:t>
            </w:r>
          </w:p>
        </w:tc>
        <w:tc>
          <w:tcPr>
            <w:tcW w:w="2743" w:type="dxa"/>
          </w:tcPr>
          <w:p w:rsidR="008175CA" w:rsidRPr="001A79A0" w:rsidRDefault="008175CA" w:rsidP="008175CA">
            <w:pPr>
              <w:tabs>
                <w:tab w:val="left" w:pos="3885"/>
              </w:tabs>
              <w:spacing w:line="276" w:lineRule="auto"/>
              <w:jc w:val="both"/>
            </w:pPr>
            <w:r w:rsidRPr="001A79A0">
              <w:t>71.07</w:t>
            </w:r>
          </w:p>
        </w:tc>
      </w:tr>
      <w:tr w:rsidR="008175CA" w:rsidRPr="001A79A0" w:rsidTr="008175CA">
        <w:tc>
          <w:tcPr>
            <w:tcW w:w="2425" w:type="dxa"/>
          </w:tcPr>
          <w:p w:rsidR="008175CA" w:rsidRPr="001A79A0" w:rsidRDefault="008175CA" w:rsidP="008175CA">
            <w:pPr>
              <w:tabs>
                <w:tab w:val="left" w:pos="3885"/>
              </w:tabs>
              <w:spacing w:line="276" w:lineRule="auto"/>
              <w:jc w:val="both"/>
            </w:pPr>
            <w:r w:rsidRPr="001A79A0">
              <w:t>L</w:t>
            </w:r>
            <w:r w:rsidRPr="001A79A0">
              <w:rPr>
                <w:vertAlign w:val="subscript"/>
              </w:rPr>
              <w:t>3</w:t>
            </w:r>
          </w:p>
        </w:tc>
        <w:tc>
          <w:tcPr>
            <w:tcW w:w="3059" w:type="dxa"/>
          </w:tcPr>
          <w:p w:rsidR="008175CA" w:rsidRPr="001A79A0" w:rsidRDefault="008175CA" w:rsidP="008175CA">
            <w:pPr>
              <w:tabs>
                <w:tab w:val="left" w:pos="3885"/>
              </w:tabs>
              <w:spacing w:line="276" w:lineRule="auto"/>
              <w:jc w:val="both"/>
            </w:pPr>
            <w:r w:rsidRPr="001A79A0">
              <w:t>33.75</w:t>
            </w:r>
          </w:p>
        </w:tc>
        <w:tc>
          <w:tcPr>
            <w:tcW w:w="2743" w:type="dxa"/>
          </w:tcPr>
          <w:p w:rsidR="008175CA" w:rsidRPr="001A79A0" w:rsidRDefault="008175CA" w:rsidP="008175CA">
            <w:pPr>
              <w:tabs>
                <w:tab w:val="left" w:pos="3885"/>
              </w:tabs>
              <w:spacing w:line="276" w:lineRule="auto"/>
              <w:jc w:val="both"/>
            </w:pPr>
            <w:r w:rsidRPr="001A79A0">
              <w:t>52.62</w:t>
            </w:r>
          </w:p>
        </w:tc>
        <w:tc>
          <w:tcPr>
            <w:tcW w:w="2743" w:type="dxa"/>
          </w:tcPr>
          <w:p w:rsidR="008175CA" w:rsidRPr="001A79A0" w:rsidRDefault="008175CA" w:rsidP="008175CA">
            <w:pPr>
              <w:tabs>
                <w:tab w:val="left" w:pos="3885"/>
              </w:tabs>
              <w:spacing w:line="276" w:lineRule="auto"/>
              <w:jc w:val="both"/>
            </w:pPr>
            <w:r w:rsidRPr="001A79A0">
              <w:t>43.69</w:t>
            </w:r>
          </w:p>
        </w:tc>
      </w:tr>
      <w:tr w:rsidR="008175CA" w:rsidRPr="001A79A0" w:rsidTr="008175CA">
        <w:tc>
          <w:tcPr>
            <w:tcW w:w="2425" w:type="dxa"/>
          </w:tcPr>
          <w:p w:rsidR="008175CA" w:rsidRPr="001A79A0" w:rsidRDefault="008175CA" w:rsidP="008175CA">
            <w:pPr>
              <w:tabs>
                <w:tab w:val="left" w:pos="3885"/>
              </w:tabs>
              <w:spacing w:line="276" w:lineRule="auto"/>
              <w:jc w:val="both"/>
            </w:pPr>
            <w:r w:rsidRPr="001A79A0">
              <w:t>Average</w:t>
            </w:r>
          </w:p>
        </w:tc>
        <w:tc>
          <w:tcPr>
            <w:tcW w:w="3059" w:type="dxa"/>
          </w:tcPr>
          <w:p w:rsidR="008175CA" w:rsidRPr="001A79A0" w:rsidRDefault="008175CA" w:rsidP="008175CA">
            <w:pPr>
              <w:tabs>
                <w:tab w:val="left" w:pos="3885"/>
              </w:tabs>
              <w:spacing w:line="276" w:lineRule="auto"/>
              <w:jc w:val="both"/>
            </w:pPr>
            <w:r w:rsidRPr="001A79A0">
              <w:t>51.34</w:t>
            </w:r>
          </w:p>
        </w:tc>
        <w:tc>
          <w:tcPr>
            <w:tcW w:w="2743" w:type="dxa"/>
          </w:tcPr>
          <w:p w:rsidR="008175CA" w:rsidRPr="001A79A0" w:rsidRDefault="008175CA" w:rsidP="008175CA">
            <w:pPr>
              <w:tabs>
                <w:tab w:val="left" w:pos="3885"/>
              </w:tabs>
              <w:spacing w:line="276" w:lineRule="auto"/>
              <w:jc w:val="both"/>
            </w:pPr>
            <w:r w:rsidRPr="001A79A0">
              <w:t>73.55</w:t>
            </w:r>
          </w:p>
        </w:tc>
        <w:tc>
          <w:tcPr>
            <w:tcW w:w="2743" w:type="dxa"/>
          </w:tcPr>
          <w:p w:rsidR="008175CA" w:rsidRPr="001A79A0" w:rsidRDefault="008175CA" w:rsidP="008175CA">
            <w:pPr>
              <w:tabs>
                <w:tab w:val="left" w:pos="3885"/>
              </w:tabs>
              <w:spacing w:line="276" w:lineRule="auto"/>
              <w:jc w:val="both"/>
              <w:rPr>
                <w:b/>
              </w:rPr>
            </w:pPr>
          </w:p>
        </w:tc>
      </w:tr>
    </w:tbl>
    <w:p w:rsidR="008175CA" w:rsidRPr="001A79A0" w:rsidRDefault="008175CA" w:rsidP="008175CA">
      <w:pPr>
        <w:tabs>
          <w:tab w:val="left" w:pos="3885"/>
        </w:tabs>
        <w:jc w:val="both"/>
      </w:pPr>
      <w:r w:rsidRPr="001A79A0">
        <w:t>Main-plot A = 27.45, Sub-plot B = 31.34, Interaction A and B = 62.69</w:t>
      </w:r>
    </w:p>
    <w:p w:rsidR="008175CA" w:rsidRPr="001A79A0" w:rsidRDefault="008175CA" w:rsidP="008175CA">
      <w:pPr>
        <w:tabs>
          <w:tab w:val="left" w:pos="3885"/>
        </w:tabs>
        <w:jc w:val="both"/>
      </w:pPr>
      <w:r w:rsidRPr="001A79A0">
        <w:t>From the ANOVA table 1, 2 and 3 of leaves area, the result shows that there was no significance difference between the treatments using least significance difference at 5 percent significance in the sub-plot treatment and the interaction of table 4 but no significance difference in table 5 and 6.</w:t>
      </w:r>
    </w:p>
    <w:p w:rsidR="008175CA" w:rsidRPr="001A79A0" w:rsidRDefault="008175CA" w:rsidP="008175CA">
      <w:pPr>
        <w:jc w:val="both"/>
      </w:pPr>
      <w:r w:rsidRPr="001A79A0">
        <w:rPr>
          <w:b/>
        </w:rPr>
        <w:t>Discussion</w:t>
      </w:r>
    </w:p>
    <w:p w:rsidR="008175CA" w:rsidRPr="001A79A0" w:rsidRDefault="008175CA" w:rsidP="008175CA">
      <w:pPr>
        <w:jc w:val="both"/>
      </w:pPr>
      <w:r w:rsidRPr="001A79A0">
        <w:rPr>
          <w:b/>
        </w:rPr>
        <w:tab/>
      </w:r>
      <w:r w:rsidRPr="001A79A0">
        <w:t xml:space="preserve">From the result analysis, cow dung applied to cocoyam plant shows no significance difference from the ANOVA table 1,2 and 3 of plant height but however when subjected least significance difference, it shows high significance difference between the sub- plot treatment and interaction of table 4 but no significance difference in table 5 and 6. And also the result analysis from the ANOVA table 1, 2 and 3 of number of leaves show that there was significance difference in the interaction and sub- plot of table 2 and 3. But however, when subjected to least significance difference at 5 percent significance level there was significance at table 4 main plot. ANOVA of table 1,2 and 3 of stem diameter also shows high significance difference in table 2 sub- plot treatment and also when subjected to mean separation using least significance difference shows that there was significance difference at table 4 and 6. The ANOVA table 1, 2 and 3 of leave area shows on significance difference but when subjected to mean separation using least significance difference in table 4sub- plot. Shyam et al (2007) also on the growth and corn yield responses of upland cocoyam.                       </w:t>
      </w:r>
    </w:p>
    <w:p w:rsidR="008175CA" w:rsidRPr="001A79A0" w:rsidRDefault="008175CA" w:rsidP="008175CA">
      <w:pPr>
        <w:jc w:val="both"/>
      </w:pPr>
      <w:r w:rsidRPr="001A79A0">
        <w:rPr>
          <w:b/>
        </w:rPr>
        <w:t xml:space="preserve">Summary and Conclusion  </w:t>
      </w:r>
      <w:r w:rsidRPr="001A79A0">
        <w:tab/>
      </w:r>
    </w:p>
    <w:p w:rsidR="008175CA" w:rsidRPr="001A79A0" w:rsidRDefault="008175CA" w:rsidP="008175CA">
      <w:pPr>
        <w:jc w:val="both"/>
      </w:pPr>
      <w:r w:rsidRPr="001A79A0">
        <w:t>In summary, the application of cow dung, manure at 500g and 300g a week before planting showed effective performance on growth rate of cocoyam plant than the application of cow dung manure a week after planting. Because of insufficient nutrient in the soil to the cocoyam plant (what did you intent to write here?). Base on the findings of this study, the following conclusion can be drawn, regarding the effects of cow dung manure on the growth rate cocoyam plant. Cocoyam plant practices were developed to fit in the social- economic condition of the farmers.</w:t>
      </w:r>
    </w:p>
    <w:p w:rsidR="008175CA" w:rsidRPr="001A79A0" w:rsidRDefault="008175CA" w:rsidP="008175CA">
      <w:pPr>
        <w:jc w:val="both"/>
      </w:pPr>
      <w:r w:rsidRPr="001A79A0">
        <w:rPr>
          <w:b/>
        </w:rPr>
        <w:t xml:space="preserve">Recommendation </w:t>
      </w:r>
    </w:p>
    <w:p w:rsidR="008175CA" w:rsidRPr="001A79A0" w:rsidRDefault="008175CA" w:rsidP="008175CA">
      <w:pPr>
        <w:contextualSpacing/>
        <w:jc w:val="both"/>
      </w:pPr>
      <w:r w:rsidRPr="001A79A0">
        <w:tab/>
        <w:t>Following the result of this study, it will suffice to make the following</w:t>
      </w:r>
    </w:p>
    <w:p w:rsidR="008175CA" w:rsidRPr="001A79A0" w:rsidRDefault="008175CA" w:rsidP="008175CA">
      <w:pPr>
        <w:contextualSpacing/>
        <w:jc w:val="both"/>
      </w:pPr>
      <w:r w:rsidRPr="001A79A0">
        <w:t>recommendation:</w:t>
      </w:r>
    </w:p>
    <w:p w:rsidR="008175CA" w:rsidRPr="001A79A0" w:rsidRDefault="008175CA" w:rsidP="008175CA">
      <w:pPr>
        <w:pStyle w:val="ListParagraph"/>
        <w:numPr>
          <w:ilvl w:val="0"/>
          <w:numId w:val="6"/>
        </w:numPr>
        <w:spacing w:after="160"/>
        <w:jc w:val="both"/>
        <w:rPr>
          <w:rFonts w:ascii="Times New Roman" w:hAnsi="Times New Roman"/>
          <w:sz w:val="24"/>
          <w:szCs w:val="24"/>
        </w:rPr>
      </w:pPr>
      <w:r w:rsidRPr="001A79A0">
        <w:rPr>
          <w:rFonts w:ascii="Times New Roman" w:hAnsi="Times New Roman"/>
          <w:sz w:val="24"/>
          <w:szCs w:val="24"/>
        </w:rPr>
        <w:t>Cow dung manure should be applied at 300g and 500g to the soil before planting the cocoyam plant.</w:t>
      </w:r>
    </w:p>
    <w:p w:rsidR="008175CA" w:rsidRPr="001A79A0" w:rsidRDefault="008175CA" w:rsidP="008175CA">
      <w:pPr>
        <w:pStyle w:val="ListParagraph"/>
        <w:numPr>
          <w:ilvl w:val="0"/>
          <w:numId w:val="6"/>
        </w:numPr>
        <w:spacing w:after="160"/>
        <w:jc w:val="both"/>
        <w:rPr>
          <w:rFonts w:ascii="Times New Roman" w:hAnsi="Times New Roman"/>
          <w:sz w:val="24"/>
          <w:szCs w:val="24"/>
        </w:rPr>
      </w:pPr>
      <w:r w:rsidRPr="001A79A0">
        <w:rPr>
          <w:rFonts w:ascii="Times New Roman" w:hAnsi="Times New Roman"/>
          <w:sz w:val="24"/>
          <w:szCs w:val="24"/>
        </w:rPr>
        <w:t>Environmental education should be given to farmers on the importance of using cow dung manure at different levels on the growth rate of cocoyam plant.</w:t>
      </w:r>
    </w:p>
    <w:p w:rsidR="008175CA" w:rsidRPr="001A79A0" w:rsidRDefault="008175CA" w:rsidP="008175CA">
      <w:pPr>
        <w:pStyle w:val="ListParagraph"/>
        <w:numPr>
          <w:ilvl w:val="0"/>
          <w:numId w:val="6"/>
        </w:numPr>
        <w:tabs>
          <w:tab w:val="left" w:pos="3885"/>
        </w:tabs>
        <w:spacing w:after="160"/>
        <w:jc w:val="both"/>
        <w:rPr>
          <w:rFonts w:ascii="Times New Roman" w:hAnsi="Times New Roman"/>
          <w:b/>
          <w:sz w:val="24"/>
          <w:szCs w:val="24"/>
        </w:rPr>
      </w:pPr>
      <w:r w:rsidRPr="001A79A0">
        <w:rPr>
          <w:rFonts w:ascii="Times New Roman" w:hAnsi="Times New Roman"/>
          <w:sz w:val="24"/>
          <w:szCs w:val="24"/>
        </w:rPr>
        <w:t>Further research should be carried out in this area to explore all possibilities.</w:t>
      </w:r>
    </w:p>
    <w:p w:rsidR="008175CA" w:rsidRPr="001A79A0" w:rsidRDefault="008175CA" w:rsidP="008175CA">
      <w:pPr>
        <w:jc w:val="both"/>
        <w:rPr>
          <w:b/>
        </w:rPr>
      </w:pPr>
      <w:r w:rsidRPr="001A79A0">
        <w:rPr>
          <w:b/>
        </w:rPr>
        <w:t xml:space="preserve">References </w:t>
      </w:r>
    </w:p>
    <w:tbl>
      <w:tblPr>
        <w:tblW w:w="0" w:type="auto"/>
        <w:tblCellSpacing w:w="15" w:type="dxa"/>
        <w:tblCellMar>
          <w:top w:w="15" w:type="dxa"/>
          <w:left w:w="15" w:type="dxa"/>
          <w:bottom w:w="15" w:type="dxa"/>
          <w:right w:w="15" w:type="dxa"/>
        </w:tblCellMar>
        <w:tblLook w:val="04A0"/>
      </w:tblPr>
      <w:tblGrid>
        <w:gridCol w:w="8876"/>
        <w:gridCol w:w="81"/>
      </w:tblGrid>
      <w:tr w:rsidR="00837BF9" w:rsidRPr="007C5436" w:rsidTr="008175CA">
        <w:trPr>
          <w:tblCellSpacing w:w="15" w:type="dxa"/>
        </w:trPr>
        <w:tc>
          <w:tcPr>
            <w:tcW w:w="0" w:type="auto"/>
            <w:vAlign w:val="center"/>
            <w:hideMark/>
          </w:tcPr>
          <w:p w:rsidR="00837BF9" w:rsidRPr="007C5436" w:rsidRDefault="00837BF9" w:rsidP="008175CA">
            <w:pPr>
              <w:jc w:val="both"/>
            </w:pPr>
          </w:p>
          <w:p w:rsidR="00837BF9" w:rsidRPr="007C5436" w:rsidRDefault="00837BF9" w:rsidP="008175CA">
            <w:pPr>
              <w:spacing w:line="360" w:lineRule="auto"/>
              <w:jc w:val="both"/>
            </w:pPr>
            <w:r w:rsidRPr="001A79A0">
              <w:t xml:space="preserve">Shiyam </w:t>
            </w:r>
            <w:r w:rsidRPr="001A79A0">
              <w:rPr>
                <w:i/>
              </w:rPr>
              <w:t>et’al</w:t>
            </w:r>
            <w:r w:rsidRPr="001A79A0">
              <w:t>(2007). Studied the growth and corn yield responses of upland cocoyam</w:t>
            </w:r>
          </w:p>
          <w:p w:rsidR="00837BF9" w:rsidRPr="007C5436" w:rsidRDefault="00837BF9" w:rsidP="008175CA">
            <w:pPr>
              <w:ind w:left="709" w:hanging="709"/>
              <w:jc w:val="both"/>
            </w:pPr>
            <w:r w:rsidRPr="007C5436">
              <w:t xml:space="preserve">Samah, B.A; D’silva, J.L; Shafril, H.A. and J. Uli (2010).Acceptance, Attitude and Knowledge Towards Agriculture Economic activity between Rural and Urban Youth:  The Case of Contract Farming. </w:t>
            </w:r>
            <w:r w:rsidRPr="007C5436">
              <w:rPr>
                <w:i/>
              </w:rPr>
              <w:t>Journal of applied sciences</w:t>
            </w:r>
            <w:r w:rsidRPr="007C5436">
              <w:t>, 10, 2310-2315 http/dx.doi.org/10.3923 Jas 2010.</w:t>
            </w:r>
          </w:p>
          <w:p w:rsidR="00837BF9" w:rsidRPr="007C5436" w:rsidRDefault="00837BF9" w:rsidP="008175CA">
            <w:pPr>
              <w:jc w:val="both"/>
            </w:pPr>
            <w:r w:rsidRPr="007C5436">
              <w:lastRenderedPageBreak/>
              <w:t>Ramayah, T. and J. Muhamad (2004).</w:t>
            </w:r>
            <w:r w:rsidRPr="007C5436">
              <w:rPr>
                <w:i/>
              </w:rPr>
              <w:t>Technology Acceptance: and Individual Perceptive.</w:t>
            </w:r>
            <w:r w:rsidRPr="007C5436">
              <w:tab/>
              <w:t>Current and future Research in Malaysia. Review of business Research, IABE, 2(1):</w:t>
            </w:r>
            <w:r w:rsidRPr="007C5436">
              <w:tab/>
              <w:t>10 −11</w:t>
            </w:r>
          </w:p>
          <w:p w:rsidR="00837BF9" w:rsidRPr="007C5436" w:rsidRDefault="00837BF9" w:rsidP="008175CA">
            <w:pPr>
              <w:jc w:val="both"/>
            </w:pPr>
            <w:r w:rsidRPr="007C5436">
              <w:rPr>
                <w:rFonts w:eastAsia="Calligraph421BT"/>
              </w:rPr>
              <w:t xml:space="preserve">Pev I. and Yaro A, (2017). Analysis of  Entrepreneurship Development in Agriculture among </w:t>
            </w:r>
            <w:r w:rsidRPr="007C5436">
              <w:rPr>
                <w:rFonts w:eastAsia="Calligraph421BT"/>
              </w:rPr>
              <w:tab/>
              <w:t xml:space="preserve">Small Scale </w:t>
            </w:r>
            <w:r w:rsidRPr="007C5436">
              <w:rPr>
                <w:rFonts w:eastAsia="Calligraph421BT"/>
              </w:rPr>
              <w:tab/>
              <w:t xml:space="preserve">Farmers in Taraba State, Nigeria, </w:t>
            </w:r>
            <w:r w:rsidRPr="007C5436">
              <w:rPr>
                <w:rFonts w:eastAsia="Calligraph421BT"/>
                <w:i/>
              </w:rPr>
              <w:t xml:space="preserve">International Journal of Agricultural </w:t>
            </w:r>
            <w:r w:rsidRPr="007C5436">
              <w:rPr>
                <w:rFonts w:eastAsia="Calligraph421BT"/>
                <w:i/>
              </w:rPr>
              <w:tab/>
              <w:t xml:space="preserve">Research And </w:t>
            </w:r>
            <w:r w:rsidRPr="007C5436">
              <w:rPr>
                <w:rFonts w:eastAsia="Calligraph421BT"/>
                <w:i/>
              </w:rPr>
              <w:tab/>
              <w:t>Food Production,</w:t>
            </w:r>
            <w:r w:rsidRPr="007C5436">
              <w:rPr>
                <w:rFonts w:eastAsia="Calligraph421BT"/>
              </w:rPr>
              <w:t>2 (1): 99 - 121</w:t>
            </w:r>
            <w:hyperlink r:id="rId26" w:history="1">
              <w:r w:rsidRPr="007C5436">
                <w:rPr>
                  <w:rStyle w:val="Hyperlink"/>
                </w:rPr>
                <w:t>http://www.casirmediapublishing.com</w:t>
              </w:r>
            </w:hyperlink>
          </w:p>
          <w:p w:rsidR="00837BF9" w:rsidRPr="007C5436" w:rsidRDefault="00837BF9" w:rsidP="008175CA">
            <w:pPr>
              <w:pStyle w:val="ListParagraph"/>
              <w:ind w:left="0"/>
              <w:rPr>
                <w:rFonts w:ascii="Times New Roman" w:hAnsi="Times New Roman"/>
                <w:sz w:val="24"/>
                <w:szCs w:val="24"/>
              </w:rPr>
            </w:pPr>
            <w:r w:rsidRPr="007C5436">
              <w:rPr>
                <w:rFonts w:ascii="Times New Roman" w:hAnsi="Times New Roman"/>
                <w:sz w:val="24"/>
                <w:szCs w:val="24"/>
              </w:rPr>
              <w:t xml:space="preserve">Onyemma, J. O., Tokula, M., Tertsea, K. M., &amp;Chimela, N. S. (2019).Impact of Improved </w:t>
            </w:r>
            <w:r w:rsidRPr="007C5436">
              <w:rPr>
                <w:rFonts w:ascii="Times New Roman" w:hAnsi="Times New Roman"/>
                <w:sz w:val="24"/>
                <w:szCs w:val="24"/>
              </w:rPr>
              <w:tab/>
              <w:t>Cassava Technology Adoption on Farmers Output in Benue State, Nigeria.</w:t>
            </w:r>
            <w:r w:rsidRPr="007C5436">
              <w:rPr>
                <w:rFonts w:ascii="Times New Roman" w:hAnsi="Times New Roman"/>
                <w:i/>
                <w:iCs/>
                <w:sz w:val="24"/>
                <w:szCs w:val="24"/>
              </w:rPr>
              <w:t xml:space="preserve">Journal of </w:t>
            </w:r>
            <w:r w:rsidRPr="007C5436">
              <w:rPr>
                <w:rFonts w:ascii="Times New Roman" w:hAnsi="Times New Roman"/>
                <w:i/>
                <w:iCs/>
                <w:sz w:val="24"/>
                <w:szCs w:val="24"/>
              </w:rPr>
              <w:tab/>
              <w:t>Applied Life Sciences International</w:t>
            </w:r>
            <w:r w:rsidRPr="007C5436">
              <w:rPr>
                <w:rFonts w:ascii="Times New Roman" w:hAnsi="Times New Roman"/>
                <w:sz w:val="24"/>
                <w:szCs w:val="24"/>
              </w:rPr>
              <w:t xml:space="preserve">, </w:t>
            </w:r>
            <w:r w:rsidRPr="007C5436">
              <w:rPr>
                <w:rFonts w:ascii="Times New Roman" w:hAnsi="Times New Roman"/>
                <w:i/>
                <w:iCs/>
                <w:sz w:val="24"/>
                <w:szCs w:val="24"/>
              </w:rPr>
              <w:t>21</w:t>
            </w:r>
            <w:r w:rsidRPr="007C5436">
              <w:rPr>
                <w:rFonts w:ascii="Times New Roman" w:hAnsi="Times New Roman"/>
                <w:sz w:val="24"/>
                <w:szCs w:val="24"/>
              </w:rPr>
              <w:t xml:space="preserve">(4): 1-10. </w:t>
            </w:r>
            <w:r w:rsidRPr="007C5436">
              <w:rPr>
                <w:rFonts w:ascii="Times New Roman" w:hAnsi="Times New Roman"/>
                <w:sz w:val="24"/>
                <w:szCs w:val="24"/>
              </w:rPr>
              <w:tab/>
            </w:r>
            <w:hyperlink r:id="rId27" w:history="1">
              <w:r w:rsidRPr="007C5436">
                <w:rPr>
                  <w:rStyle w:val="Hyperlink"/>
                  <w:rFonts w:ascii="Times New Roman" w:hAnsi="Times New Roman"/>
                  <w:sz w:val="24"/>
                  <w:szCs w:val="24"/>
                </w:rPr>
                <w:t>https://doi.org/10.9734/jalsi/2019/v21i430112</w:t>
              </w:r>
            </w:hyperlink>
          </w:p>
          <w:p w:rsidR="00837BF9" w:rsidRPr="001A79A0" w:rsidRDefault="00837BF9" w:rsidP="00837BF9">
            <w:pPr>
              <w:contextualSpacing/>
              <w:jc w:val="both"/>
            </w:pPr>
            <w:r w:rsidRPr="001A79A0">
              <w:t>Oke and Bolarinwa (2012). Studied the effect on Physiochemical properties and Oxalate</w:t>
            </w:r>
          </w:p>
          <w:p w:rsidR="00837BF9" w:rsidRPr="001A79A0" w:rsidRDefault="00837BF9" w:rsidP="00837BF9">
            <w:pPr>
              <w:contextualSpacing/>
              <w:jc w:val="both"/>
            </w:pPr>
            <w:r w:rsidRPr="001A79A0">
              <w:t xml:space="preserve">Ogunniyi, (2008). Examined profit efficiency among cocoyam producers in Osun State </w:t>
            </w:r>
          </w:p>
          <w:p w:rsidR="00837BF9" w:rsidRPr="007C5436" w:rsidRDefault="00837BF9" w:rsidP="008175CA">
            <w:pPr>
              <w:jc w:val="both"/>
            </w:pPr>
            <w:r w:rsidRPr="007C5436">
              <w:rPr>
                <w:bCs/>
              </w:rPr>
              <w:t>Ogebe F.O., Abu G.A. and Unjigha N.N.</w:t>
            </w:r>
            <w:r w:rsidRPr="007C5436">
              <w:t xml:space="preserve"> (2018) </w:t>
            </w:r>
            <w:hyperlink r:id="rId28" w:tgtFrame="_blank" w:history="1">
              <w:r w:rsidRPr="007C5436">
                <w:rPr>
                  <w:rStyle w:val="Hyperlink"/>
                  <w:bCs/>
                </w:rPr>
                <w:t xml:space="preserve">Impact of Agricultural Extension on </w:t>
              </w:r>
              <w:r w:rsidRPr="007C5436">
                <w:rPr>
                  <w:rStyle w:val="Hyperlink"/>
                  <w:bCs/>
                </w:rPr>
                <w:tab/>
                <w:t xml:space="preserve">Adoption of Modern Technologies by Rice Farmers in Gboko Local Government </w:t>
              </w:r>
              <w:r w:rsidRPr="007C5436">
                <w:rPr>
                  <w:rStyle w:val="Hyperlink"/>
                  <w:bCs/>
                </w:rPr>
                <w:tab/>
                <w:t>Area of Benue State, Nigeria</w:t>
              </w:r>
            </w:hyperlink>
            <w:r w:rsidRPr="007C5436">
              <w:t>.</w:t>
            </w:r>
            <w:r w:rsidRPr="007C5436">
              <w:rPr>
                <w:bCs/>
                <w:i/>
              </w:rPr>
              <w:t xml:space="preserve">International Journal of Research and Innovation </w:t>
            </w:r>
            <w:r w:rsidRPr="007C5436">
              <w:rPr>
                <w:bCs/>
                <w:i/>
              </w:rPr>
              <w:tab/>
              <w:t xml:space="preserve">in </w:t>
            </w:r>
            <w:r w:rsidRPr="007C5436">
              <w:rPr>
                <w:bCs/>
                <w:i/>
              </w:rPr>
              <w:tab/>
              <w:t>Social Science</w:t>
            </w:r>
            <w:r w:rsidRPr="007C5436">
              <w:rPr>
                <w:bCs/>
              </w:rPr>
              <w:t>(IJRISS) 2 (7):15 − 33</w:t>
            </w:r>
          </w:p>
          <w:p w:rsidR="00837BF9" w:rsidRPr="007C5436" w:rsidRDefault="00837BF9" w:rsidP="008175CA">
            <w:pPr>
              <w:jc w:val="both"/>
            </w:pPr>
            <w:r w:rsidRPr="007C5436">
              <w:t xml:space="preserve">Obinne, C.P.O. (1991) Adoption of improved cassava production technologies by small-scale </w:t>
            </w:r>
            <w:r w:rsidRPr="007C5436">
              <w:tab/>
              <w:t xml:space="preserve">farmers in Bendel State. </w:t>
            </w:r>
            <w:r w:rsidRPr="007C5436">
              <w:rPr>
                <w:i/>
              </w:rPr>
              <w:t>Journal of Agriculture, Science and Technology</w:t>
            </w:r>
            <w:r w:rsidRPr="007C5436">
              <w:t xml:space="preserve"> 1, 12–15</w:t>
            </w:r>
          </w:p>
          <w:p w:rsidR="00837BF9" w:rsidRPr="007C5436" w:rsidRDefault="00837BF9" w:rsidP="008175CA">
            <w:pPr>
              <w:jc w:val="both"/>
            </w:pPr>
            <w:r w:rsidRPr="007C5436">
              <w:t xml:space="preserve">Obasi, M.O. Obinne, C.P.O. &amp;Ejembi, E.P. (1994) Appraisal of selected factors that </w:t>
            </w:r>
            <w:r w:rsidRPr="007C5436">
              <w:tab/>
              <w:t xml:space="preserve">influence the adoption of improved farm practices among soybean farmers in </w:t>
            </w:r>
            <w:r w:rsidRPr="007C5436">
              <w:tab/>
              <w:t>Benue State, Nigeria.</w:t>
            </w:r>
            <w:r w:rsidRPr="007C5436">
              <w:tab/>
            </w:r>
            <w:r w:rsidRPr="007C5436">
              <w:rPr>
                <w:i/>
              </w:rPr>
              <w:t xml:space="preserve">Journal of Rural Development and Administration </w:t>
            </w:r>
            <w:r w:rsidRPr="007C5436">
              <w:t>26, 78–91</w:t>
            </w:r>
          </w:p>
          <w:p w:rsidR="00837BF9" w:rsidRPr="001A79A0" w:rsidRDefault="00837BF9" w:rsidP="00837BF9">
            <w:pPr>
              <w:contextualSpacing/>
              <w:jc w:val="both"/>
            </w:pPr>
            <w:r w:rsidRPr="001A79A0">
              <w:t>Nigeria.</w:t>
            </w:r>
          </w:p>
          <w:p w:rsidR="00837BF9" w:rsidRDefault="00837BF9" w:rsidP="008175CA">
            <w:pPr>
              <w:jc w:val="both"/>
            </w:pPr>
            <w:r w:rsidRPr="007C5436">
              <w:t xml:space="preserve">Nahanga V. &amp; Vera B. (2014) Yam Production as Pillar of Food Security in Logo Local </w:t>
            </w:r>
            <w:r w:rsidRPr="007C5436">
              <w:tab/>
              <w:t xml:space="preserve">Government Area of Benue State, </w:t>
            </w:r>
            <w:r w:rsidRPr="007C5436">
              <w:rPr>
                <w:i/>
              </w:rPr>
              <w:t xml:space="preserve">Nigeria European Scientific Journal </w:t>
            </w:r>
            <w:r w:rsidRPr="007C5436">
              <w:t xml:space="preserve">10 (31) 27–42 </w:t>
            </w:r>
            <w:r w:rsidRPr="007C5436">
              <w:tab/>
            </w:r>
            <w:hyperlink r:id="rId29" w:history="1">
              <w:r w:rsidRPr="00680DB8">
                <w:rPr>
                  <w:rStyle w:val="Hyperlink"/>
                </w:rPr>
                <w:t>https://eujournal.org/index.php/esj/article/view/4565/4363</w:t>
              </w:r>
            </w:hyperlink>
          </w:p>
          <w:p w:rsidR="00837BF9" w:rsidRPr="007C5436" w:rsidRDefault="00837BF9" w:rsidP="008175CA">
            <w:pPr>
              <w:ind w:left="709" w:hanging="709"/>
              <w:jc w:val="both"/>
            </w:pPr>
            <w:r w:rsidRPr="007C5436">
              <w:t xml:space="preserve">Maslach, C. and Leiter, M. (2005).Stress and Burn-out: The Critical Research, In Cooper, C. (Ed), </w:t>
            </w:r>
            <w:r w:rsidRPr="007C5436">
              <w:rPr>
                <w:i/>
              </w:rPr>
              <w:t>Handbook of Stress, Medicine and Health.</w:t>
            </w:r>
            <w:r w:rsidRPr="007C5436">
              <w:t xml:space="preserve"> Lancaster: CRC Press. </w:t>
            </w:r>
            <w:hyperlink r:id="rId30" w:history="1">
              <w:r w:rsidRPr="007C5436">
                <w:rPr>
                  <w:rStyle w:val="Hyperlink"/>
                  <w:rFonts w:eastAsiaTheme="majorEastAsia"/>
                </w:rPr>
                <w:t>http://www.beanmanaged.eu/pdf/articles/arnoldbakker/article_</w:t>
              </w:r>
              <w:r w:rsidRPr="007C5436">
                <w:rPr>
                  <w:rStyle w:val="Hyperlink"/>
                </w:rPr>
                <w:t>arnold_ bakker_ 173.pdf</w:t>
              </w:r>
            </w:hyperlink>
            <w:r w:rsidRPr="007C5436">
              <w:t>.</w:t>
            </w:r>
          </w:p>
          <w:p w:rsidR="00837BF9" w:rsidRPr="003526E9" w:rsidRDefault="00837BF9" w:rsidP="008175CA">
            <w:pPr>
              <w:jc w:val="both"/>
            </w:pPr>
            <w:r w:rsidRPr="007C5436">
              <w:rPr>
                <w:spacing w:val="15"/>
              </w:rPr>
              <w:t>Maikas</w:t>
            </w:r>
            <w:r w:rsidRPr="007C5436">
              <w:rPr>
                <w:rFonts w:eastAsiaTheme="majorEastAsia"/>
                <w:spacing w:val="15"/>
              </w:rPr>
              <w:t>uw</w:t>
            </w:r>
            <w:r w:rsidRPr="007C5436">
              <w:rPr>
                <w:spacing w:val="15"/>
              </w:rPr>
              <w:t>a, M.A., &amp;</w:t>
            </w:r>
            <w:r w:rsidRPr="007C5436">
              <w:rPr>
                <w:rFonts w:eastAsiaTheme="majorEastAsia"/>
                <w:spacing w:val="15"/>
              </w:rPr>
              <w:t>Ala, A.L. (201</w:t>
            </w:r>
            <w:r w:rsidRPr="007C5436">
              <w:rPr>
                <w:spacing w:val="15"/>
              </w:rPr>
              <w:t>3).Determ</w:t>
            </w:r>
            <w:r w:rsidRPr="007C5436">
              <w:rPr>
                <w:rFonts w:eastAsiaTheme="majorEastAsia"/>
                <w:spacing w:val="15"/>
              </w:rPr>
              <w:t>ination of P</w:t>
            </w:r>
            <w:r w:rsidRPr="007C5436">
              <w:rPr>
                <w:spacing w:val="15"/>
              </w:rPr>
              <w:t xml:space="preserve">rofitability and </w:t>
            </w:r>
            <w:r w:rsidRPr="007C5436">
              <w:rPr>
                <w:spacing w:val="15"/>
              </w:rPr>
              <w:tab/>
              <w:t>Reso</w:t>
            </w:r>
            <w:r w:rsidRPr="007C5436">
              <w:rPr>
                <w:rFonts w:eastAsiaTheme="majorEastAsia"/>
                <w:spacing w:val="15"/>
              </w:rPr>
              <w:t>urce-</w:t>
            </w:r>
            <w:r w:rsidRPr="007C5436">
              <w:rPr>
                <w:spacing w:val="15"/>
              </w:rPr>
              <w:tab/>
              <w:t>u</w:t>
            </w:r>
            <w:r w:rsidRPr="007C5436">
              <w:rPr>
                <w:rFonts w:eastAsiaTheme="majorEastAsia"/>
                <w:spacing w:val="15"/>
              </w:rPr>
              <w:t xml:space="preserve">se </w:t>
            </w:r>
            <w:r w:rsidRPr="007C5436">
              <w:rPr>
                <w:spacing w:val="15"/>
              </w:rPr>
              <w:t>Efficiency of Yam Production by Wom</w:t>
            </w:r>
            <w:r w:rsidRPr="007C5436">
              <w:rPr>
                <w:rFonts w:eastAsiaTheme="majorEastAsia"/>
                <w:spacing w:val="15"/>
              </w:rPr>
              <w:t xml:space="preserve">en in Bosso Local </w:t>
            </w:r>
            <w:r w:rsidRPr="007C5436">
              <w:rPr>
                <w:rFonts w:eastAsiaTheme="majorEastAsia"/>
                <w:spacing w:val="15"/>
              </w:rPr>
              <w:tab/>
            </w:r>
            <w:r w:rsidRPr="007C5436">
              <w:rPr>
                <w:spacing w:val="45"/>
              </w:rPr>
              <w:t>Governm</w:t>
            </w:r>
            <w:r w:rsidRPr="007C5436">
              <w:rPr>
                <w:rFonts w:eastAsiaTheme="majorEastAsia"/>
                <w:spacing w:val="45"/>
              </w:rPr>
              <w:t>en</w:t>
            </w:r>
            <w:r w:rsidRPr="007C5436">
              <w:rPr>
                <w:spacing w:val="45"/>
              </w:rPr>
              <w:t xml:space="preserve">t </w:t>
            </w:r>
            <w:r w:rsidRPr="007C5436">
              <w:rPr>
                <w:spacing w:val="45"/>
              </w:rPr>
              <w:tab/>
              <w:t>Area of Nige</w:t>
            </w:r>
            <w:r w:rsidRPr="007C5436">
              <w:rPr>
                <w:rFonts w:eastAsiaTheme="majorEastAsia"/>
                <w:spacing w:val="45"/>
              </w:rPr>
              <w:t xml:space="preserve">r State, </w:t>
            </w:r>
            <w:r w:rsidRPr="007C5436">
              <w:rPr>
                <w:rFonts w:eastAsiaTheme="majorEastAsia"/>
                <w:i/>
                <w:spacing w:val="45"/>
              </w:rPr>
              <w:t>Nige</w:t>
            </w:r>
            <w:r w:rsidRPr="007C5436">
              <w:rPr>
                <w:i/>
                <w:spacing w:val="45"/>
              </w:rPr>
              <w:t>ria</w:t>
            </w:r>
            <w:r w:rsidRPr="007C5436">
              <w:rPr>
                <w:rFonts w:eastAsiaTheme="majorEastAsia"/>
                <w:i/>
                <w:spacing w:val="45"/>
              </w:rPr>
              <w:t xml:space="preserve">. </w:t>
            </w:r>
            <w:r w:rsidRPr="007C5436">
              <w:rPr>
                <w:i/>
                <w:spacing w:val="30"/>
              </w:rPr>
              <w:t xml:space="preserve">European </w:t>
            </w:r>
            <w:r w:rsidRPr="007C5436">
              <w:rPr>
                <w:i/>
                <w:spacing w:val="30"/>
              </w:rPr>
              <w:tab/>
              <w:t>Scie</w:t>
            </w:r>
            <w:r w:rsidRPr="007C5436">
              <w:rPr>
                <w:rFonts w:eastAsiaTheme="majorEastAsia"/>
                <w:i/>
                <w:spacing w:val="30"/>
              </w:rPr>
              <w:t>ntific Journa</w:t>
            </w:r>
            <w:r w:rsidRPr="007C5436">
              <w:rPr>
                <w:i/>
                <w:spacing w:val="30"/>
              </w:rPr>
              <w:t>l,</w:t>
            </w:r>
            <w:r w:rsidRPr="007C5436">
              <w:rPr>
                <w:spacing w:val="15"/>
              </w:rPr>
              <w:t>9(16): 196-205</w:t>
            </w:r>
          </w:p>
          <w:p w:rsidR="00837BF9" w:rsidRPr="007C5436" w:rsidRDefault="00837BF9" w:rsidP="008175CA">
            <w:pPr>
              <w:jc w:val="both"/>
            </w:pPr>
            <w:r w:rsidRPr="007C5436">
              <w:rPr>
                <w:spacing w:val="15"/>
              </w:rPr>
              <w:t>Lawal A. F., Lim</w:t>
            </w:r>
            <w:r w:rsidRPr="007C5436">
              <w:rPr>
                <w:rFonts w:eastAsiaTheme="majorEastAsia"/>
                <w:spacing w:val="15"/>
              </w:rPr>
              <w:t>a</w:t>
            </w:r>
            <w:r w:rsidRPr="007C5436">
              <w:rPr>
                <w:spacing w:val="15"/>
              </w:rPr>
              <w:t>n, A. and Lakpe</w:t>
            </w:r>
            <w:r w:rsidRPr="007C5436">
              <w:rPr>
                <w:rFonts w:eastAsiaTheme="majorEastAsia"/>
                <w:spacing w:val="15"/>
              </w:rPr>
              <w:t>ne T.(2014)Adoption Of Ya</w:t>
            </w:r>
            <w:r w:rsidRPr="007C5436">
              <w:rPr>
                <w:spacing w:val="15"/>
              </w:rPr>
              <w:t>m Minisett</w:t>
            </w:r>
            <w:r w:rsidRPr="007C5436">
              <w:rPr>
                <w:spacing w:val="15"/>
              </w:rPr>
              <w:tab/>
              <w:t>Techno</w:t>
            </w:r>
            <w:r w:rsidRPr="007C5436">
              <w:rPr>
                <w:rFonts w:eastAsiaTheme="majorEastAsia"/>
                <w:spacing w:val="15"/>
              </w:rPr>
              <w:t>logy By Farm</w:t>
            </w:r>
            <w:r w:rsidRPr="007C5436">
              <w:rPr>
                <w:spacing w:val="15"/>
              </w:rPr>
              <w:t>ers In Niger State, So</w:t>
            </w:r>
            <w:r w:rsidRPr="007C5436">
              <w:rPr>
                <w:rFonts w:eastAsiaTheme="majorEastAsia"/>
                <w:spacing w:val="15"/>
              </w:rPr>
              <w:t>uthern G</w:t>
            </w:r>
            <w:r w:rsidRPr="007C5436">
              <w:rPr>
                <w:spacing w:val="15"/>
              </w:rPr>
              <w:t>uinea S</w:t>
            </w:r>
            <w:r w:rsidRPr="007C5436">
              <w:rPr>
                <w:rFonts w:eastAsiaTheme="majorEastAsia"/>
                <w:spacing w:val="15"/>
              </w:rPr>
              <w:t>av</w:t>
            </w:r>
            <w:r w:rsidRPr="007C5436">
              <w:rPr>
                <w:spacing w:val="15"/>
              </w:rPr>
              <w:t xml:space="preserve">annah, </w:t>
            </w:r>
            <w:r w:rsidRPr="007C5436">
              <w:rPr>
                <w:spacing w:val="15"/>
              </w:rPr>
              <w:tab/>
            </w:r>
            <w:r w:rsidRPr="007C5436">
              <w:rPr>
                <w:spacing w:val="30"/>
              </w:rPr>
              <w:t xml:space="preserve">Nigeria. </w:t>
            </w:r>
            <w:r w:rsidRPr="007C5436">
              <w:rPr>
                <w:i/>
                <w:spacing w:val="30"/>
              </w:rPr>
              <w:t>Nigerian Jou</w:t>
            </w:r>
            <w:r w:rsidRPr="007C5436">
              <w:rPr>
                <w:rFonts w:eastAsiaTheme="majorEastAsia"/>
                <w:i/>
                <w:spacing w:val="30"/>
              </w:rPr>
              <w:t>rna</w:t>
            </w:r>
            <w:r w:rsidRPr="007C5436">
              <w:rPr>
                <w:i/>
                <w:spacing w:val="30"/>
              </w:rPr>
              <w:t>l of Agricu</w:t>
            </w:r>
            <w:r w:rsidRPr="007C5436">
              <w:rPr>
                <w:rFonts w:eastAsiaTheme="majorEastAsia"/>
                <w:i/>
                <w:spacing w:val="30"/>
              </w:rPr>
              <w:t xml:space="preserve">lture, </w:t>
            </w:r>
            <w:r w:rsidRPr="007C5436">
              <w:rPr>
                <w:i/>
                <w:spacing w:val="30"/>
              </w:rPr>
              <w:t>Fo</w:t>
            </w:r>
            <w:r w:rsidRPr="007C5436">
              <w:rPr>
                <w:rFonts w:eastAsiaTheme="majorEastAsia"/>
                <w:i/>
                <w:spacing w:val="30"/>
              </w:rPr>
              <w:t>od a</w:t>
            </w:r>
            <w:r w:rsidRPr="007C5436">
              <w:rPr>
                <w:i/>
                <w:spacing w:val="30"/>
              </w:rPr>
              <w:t>nd Environmen</w:t>
            </w:r>
            <w:r w:rsidRPr="007C5436">
              <w:rPr>
                <w:rFonts w:eastAsiaTheme="majorEastAsia"/>
                <w:i/>
                <w:spacing w:val="30"/>
              </w:rPr>
              <w:t>t</w:t>
            </w:r>
            <w:r w:rsidRPr="007C5436">
              <w:rPr>
                <w:rFonts w:eastAsiaTheme="majorEastAsia"/>
                <w:spacing w:val="30"/>
              </w:rPr>
              <w:t>.</w:t>
            </w:r>
            <w:r w:rsidRPr="007C5436">
              <w:tab/>
            </w:r>
            <w:r w:rsidRPr="007C5436">
              <w:rPr>
                <w:spacing w:val="-30"/>
              </w:rPr>
              <w:t>10(1) :</w:t>
            </w:r>
            <w:r w:rsidRPr="007C5436">
              <w:rPr>
                <w:spacing w:val="15"/>
              </w:rPr>
              <w:t>65-71.</w:t>
            </w:r>
          </w:p>
          <w:p w:rsidR="00837BF9" w:rsidRPr="007C5436" w:rsidRDefault="00837BF9" w:rsidP="008175CA">
            <w:pPr>
              <w:jc w:val="both"/>
            </w:pPr>
            <w:r w:rsidRPr="007C5436">
              <w:t xml:space="preserve">Kughur, P.G., Katikpo, G. and Kuza, Y. (2015) Adoption of Sustainable Agricultural </w:t>
            </w:r>
            <w:r w:rsidRPr="007C5436">
              <w:tab/>
              <w:t xml:space="preserve">Practices by farmers in Otukpo Local Government Area of Benue State, Nigeria. </w:t>
            </w:r>
            <w:r w:rsidRPr="007C5436">
              <w:tab/>
            </w:r>
            <w:r w:rsidRPr="007C5436">
              <w:rPr>
                <w:i/>
              </w:rPr>
              <w:t>World Journal of Pharmaceutical and Life Sciences</w:t>
            </w:r>
            <w:r w:rsidRPr="007C5436">
              <w:t xml:space="preserve"> WJPLS, 1 (3):92-99</w:t>
            </w:r>
          </w:p>
          <w:p w:rsidR="00837BF9" w:rsidRPr="007C5436" w:rsidRDefault="00837BF9" w:rsidP="008175CA">
            <w:pPr>
              <w:pStyle w:val="Default"/>
              <w:jc w:val="both"/>
              <w:rPr>
                <w:rFonts w:ascii="Times New Roman" w:hAnsi="Times New Roman" w:cs="Times New Roman"/>
                <w:iCs/>
                <w:color w:val="auto"/>
              </w:rPr>
            </w:pPr>
            <w:r w:rsidRPr="007C5436">
              <w:rPr>
                <w:rFonts w:ascii="Times New Roman" w:hAnsi="Times New Roman"/>
                <w:color w:val="auto"/>
              </w:rPr>
              <w:t>Gyata, B. A., Obinne C. P. O. &amp; Age, A. I. (2013</w:t>
            </w:r>
            <w:r w:rsidRPr="007C5436">
              <w:rPr>
                <w:rFonts w:ascii="Times New Roman" w:hAnsi="Times New Roman"/>
                <w:i/>
                <w:iCs/>
                <w:color w:val="auto"/>
              </w:rPr>
              <w:t>).</w:t>
            </w:r>
            <w:r w:rsidRPr="007C5436">
              <w:rPr>
                <w:rFonts w:ascii="Times New Roman" w:hAnsi="Times New Roman"/>
                <w:iCs/>
                <w:color w:val="auto"/>
              </w:rPr>
              <w:t xml:space="preserve">Problems Faced by Rural Farmers and </w:t>
            </w:r>
            <w:r w:rsidRPr="007C5436">
              <w:rPr>
                <w:rFonts w:ascii="Times New Roman" w:hAnsi="Times New Roman"/>
                <w:iCs/>
                <w:color w:val="auto"/>
              </w:rPr>
              <w:tab/>
              <w:t>Extension Workers in the Use of Internet Facilities in Benue State.</w:t>
            </w:r>
            <w:r w:rsidRPr="007C5436">
              <w:rPr>
                <w:rFonts w:ascii="Times New Roman" w:hAnsi="Times New Roman" w:cs="Times New Roman"/>
                <w:iCs/>
                <w:color w:val="auto"/>
              </w:rPr>
              <w:t>18</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Annual </w:t>
            </w:r>
            <w:r w:rsidRPr="007C5436">
              <w:rPr>
                <w:rFonts w:ascii="Times New Roman" w:hAnsi="Times New Roman" w:cs="Times New Roman"/>
                <w:iCs/>
                <w:color w:val="auto"/>
              </w:rPr>
              <w:tab/>
              <w:t>Conference of AESON, Nassarawa State University, Keffi. 5th-9</w:t>
            </w:r>
            <w:r w:rsidRPr="007C5436">
              <w:rPr>
                <w:rFonts w:ascii="Times New Roman" w:hAnsi="Times New Roman" w:cs="Times New Roman"/>
                <w:iCs/>
                <w:color w:val="auto"/>
                <w:vertAlign w:val="superscript"/>
              </w:rPr>
              <w:t>th</w:t>
            </w:r>
            <w:r w:rsidRPr="007C5436">
              <w:rPr>
                <w:rFonts w:ascii="Times New Roman" w:hAnsi="Times New Roman" w:cs="Times New Roman"/>
                <w:iCs/>
                <w:color w:val="auto"/>
              </w:rPr>
              <w:t xml:space="preserve"> April.</w:t>
            </w:r>
          </w:p>
          <w:p w:rsidR="00837BF9" w:rsidRPr="007C5436" w:rsidRDefault="00837BF9" w:rsidP="008175CA">
            <w:pPr>
              <w:pStyle w:val="Default"/>
              <w:jc w:val="both"/>
              <w:rPr>
                <w:rFonts w:ascii="Times New Roman" w:hAnsi="Times New Roman" w:cs="Times New Roman"/>
                <w:color w:val="auto"/>
              </w:rPr>
            </w:pPr>
            <w:r w:rsidRPr="007C5436">
              <w:rPr>
                <w:rFonts w:ascii="Times New Roman" w:hAnsi="Times New Roman" w:cs="Times New Roman"/>
                <w:color w:val="auto"/>
              </w:rPr>
              <w:t xml:space="preserve">Gyata, B. A.(2018). </w:t>
            </w:r>
            <w:r w:rsidRPr="007C5436">
              <w:rPr>
                <w:rFonts w:ascii="Times New Roman" w:hAnsi="Times New Roman" w:cs="Times New Roman"/>
                <w:bCs/>
                <w:color w:val="auto"/>
              </w:rPr>
              <w:t xml:space="preserve">Comparative Assessment of Adoption Determinants of Electronic Wallet </w:t>
            </w:r>
            <w:r w:rsidRPr="007C5436">
              <w:rPr>
                <w:rFonts w:ascii="Times New Roman" w:hAnsi="Times New Roman" w:cs="Times New Roman"/>
                <w:bCs/>
                <w:color w:val="auto"/>
              </w:rPr>
              <w:tab/>
              <w:t>System by Rice Farmers in Benue and Taraba States, Nigeria.</w:t>
            </w:r>
            <w:r w:rsidRPr="007C5436">
              <w:rPr>
                <w:rFonts w:ascii="Times New Roman" w:hAnsi="Times New Roman" w:cs="Times New Roman"/>
                <w:i/>
                <w:color w:val="auto"/>
              </w:rPr>
              <w:t>Food Research</w:t>
            </w:r>
            <w:r w:rsidRPr="007C5436">
              <w:rPr>
                <w:rFonts w:ascii="Times New Roman" w:hAnsi="Times New Roman" w:cs="Times New Roman"/>
                <w:b/>
                <w:i/>
                <w:color w:val="auto"/>
              </w:rPr>
              <w:tab/>
            </w:r>
            <w:r w:rsidRPr="007C5436">
              <w:rPr>
                <w:rFonts w:ascii="Times New Roman" w:hAnsi="Times New Roman" w:cs="Times New Roman"/>
                <w:i/>
                <w:color w:val="auto"/>
              </w:rPr>
              <w:t>Journal</w:t>
            </w:r>
            <w:r w:rsidRPr="007C5436">
              <w:rPr>
                <w:rFonts w:ascii="Times New Roman" w:hAnsi="Times New Roman" w:cs="Times New Roman"/>
                <w:color w:val="auto"/>
              </w:rPr>
              <w:t>. 3 (2): 117 - 122</w:t>
            </w:r>
            <w:r w:rsidRPr="007C5436">
              <w:rPr>
                <w:rFonts w:ascii="Times New Roman" w:hAnsi="Times New Roman" w:cs="Times New Roman"/>
                <w:b/>
                <w:color w:val="auto"/>
              </w:rPr>
              <w:t xml:space="preserve"> .</w:t>
            </w:r>
            <w:r w:rsidRPr="007C5436">
              <w:rPr>
                <w:rFonts w:ascii="Times New Roman" w:hAnsi="Times New Roman" w:cs="Times New Roman"/>
                <w:color w:val="auto"/>
              </w:rPr>
              <w:t xml:space="preserve">Available at </w:t>
            </w:r>
            <w:hyperlink r:id="rId31" w:history="1">
              <w:r w:rsidRPr="007C5436">
                <w:rPr>
                  <w:rStyle w:val="Hyperlink"/>
                  <w:rFonts w:ascii="Times New Roman" w:hAnsi="Times New Roman" w:cs="Times New Roman"/>
                  <w:color w:val="auto"/>
                </w:rPr>
                <w:t>http://www.myfoodresearch.com</w:t>
              </w:r>
            </w:hyperlink>
          </w:p>
          <w:p w:rsidR="00837BF9" w:rsidRPr="007C5436" w:rsidRDefault="00837BF9" w:rsidP="008175CA">
            <w:pPr>
              <w:jc w:val="both"/>
              <w:rPr>
                <w:rFonts w:eastAsia="Calligraph421BT"/>
              </w:rPr>
            </w:pPr>
            <w:r w:rsidRPr="007C5436">
              <w:rPr>
                <w:rFonts w:eastAsia="Calligraph421BT"/>
              </w:rPr>
              <w:t xml:space="preserve">Gondo, K. T, Yaro A &amp;Pev I (2018). Effects of Burn-out on Innovation Preference among </w:t>
            </w:r>
            <w:r w:rsidRPr="007C5436">
              <w:rPr>
                <w:rFonts w:eastAsia="Calligraph421BT"/>
              </w:rPr>
              <w:lastRenderedPageBreak/>
              <w:tab/>
              <w:t xml:space="preserve">Rural Farmers in Benue State, Nigeria </w:t>
            </w:r>
            <w:r w:rsidRPr="007C5436">
              <w:rPr>
                <w:rFonts w:eastAsia="Calligraph421BT"/>
                <w:i/>
              </w:rPr>
              <w:t xml:space="preserve">International Journal of Agricultural Research </w:t>
            </w:r>
            <w:r w:rsidRPr="007C5436">
              <w:rPr>
                <w:rFonts w:eastAsia="Calligraph421BT"/>
                <w:i/>
              </w:rPr>
              <w:tab/>
              <w:t xml:space="preserve">and Food Production </w:t>
            </w:r>
            <w:r w:rsidRPr="007C5436">
              <w:rPr>
                <w:rFonts w:eastAsia="Calligraph421BT"/>
              </w:rPr>
              <w:t xml:space="preserve">3 (2): 32 – 48 </w:t>
            </w:r>
            <w:hyperlink r:id="rId32" w:history="1">
              <w:r w:rsidRPr="007C5436">
                <w:rPr>
                  <w:rStyle w:val="Hyperlink"/>
                  <w:rFonts w:eastAsia="Calligraph421BT"/>
                </w:rPr>
                <w:t>http://www.casirmediapublishing.com</w:t>
              </w:r>
            </w:hyperlink>
          </w:p>
          <w:p w:rsidR="00837BF9" w:rsidRPr="007C5436" w:rsidRDefault="00837BF9" w:rsidP="008175CA">
            <w:pPr>
              <w:jc w:val="both"/>
            </w:pPr>
            <w:r w:rsidRPr="007C5436">
              <w:t>Farauta K., Yaro A. &amp;</w:t>
            </w:r>
            <w:r w:rsidRPr="007C5436">
              <w:tab/>
              <w:t xml:space="preserve">Pev I. (2015).Adoption of Yam Minisett Technique by Small Scale </w:t>
            </w:r>
            <w:r w:rsidRPr="007C5436">
              <w:tab/>
              <w:t>Farmers in Taraba State, Nigeria.</w:t>
            </w:r>
            <w:r w:rsidRPr="007C5436">
              <w:rPr>
                <w:i/>
                <w:iCs/>
              </w:rPr>
              <w:t>Journal of Agriculture and Veterinary Sciences,</w:t>
            </w:r>
            <w:r w:rsidRPr="007C5436">
              <w:t xml:space="preserve"> 7 </w:t>
            </w:r>
            <w:r w:rsidRPr="007C5436">
              <w:tab/>
              <w:t>(1): 75 – 90.</w:t>
            </w:r>
            <w:hyperlink r:id="rId33" w:history="1">
              <w:r w:rsidRPr="007C5436">
                <w:rPr>
                  <w:rStyle w:val="Hyperlink"/>
                  <w:bCs/>
                </w:rPr>
                <w:t>www.cenresinpub.org/javsjune</w:t>
              </w:r>
            </w:hyperlink>
            <w:r w:rsidRPr="007C5436">
              <w:rPr>
                <w:rStyle w:val="Hyperlink"/>
                <w:bCs/>
              </w:rPr>
              <w:t xml:space="preserve"> 15.html</w:t>
            </w:r>
          </w:p>
          <w:p w:rsidR="00837BF9" w:rsidRPr="007C5436" w:rsidRDefault="00837BF9" w:rsidP="008175CA">
            <w:pPr>
              <w:spacing w:before="100" w:beforeAutospacing="1" w:after="100" w:afterAutospacing="1"/>
              <w:jc w:val="both"/>
              <w:outlineLvl w:val="0"/>
              <w:rPr>
                <w:bCs/>
                <w:kern w:val="36"/>
              </w:rPr>
            </w:pPr>
            <w:r w:rsidRPr="000F3E67">
              <w:rPr>
                <w:bCs/>
                <w:kern w:val="36"/>
              </w:rPr>
              <w:t>Ekele, G. E., Awai, D. Winifred and Amonjenu, A.</w:t>
            </w:r>
            <w:r w:rsidRPr="007C5436">
              <w:rPr>
                <w:rFonts w:eastAsiaTheme="majorEastAsia"/>
                <w:bCs/>
                <w:kern w:val="36"/>
              </w:rPr>
              <w:t>K. O., Olufemi D. B.</w:t>
            </w:r>
            <w:r w:rsidRPr="000F3E67">
              <w:rPr>
                <w:bCs/>
                <w:kern w:val="36"/>
              </w:rPr>
              <w:t xml:space="preserve">. (2018) Impact of </w:t>
            </w:r>
            <w:r w:rsidRPr="007C5436">
              <w:rPr>
                <w:bCs/>
                <w:kern w:val="36"/>
              </w:rPr>
              <w:tab/>
            </w:r>
            <w:r w:rsidRPr="000F3E67">
              <w:rPr>
                <w:bCs/>
                <w:kern w:val="36"/>
              </w:rPr>
              <w:t xml:space="preserve">agricultural innovation adoption: a meta-analysis. </w:t>
            </w:r>
            <w:r w:rsidRPr="007C5436">
              <w:rPr>
                <w:rFonts w:eastAsiaTheme="majorEastAsia"/>
                <w:bCs/>
                <w:i/>
                <w:iCs/>
                <w:kern w:val="36"/>
              </w:rPr>
              <w:t xml:space="preserve">Australian Journal of Agricultural </w:t>
            </w:r>
            <w:r w:rsidRPr="007C5436">
              <w:rPr>
                <w:rFonts w:eastAsiaTheme="majorEastAsia"/>
                <w:bCs/>
                <w:i/>
                <w:iCs/>
                <w:kern w:val="36"/>
              </w:rPr>
              <w:tab/>
              <w:t xml:space="preserve">and </w:t>
            </w:r>
            <w:r w:rsidRPr="007C5436">
              <w:rPr>
                <w:bCs/>
                <w:i/>
                <w:iCs/>
                <w:kern w:val="36"/>
              </w:rPr>
              <w:tab/>
            </w:r>
            <w:r w:rsidRPr="007C5436">
              <w:rPr>
                <w:rFonts w:eastAsiaTheme="majorEastAsia"/>
                <w:bCs/>
                <w:i/>
                <w:iCs/>
                <w:kern w:val="36"/>
              </w:rPr>
              <w:t>Resource Economics</w:t>
            </w:r>
            <w:r w:rsidRPr="000F3E67">
              <w:rPr>
                <w:bCs/>
                <w:kern w:val="36"/>
              </w:rPr>
              <w:t xml:space="preserve"> 62(2)</w:t>
            </w:r>
            <w:r w:rsidRPr="007C5436">
              <w:rPr>
                <w:bCs/>
                <w:kern w:val="36"/>
              </w:rPr>
              <w:t>:</w:t>
            </w:r>
            <w:r w:rsidRPr="000F3E67">
              <w:rPr>
                <w:bCs/>
                <w:kern w:val="36"/>
              </w:rPr>
              <w:t xml:space="preserve">217-236 </w:t>
            </w:r>
          </w:p>
          <w:p w:rsidR="00837BF9" w:rsidRDefault="00837BF9" w:rsidP="00837BF9">
            <w:pPr>
              <w:contextualSpacing/>
              <w:jc w:val="both"/>
            </w:pPr>
            <w:r w:rsidRPr="001A79A0">
              <w:t xml:space="preserve"> content of Cocoyam.</w:t>
            </w:r>
          </w:p>
          <w:p w:rsidR="00837BF9" w:rsidRPr="00837BF9" w:rsidRDefault="00837BF9" w:rsidP="00837BF9">
            <w:pPr>
              <w:contextualSpacing/>
              <w:jc w:val="both"/>
            </w:pPr>
            <w:r w:rsidRPr="001A79A0">
              <w:t>Azeez and Madukwe (2010). Studied cocoyam Production and EconomicStatus of Farming</w:t>
            </w:r>
            <w:r>
              <w:tab/>
            </w:r>
            <w:r w:rsidRPr="001A79A0">
              <w:t>Households in Abia State.</w:t>
            </w:r>
          </w:p>
          <w:p w:rsidR="00837BF9" w:rsidRPr="007C5436" w:rsidRDefault="00837BF9" w:rsidP="008175CA">
            <w:pPr>
              <w:ind w:left="709" w:hanging="709"/>
              <w:jc w:val="both"/>
            </w:pPr>
            <w:r w:rsidRPr="007C5436">
              <w:t xml:space="preserve">Ashil, N. and Rod, M. (2011). Burn-out Processes in Non-Clinical Health Services    Encounters. </w:t>
            </w:r>
            <w:r w:rsidRPr="007C5436">
              <w:rPr>
                <w:i/>
              </w:rPr>
              <w:t xml:space="preserve">Journal of Business Research, </w:t>
            </w:r>
            <w:r w:rsidRPr="007C5436">
              <w:t xml:space="preserve">64 (5): 1116-1127. </w:t>
            </w:r>
          </w:p>
          <w:p w:rsidR="00837BF9" w:rsidRPr="001A79A0" w:rsidRDefault="00837BF9" w:rsidP="00837BF9">
            <w:pPr>
              <w:contextualSpacing/>
              <w:jc w:val="both"/>
              <w:rPr>
                <w:b/>
              </w:rPr>
            </w:pPr>
            <w:r w:rsidRPr="001A79A0">
              <w:t xml:space="preserve">Agwunobi, </w:t>
            </w:r>
            <w:r w:rsidRPr="00F741E3">
              <w:rPr>
                <w:i/>
              </w:rPr>
              <w:t>et’al</w:t>
            </w:r>
            <w:r>
              <w:rPr>
                <w:i/>
              </w:rPr>
              <w:t>.,</w:t>
            </w:r>
            <w:r w:rsidRPr="001A79A0">
              <w:t xml:space="preserve"> (2002). Studied on the use of </w:t>
            </w:r>
            <w:r w:rsidRPr="001A79A0">
              <w:rPr>
                <w:i/>
              </w:rPr>
              <w:t>Colocasia esculenta</w:t>
            </w:r>
            <w:r w:rsidRPr="001A79A0">
              <w:t>(Taro cocoyam) in the</w:t>
            </w:r>
            <w:r>
              <w:tab/>
            </w:r>
            <w:r w:rsidRPr="001A79A0">
              <w:t>diets of weaned pigs.</w:t>
            </w:r>
            <w:r>
              <w:tab/>
            </w:r>
            <w:r>
              <w:tab/>
            </w:r>
            <w:r>
              <w:tab/>
            </w:r>
          </w:p>
          <w:p w:rsidR="00837BF9" w:rsidRDefault="00837BF9" w:rsidP="00837BF9">
            <w:pPr>
              <w:contextualSpacing/>
              <w:jc w:val="both"/>
            </w:pPr>
          </w:p>
          <w:p w:rsidR="00837BF9" w:rsidRPr="007C5436" w:rsidRDefault="00837BF9" w:rsidP="008175CA">
            <w:pPr>
              <w:jc w:val="both"/>
              <w:rPr>
                <w:rFonts w:eastAsia="Calligraph421BT"/>
              </w:rPr>
            </w:pPr>
          </w:p>
          <w:p w:rsidR="00837BF9" w:rsidRPr="007C5436" w:rsidRDefault="00837BF9" w:rsidP="008175CA">
            <w:pPr>
              <w:jc w:val="both"/>
              <w:rPr>
                <w:rFonts w:eastAsia="Calligraph421BT"/>
              </w:rPr>
            </w:pPr>
          </w:p>
          <w:p w:rsidR="00837BF9" w:rsidRPr="007C5436" w:rsidRDefault="00837BF9" w:rsidP="008175CA">
            <w:pPr>
              <w:pStyle w:val="Default"/>
              <w:jc w:val="both"/>
              <w:rPr>
                <w:rFonts w:ascii="Times New Roman" w:hAnsi="Times New Roman" w:cs="Times New Roman"/>
                <w:color w:val="auto"/>
              </w:rPr>
            </w:pPr>
          </w:p>
          <w:p w:rsidR="00837BF9" w:rsidRPr="00837BF9" w:rsidRDefault="00837BF9" w:rsidP="008175CA">
            <w:pPr>
              <w:jc w:val="both"/>
              <w:rPr>
                <w:rFonts w:eastAsia="Calligraph421BT"/>
                <w:color w:val="C00000"/>
                <w:sz w:val="36"/>
                <w:szCs w:val="36"/>
              </w:rPr>
            </w:pPr>
            <w:r w:rsidRPr="00837BF9">
              <w:rPr>
                <w:rFonts w:eastAsia="Calligraph421BT"/>
                <w:color w:val="C00000"/>
                <w:sz w:val="36"/>
                <w:szCs w:val="36"/>
              </w:rPr>
              <w:t>(Please, arrange your references in alphabetical order)</w:t>
            </w:r>
          </w:p>
          <w:p w:rsidR="00837BF9" w:rsidRPr="007C5436" w:rsidRDefault="00837BF9" w:rsidP="008175CA">
            <w:pPr>
              <w:jc w:val="both"/>
            </w:pPr>
          </w:p>
          <w:p w:rsidR="00837BF9" w:rsidRPr="007C5436" w:rsidRDefault="00837BF9" w:rsidP="008175CA">
            <w:pPr>
              <w:jc w:val="both"/>
            </w:pPr>
          </w:p>
          <w:p w:rsidR="00837BF9" w:rsidRPr="007C5436" w:rsidRDefault="00837BF9" w:rsidP="008175CA">
            <w:pPr>
              <w:ind w:left="709" w:hanging="709"/>
              <w:jc w:val="both"/>
            </w:pPr>
          </w:p>
          <w:p w:rsidR="00837BF9" w:rsidRPr="007C5436" w:rsidRDefault="00837BF9" w:rsidP="008175CA">
            <w:pPr>
              <w:ind w:left="709" w:hanging="709"/>
              <w:jc w:val="both"/>
            </w:pPr>
          </w:p>
          <w:p w:rsidR="00837BF9" w:rsidRDefault="00837BF9" w:rsidP="00837BF9">
            <w:pPr>
              <w:contextualSpacing/>
              <w:jc w:val="both"/>
            </w:pPr>
          </w:p>
          <w:p w:rsidR="00837BF9" w:rsidRPr="001A79A0" w:rsidRDefault="00837BF9" w:rsidP="00837BF9">
            <w:pPr>
              <w:contextualSpacing/>
              <w:jc w:val="both"/>
            </w:pPr>
          </w:p>
          <w:p w:rsidR="00837BF9" w:rsidRPr="007C5436" w:rsidRDefault="00837BF9" w:rsidP="008175CA">
            <w:pPr>
              <w:jc w:val="both"/>
            </w:pPr>
          </w:p>
          <w:p w:rsidR="00837BF9" w:rsidRPr="007C5436" w:rsidRDefault="00837BF9" w:rsidP="008175CA">
            <w:pPr>
              <w:jc w:val="both"/>
              <w:rPr>
                <w:rFonts w:eastAsia="Calligraph421BT"/>
              </w:rPr>
            </w:pPr>
          </w:p>
          <w:p w:rsidR="00837BF9" w:rsidRPr="007C5436" w:rsidRDefault="00837BF9" w:rsidP="008175CA">
            <w:pPr>
              <w:jc w:val="both"/>
            </w:pPr>
          </w:p>
          <w:p w:rsidR="00837BF9" w:rsidRPr="007C5436" w:rsidRDefault="00837BF9" w:rsidP="008175CA">
            <w:pPr>
              <w:jc w:val="both"/>
            </w:pPr>
          </w:p>
          <w:p w:rsidR="00837BF9" w:rsidRPr="007C5436" w:rsidRDefault="00837BF9" w:rsidP="008175CA">
            <w:pPr>
              <w:jc w:val="both"/>
            </w:pPr>
          </w:p>
        </w:tc>
        <w:tc>
          <w:tcPr>
            <w:tcW w:w="0" w:type="auto"/>
            <w:hideMark/>
          </w:tcPr>
          <w:p w:rsidR="00837BF9" w:rsidRPr="007C5436" w:rsidRDefault="00837BF9" w:rsidP="008175CA">
            <w:pPr>
              <w:jc w:val="both"/>
            </w:pPr>
          </w:p>
        </w:tc>
      </w:tr>
      <w:tr w:rsidR="00837BF9" w:rsidRPr="007C5436" w:rsidTr="008175CA">
        <w:trPr>
          <w:tblCellSpacing w:w="15" w:type="dxa"/>
        </w:trPr>
        <w:tc>
          <w:tcPr>
            <w:tcW w:w="0" w:type="auto"/>
            <w:vAlign w:val="center"/>
          </w:tcPr>
          <w:p w:rsidR="00837BF9" w:rsidRPr="007C5436" w:rsidRDefault="00837BF9" w:rsidP="008175CA">
            <w:pPr>
              <w:jc w:val="both"/>
            </w:pPr>
          </w:p>
        </w:tc>
        <w:tc>
          <w:tcPr>
            <w:tcW w:w="0" w:type="auto"/>
          </w:tcPr>
          <w:p w:rsidR="00837BF9" w:rsidRPr="007C5436" w:rsidRDefault="00837BF9" w:rsidP="008175CA">
            <w:pPr>
              <w:jc w:val="both"/>
            </w:pPr>
          </w:p>
        </w:tc>
      </w:tr>
    </w:tbl>
    <w:p w:rsidR="008175CA" w:rsidRPr="007C5436" w:rsidRDefault="008175CA" w:rsidP="008175CA"/>
    <w:p w:rsidR="008175CA" w:rsidRPr="007C5436" w:rsidRDefault="008175CA" w:rsidP="008175CA">
      <w:pPr>
        <w:spacing w:line="360" w:lineRule="auto"/>
        <w:jc w:val="both"/>
      </w:pPr>
    </w:p>
    <w:p w:rsidR="008175CA" w:rsidRPr="007C5436" w:rsidRDefault="008175CA" w:rsidP="008175CA">
      <w:pPr>
        <w:spacing w:line="360" w:lineRule="auto"/>
        <w:jc w:val="both"/>
        <w:rPr>
          <w:b/>
        </w:rPr>
      </w:pPr>
    </w:p>
    <w:p w:rsidR="008175CA" w:rsidRPr="00B75DE3" w:rsidRDefault="008175CA" w:rsidP="008175CA">
      <w:pPr>
        <w:jc w:val="center"/>
        <w:rPr>
          <w:rFonts w:ascii="Tahoma" w:hAnsi="Tahoma" w:cs="Tahoma"/>
          <w:b/>
        </w:rPr>
      </w:pPr>
      <w:r w:rsidRPr="00B75DE3">
        <w:rPr>
          <w:rFonts w:ascii="Tahoma" w:hAnsi="Tahoma" w:cs="Tahoma"/>
          <w:b/>
        </w:rPr>
        <w:t xml:space="preserve">REMEDIATION OF A CRUDE OIL SIMULATED COASTAL PLAIN SAND OF OBIO AKPA SOUTHERN NIGERIA USING POULTRY MANURE </w:t>
      </w:r>
    </w:p>
    <w:p w:rsidR="008175CA" w:rsidRPr="00B75DE3" w:rsidRDefault="008175CA" w:rsidP="008175CA">
      <w:pPr>
        <w:pStyle w:val="ListParagraph"/>
        <w:spacing w:line="240" w:lineRule="auto"/>
        <w:jc w:val="center"/>
        <w:rPr>
          <w:rFonts w:ascii="Tahoma" w:hAnsi="Tahoma" w:cs="Tahoma"/>
          <w:sz w:val="24"/>
          <w:szCs w:val="24"/>
        </w:rPr>
      </w:pPr>
      <w:r w:rsidRPr="00B75DE3">
        <w:rPr>
          <w:rFonts w:ascii="Tahoma" w:hAnsi="Tahoma" w:cs="Tahoma"/>
          <w:sz w:val="24"/>
          <w:szCs w:val="24"/>
          <w:vertAlign w:val="superscript"/>
        </w:rPr>
        <w:t>1, 2</w:t>
      </w:r>
      <w:r w:rsidRPr="00B75DE3">
        <w:rPr>
          <w:rFonts w:ascii="Tahoma" w:hAnsi="Tahoma" w:cs="Tahoma"/>
          <w:sz w:val="24"/>
          <w:szCs w:val="24"/>
        </w:rPr>
        <w:t>Etukudoh, Ndarake Emmanuel</w:t>
      </w:r>
      <w:r w:rsidRPr="00B75DE3">
        <w:rPr>
          <w:rFonts w:ascii="Tahoma" w:hAnsi="Tahoma" w:cs="Tahoma"/>
          <w:sz w:val="24"/>
          <w:szCs w:val="24"/>
        </w:rPr>
        <w:tab/>
      </w:r>
      <w:r w:rsidRPr="00B75DE3">
        <w:rPr>
          <w:rFonts w:ascii="Tahoma" w:hAnsi="Tahoma" w:cs="Tahoma"/>
          <w:sz w:val="24"/>
          <w:szCs w:val="24"/>
          <w:vertAlign w:val="superscript"/>
        </w:rPr>
        <w:t>2</w:t>
      </w:r>
      <w:r w:rsidRPr="00B75DE3">
        <w:rPr>
          <w:rFonts w:ascii="Tahoma" w:hAnsi="Tahoma" w:cs="Tahoma"/>
          <w:sz w:val="24"/>
          <w:szCs w:val="24"/>
        </w:rPr>
        <w:t xml:space="preserve"> Dokwo Bassey      </w:t>
      </w:r>
      <w:r w:rsidRPr="00B75DE3">
        <w:rPr>
          <w:rFonts w:ascii="Tahoma" w:hAnsi="Tahoma" w:cs="Tahoma"/>
          <w:sz w:val="24"/>
          <w:szCs w:val="24"/>
          <w:vertAlign w:val="superscript"/>
        </w:rPr>
        <w:t>3</w:t>
      </w:r>
      <w:r w:rsidRPr="00B75DE3">
        <w:rPr>
          <w:rFonts w:ascii="Tahoma" w:hAnsi="Tahoma" w:cs="Tahoma"/>
          <w:sz w:val="24"/>
          <w:szCs w:val="24"/>
        </w:rPr>
        <w:t xml:space="preserve"> Okah, NNE Fortune </w:t>
      </w:r>
      <w:r w:rsidRPr="00B75DE3">
        <w:rPr>
          <w:rFonts w:ascii="Tahoma" w:hAnsi="Tahoma" w:cs="Tahoma"/>
          <w:sz w:val="24"/>
          <w:szCs w:val="24"/>
          <w:vertAlign w:val="superscript"/>
        </w:rPr>
        <w:t>1.2</w:t>
      </w:r>
      <w:r w:rsidRPr="00B75DE3">
        <w:rPr>
          <w:rFonts w:ascii="Tahoma" w:hAnsi="Tahoma" w:cs="Tahoma"/>
          <w:sz w:val="24"/>
          <w:szCs w:val="24"/>
        </w:rPr>
        <w:t>Dept of Soil Science, Faculty of Agriculture, Akwa Ibom State University</w:t>
      </w:r>
    </w:p>
    <w:p w:rsidR="008175CA" w:rsidRPr="00B75DE3" w:rsidRDefault="008175CA" w:rsidP="008175CA">
      <w:pPr>
        <w:pStyle w:val="ListParagraph"/>
        <w:spacing w:line="240" w:lineRule="auto"/>
        <w:jc w:val="center"/>
        <w:rPr>
          <w:rFonts w:ascii="Tahoma" w:hAnsi="Tahoma" w:cs="Tahoma"/>
          <w:sz w:val="24"/>
          <w:szCs w:val="24"/>
        </w:rPr>
      </w:pPr>
      <w:r w:rsidRPr="00B75DE3">
        <w:rPr>
          <w:rFonts w:ascii="Tahoma" w:hAnsi="Tahoma" w:cs="Tahoma"/>
          <w:sz w:val="24"/>
          <w:szCs w:val="24"/>
          <w:vertAlign w:val="superscript"/>
        </w:rPr>
        <w:t>3</w:t>
      </w:r>
      <w:r w:rsidRPr="00B75DE3">
        <w:rPr>
          <w:rFonts w:ascii="Tahoma" w:hAnsi="Tahoma" w:cs="Tahoma"/>
          <w:sz w:val="24"/>
          <w:szCs w:val="24"/>
        </w:rPr>
        <w:t>Dept of Rural Sociology and Extension College of Agric Econs Michael Okpara University of Agric Umudike Abia State.</w:t>
      </w:r>
    </w:p>
    <w:p w:rsidR="008175CA" w:rsidRPr="00B75DE3" w:rsidRDefault="008175CA" w:rsidP="008175CA">
      <w:pPr>
        <w:pStyle w:val="ListParagraph"/>
        <w:spacing w:line="240" w:lineRule="auto"/>
        <w:jc w:val="center"/>
        <w:rPr>
          <w:rFonts w:ascii="Tahoma" w:hAnsi="Tahoma" w:cs="Tahoma"/>
          <w:sz w:val="24"/>
          <w:szCs w:val="24"/>
        </w:rPr>
      </w:pPr>
      <w:r w:rsidRPr="00B75DE3">
        <w:rPr>
          <w:rFonts w:ascii="Tahoma" w:hAnsi="Tahoma" w:cs="Tahoma"/>
          <w:sz w:val="24"/>
          <w:szCs w:val="24"/>
        </w:rPr>
        <w:t>Corresponding author: etukndara@yahoo.com, +2347039325652</w:t>
      </w:r>
    </w:p>
    <w:p w:rsidR="008175CA" w:rsidRPr="00B75DE3" w:rsidRDefault="008175CA" w:rsidP="008175CA">
      <w:pPr>
        <w:pStyle w:val="ListParagraph"/>
        <w:spacing w:line="240" w:lineRule="auto"/>
        <w:jc w:val="both"/>
        <w:rPr>
          <w:rFonts w:ascii="Tahoma" w:hAnsi="Tahoma" w:cs="Tahoma"/>
          <w:sz w:val="24"/>
          <w:szCs w:val="24"/>
        </w:rPr>
      </w:pPr>
    </w:p>
    <w:p w:rsidR="008175CA" w:rsidRPr="00B75DE3" w:rsidRDefault="008175CA" w:rsidP="008175CA">
      <w:pPr>
        <w:jc w:val="both"/>
        <w:rPr>
          <w:rFonts w:ascii="Tahoma" w:hAnsi="Tahoma" w:cs="Tahoma"/>
          <w:b/>
        </w:rPr>
      </w:pPr>
      <w:r w:rsidRPr="00B75DE3">
        <w:rPr>
          <w:rFonts w:ascii="Tahoma" w:hAnsi="Tahoma" w:cs="Tahoma"/>
          <w:b/>
        </w:rPr>
        <w:t>Abstract:</w:t>
      </w:r>
    </w:p>
    <w:p w:rsidR="008175CA" w:rsidRPr="00B75DE3" w:rsidRDefault="008175CA" w:rsidP="008175CA">
      <w:pPr>
        <w:jc w:val="both"/>
        <w:rPr>
          <w:rFonts w:ascii="Tahoma" w:hAnsi="Tahoma" w:cs="Tahoma"/>
        </w:rPr>
      </w:pPr>
      <w:r w:rsidRPr="00B75DE3">
        <w:rPr>
          <w:rFonts w:ascii="Tahoma" w:hAnsi="Tahoma" w:cs="Tahoma"/>
        </w:rPr>
        <w:lastRenderedPageBreak/>
        <w:t>Pot experiment was conducted to evaluate the effectiveness of poultry manure (PM) on remediation of crude oil simulated coastal plain sand of Obio Akpa in Akwa Ibom State. Each pot weighing 3kg was simulated to 0.2 and 5% (w/w) with Bonny light crude oil of relative’s density (specific gravity) of 0.835kgm</w:t>
      </w:r>
      <w:r w:rsidRPr="00B75DE3">
        <w:rPr>
          <w:rFonts w:ascii="Tahoma" w:hAnsi="Tahoma" w:cs="Tahoma"/>
          <w:vertAlign w:val="superscript"/>
        </w:rPr>
        <w:t>3</w:t>
      </w:r>
      <w:r w:rsidRPr="00B75DE3">
        <w:rPr>
          <w:rFonts w:ascii="Tahoma" w:hAnsi="Tahoma" w:cs="Tahoma"/>
        </w:rPr>
        <w:t xml:space="preserve"> with unstimulated soil as control and amended with PM. Treatments were replicated three (3) times, completely randomized and arranged in a green house of Akwa Ibom State University for 42 (forty two) days. The result showed that at the end of the experiment, soil pH significantly increased with increased in crude oil percent applied. This study recommends that at 2% crude oil population, the soil should be amended with PM or any other suitable microbial food for the desired microbial contaminants degradation to proceeds.</w:t>
      </w:r>
    </w:p>
    <w:p w:rsidR="008175CA" w:rsidRPr="00B75DE3" w:rsidRDefault="008175CA" w:rsidP="008175CA">
      <w:pPr>
        <w:jc w:val="both"/>
        <w:rPr>
          <w:rFonts w:ascii="Tahoma" w:hAnsi="Tahoma" w:cs="Tahoma"/>
          <w:b/>
          <w:i/>
        </w:rPr>
      </w:pPr>
      <w:r w:rsidRPr="00B75DE3">
        <w:rPr>
          <w:rFonts w:ascii="Tahoma" w:hAnsi="Tahoma" w:cs="Tahoma"/>
          <w:b/>
        </w:rPr>
        <w:t xml:space="preserve">KEY WORDS: </w:t>
      </w:r>
      <w:r w:rsidRPr="00B75DE3">
        <w:rPr>
          <w:rFonts w:ascii="Tahoma" w:hAnsi="Tahoma" w:cs="Tahoma"/>
          <w:b/>
          <w:i/>
        </w:rPr>
        <w:t>Pollutant, Simulation, Remediation.</w:t>
      </w:r>
    </w:p>
    <w:p w:rsidR="008175CA" w:rsidRPr="00B75DE3" w:rsidRDefault="008175CA" w:rsidP="008175CA">
      <w:pPr>
        <w:jc w:val="both"/>
        <w:rPr>
          <w:rFonts w:ascii="Tahoma" w:hAnsi="Tahoma" w:cs="Tahoma"/>
          <w:b/>
        </w:rPr>
      </w:pPr>
      <w:r w:rsidRPr="00B75DE3">
        <w:rPr>
          <w:rFonts w:ascii="Tahoma" w:hAnsi="Tahoma" w:cs="Tahoma"/>
          <w:b/>
        </w:rPr>
        <w:t>Introduction</w:t>
      </w:r>
    </w:p>
    <w:p w:rsidR="008175CA" w:rsidRPr="00B75DE3" w:rsidRDefault="008175CA" w:rsidP="008175CA">
      <w:pPr>
        <w:jc w:val="both"/>
        <w:rPr>
          <w:rFonts w:ascii="Tahoma" w:hAnsi="Tahoma" w:cs="Tahoma"/>
        </w:rPr>
      </w:pPr>
      <w:r w:rsidRPr="00B75DE3">
        <w:rPr>
          <w:rFonts w:ascii="Tahoma" w:hAnsi="Tahoma" w:cs="Tahoma"/>
        </w:rPr>
        <w:t xml:space="preserve">Despite the numerous advantages accruing from the petroleum industries, there are serious environmental and social problems associated with crude oil exploration and exploration. Environment according to UNEP (2010) refers to the framework of environment of land, air and water. It also includes layers in the atmosphere, inorganic and organic matters (both living and non-living), socio-economic components and human environment. These component and processes include social, economic, technological, culture, historical, archeological component and processes, land and associated resources, structure, sites, human health, nutrition and safety etc. Contamination and eventual pollution of the environment are the primary negative impact of crude oil exploitation. </w:t>
      </w:r>
    </w:p>
    <w:p w:rsidR="008175CA" w:rsidRPr="00B75DE3" w:rsidRDefault="008175CA" w:rsidP="008175CA">
      <w:pPr>
        <w:jc w:val="both"/>
        <w:rPr>
          <w:rFonts w:ascii="Tahoma" w:hAnsi="Tahoma" w:cs="Tahoma"/>
        </w:rPr>
      </w:pPr>
      <w:r w:rsidRPr="00B75DE3">
        <w:rPr>
          <w:rFonts w:ascii="Tahoma" w:hAnsi="Tahoma" w:cs="Tahoma"/>
        </w:rPr>
        <w:t>In appreciation of the potential danger posed by crude oil spill and other industrial effluent, countries worldwide are encouraged to set up legislation to ensure proper compliance to effluent and crude oil clean-up standard.</w:t>
      </w:r>
    </w:p>
    <w:p w:rsidR="008175CA" w:rsidRPr="00B75DE3" w:rsidRDefault="008175CA" w:rsidP="008175CA">
      <w:pPr>
        <w:jc w:val="both"/>
        <w:rPr>
          <w:rFonts w:ascii="Tahoma" w:hAnsi="Tahoma" w:cs="Tahoma"/>
        </w:rPr>
      </w:pPr>
      <w:r w:rsidRPr="00B75DE3">
        <w:rPr>
          <w:rFonts w:ascii="Tahoma" w:hAnsi="Tahoma" w:cs="Tahoma"/>
        </w:rPr>
        <w:t>Van (2004) reported that bioremediation holds the promise in solving environmental pollution problems because of the process, economic feasibility and legal requirement process. But a major setback to the effectives use of bioremediation is that any specified strain of soil microorganisms is quite restricted in the range of Hydrocarbon/pollutants it can grow on or use as substrate. This is why the biodegradation of pollutants in the natural environment is known to be slow and complicated whose quantitative and qualitative aspect depend on the constitution and the seasonal environmental conditions, the population density and the constitution of the indigenous microbial community (Leahy and Colwell, 1991).</w:t>
      </w:r>
    </w:p>
    <w:p w:rsidR="008175CA" w:rsidRPr="00B75DE3" w:rsidRDefault="008175CA" w:rsidP="008175CA">
      <w:pPr>
        <w:jc w:val="both"/>
        <w:rPr>
          <w:rFonts w:ascii="Tahoma" w:hAnsi="Tahoma" w:cs="Tahoma"/>
        </w:rPr>
      </w:pPr>
      <w:r w:rsidRPr="00B75DE3">
        <w:rPr>
          <w:rFonts w:ascii="Tahoma" w:hAnsi="Tahoma" w:cs="Tahoma"/>
        </w:rPr>
        <w:t xml:space="preserve">According to Nwankwo and Ifeadi (1988,) crude oil spills may result from equipment failure, malfunctioning, age, overloading, corrosion, abrasion of machine parts, and vandalization of pipelines. Drill cutting, drill mud and fluid use for stimulating crude oil production, chemical injected onto them to control corrosion and to assist the separation of crude oil from water etc, released into the environment in the course of crude oil production operations are also sources of pollution. Incidental crude spills could oil also as a result of improper disposal of petroleum production as well as wrong handing during transportation and marketing (Odu 1972). Effect of crude oil spill on the environment notwithstanding, natural ecosystem has been subject to series of disturbances by man, over population and industrial action have contribution in various ways to the deterioration of the environment upon which humanity is completely dependent for life. In this regard, biostimulation and bioaugmentation methods have often been </w:t>
      </w:r>
      <w:r w:rsidRPr="00B75DE3">
        <w:rPr>
          <w:rFonts w:ascii="Tahoma" w:hAnsi="Tahoma" w:cs="Tahoma"/>
        </w:rPr>
        <w:lastRenderedPageBreak/>
        <w:t>employed in order to speed up pollutants degradation in the soil Atlas and Bartha (1993). Bioremediation is the use of living organism to clean up pollution in an environment (Odukuma and Dickson, 2003). Bioremediation is the combination of two words – bio- short for biological and remediation, which means to remedy. Biostimilation involves the addition of appropriate microbial foods to a polluted soil (Leahy and Colwell, 1991).</w:t>
      </w:r>
    </w:p>
    <w:p w:rsidR="008175CA" w:rsidRPr="00B75DE3" w:rsidRDefault="008175CA" w:rsidP="008175CA">
      <w:pPr>
        <w:jc w:val="both"/>
        <w:rPr>
          <w:rFonts w:ascii="Tahoma" w:hAnsi="Tahoma" w:cs="Tahoma"/>
        </w:rPr>
      </w:pPr>
      <w:r w:rsidRPr="00B75DE3">
        <w:rPr>
          <w:rFonts w:ascii="Tahoma" w:hAnsi="Tahoma" w:cs="Tahoma"/>
        </w:rPr>
        <w:t>Bioremediation of crude oil polluted soil using PM therefore become necessary because the finding could point to effective’s crude oil degradation processes and can also help in the development of microbial clean-up culture for the bioremediation of polluted soil.</w:t>
      </w:r>
    </w:p>
    <w:p w:rsidR="008175CA" w:rsidRPr="00B75DE3" w:rsidRDefault="008175CA" w:rsidP="008175CA">
      <w:pPr>
        <w:jc w:val="both"/>
        <w:rPr>
          <w:rFonts w:ascii="Tahoma" w:hAnsi="Tahoma" w:cs="Tahoma"/>
        </w:rPr>
      </w:pPr>
      <w:r w:rsidRPr="00B75DE3">
        <w:rPr>
          <w:rFonts w:ascii="Tahoma" w:hAnsi="Tahoma" w:cs="Tahoma"/>
        </w:rPr>
        <w:t>Therefore, this study aims at identifying and using PM (nutrient source) to remedy a polluted soil. The study is also to monitor the degradation of crude oil in the soil amended with PM and in the unamended soil.</w:t>
      </w:r>
    </w:p>
    <w:p w:rsidR="008175CA" w:rsidRPr="00B75DE3" w:rsidRDefault="008175CA" w:rsidP="008175CA">
      <w:pPr>
        <w:jc w:val="both"/>
        <w:rPr>
          <w:rFonts w:ascii="Tahoma" w:hAnsi="Tahoma" w:cs="Tahoma"/>
          <w:b/>
        </w:rPr>
      </w:pPr>
      <w:r w:rsidRPr="00B75DE3">
        <w:rPr>
          <w:rFonts w:ascii="Tahoma" w:hAnsi="Tahoma" w:cs="Tahoma"/>
          <w:b/>
        </w:rPr>
        <w:t>Materials and Methods</w:t>
      </w:r>
    </w:p>
    <w:p w:rsidR="008175CA" w:rsidRPr="00B75DE3" w:rsidRDefault="008175CA" w:rsidP="008175CA">
      <w:pPr>
        <w:jc w:val="both"/>
        <w:rPr>
          <w:rFonts w:ascii="Tahoma" w:hAnsi="Tahoma" w:cs="Tahoma"/>
        </w:rPr>
      </w:pPr>
      <w:r w:rsidRPr="00B75DE3">
        <w:rPr>
          <w:rFonts w:ascii="Tahoma" w:hAnsi="Tahoma" w:cs="Tahoma"/>
        </w:rPr>
        <w:t>This experiment was carried out at Akwa Ibom State University Teaching and Research Farm Green House, Obio Akpa in Oruk Anam LGA, Akwa Ibom State, Nigeria. The area is situated between latitude 4</w:t>
      </w:r>
      <w:r w:rsidRPr="00B75DE3">
        <w:rPr>
          <w:rFonts w:ascii="Tahoma" w:hAnsi="Tahoma" w:cs="Tahoma"/>
          <w:vertAlign w:val="superscript"/>
        </w:rPr>
        <w:t>0</w:t>
      </w:r>
      <w:r w:rsidRPr="00B75DE3">
        <w:rPr>
          <w:rFonts w:ascii="Tahoma" w:hAnsi="Tahoma" w:cs="Tahoma"/>
        </w:rPr>
        <w:t xml:space="preserve"> 3</w:t>
      </w:r>
      <w:r w:rsidRPr="00B75DE3">
        <w:rPr>
          <w:rFonts w:ascii="Tahoma" w:hAnsi="Tahoma" w:cs="Tahoma"/>
          <w:vertAlign w:val="superscript"/>
        </w:rPr>
        <w:t>1-</w:t>
      </w:r>
      <w:r w:rsidRPr="00B75DE3">
        <w:rPr>
          <w:rFonts w:ascii="Tahoma" w:hAnsi="Tahoma" w:cs="Tahoma"/>
        </w:rPr>
        <w:t>N and 5</w:t>
      </w:r>
      <w:r w:rsidRPr="00B75DE3">
        <w:rPr>
          <w:rFonts w:ascii="Tahoma" w:hAnsi="Tahoma" w:cs="Tahoma"/>
          <w:vertAlign w:val="superscript"/>
        </w:rPr>
        <w:t>0</w:t>
      </w:r>
      <w:r w:rsidRPr="00B75DE3">
        <w:rPr>
          <w:rFonts w:ascii="Tahoma" w:hAnsi="Tahoma" w:cs="Tahoma"/>
        </w:rPr>
        <w:t xml:space="preserve"> 3</w:t>
      </w:r>
      <w:r w:rsidRPr="00B75DE3">
        <w:rPr>
          <w:rFonts w:ascii="Tahoma" w:hAnsi="Tahoma" w:cs="Tahoma"/>
          <w:vertAlign w:val="superscript"/>
        </w:rPr>
        <w:t>1-</w:t>
      </w:r>
      <w:r w:rsidRPr="00B75DE3">
        <w:rPr>
          <w:rFonts w:ascii="Tahoma" w:hAnsi="Tahoma" w:cs="Tahoma"/>
        </w:rPr>
        <w:t>N and 7</w:t>
      </w:r>
      <w:r w:rsidRPr="00B75DE3">
        <w:rPr>
          <w:rFonts w:ascii="Tahoma" w:hAnsi="Tahoma" w:cs="Tahoma"/>
          <w:vertAlign w:val="superscript"/>
        </w:rPr>
        <w:t>0</w:t>
      </w:r>
      <w:r w:rsidRPr="00B75DE3">
        <w:rPr>
          <w:rFonts w:ascii="Tahoma" w:hAnsi="Tahoma" w:cs="Tahoma"/>
        </w:rPr>
        <w:t xml:space="preserve"> 3</w:t>
      </w:r>
      <w:r w:rsidRPr="00B75DE3">
        <w:rPr>
          <w:rFonts w:ascii="Tahoma" w:hAnsi="Tahoma" w:cs="Tahoma"/>
          <w:vertAlign w:val="superscript"/>
        </w:rPr>
        <w:t>1-</w:t>
      </w:r>
      <w:r w:rsidRPr="00B75DE3">
        <w:rPr>
          <w:rFonts w:ascii="Tahoma" w:hAnsi="Tahoma" w:cs="Tahoma"/>
        </w:rPr>
        <w:t>E and 8</w:t>
      </w:r>
      <w:r w:rsidRPr="00B75DE3">
        <w:rPr>
          <w:rFonts w:ascii="Tahoma" w:hAnsi="Tahoma" w:cs="Tahoma"/>
          <w:vertAlign w:val="superscript"/>
        </w:rPr>
        <w:t>0</w:t>
      </w:r>
      <w:r w:rsidRPr="00B75DE3">
        <w:rPr>
          <w:rFonts w:ascii="Tahoma" w:hAnsi="Tahoma" w:cs="Tahoma"/>
        </w:rPr>
        <w:t xml:space="preserve"> 0</w:t>
      </w:r>
      <w:r w:rsidRPr="00B75DE3">
        <w:rPr>
          <w:rFonts w:ascii="Tahoma" w:hAnsi="Tahoma" w:cs="Tahoma"/>
          <w:vertAlign w:val="superscript"/>
        </w:rPr>
        <w:t>1-</w:t>
      </w:r>
      <w:r w:rsidRPr="00B75DE3">
        <w:rPr>
          <w:rFonts w:ascii="Tahoma" w:hAnsi="Tahoma" w:cs="Tahoma"/>
        </w:rPr>
        <w:t>E.</w:t>
      </w:r>
    </w:p>
    <w:p w:rsidR="008175CA" w:rsidRPr="00B75DE3" w:rsidRDefault="008175CA" w:rsidP="008175CA">
      <w:pPr>
        <w:jc w:val="both"/>
        <w:rPr>
          <w:rFonts w:ascii="Tahoma" w:hAnsi="Tahoma" w:cs="Tahoma"/>
        </w:rPr>
      </w:pPr>
      <w:r w:rsidRPr="00B75DE3">
        <w:rPr>
          <w:rFonts w:ascii="Tahoma" w:hAnsi="Tahoma" w:cs="Tahoma"/>
        </w:rPr>
        <w:t>The area experiences two distinct seasons’ rainy and dry seasons, the rainy season starts from April and last till October with a brief period of dryness (August Break). The rainfall is heavy with estimated annual range which may vary from 2000 to 2680mm. rainfall pattern is bimodal with peaks in June and September, (Ukpong, 1992).</w:t>
      </w:r>
    </w:p>
    <w:p w:rsidR="008175CA" w:rsidRPr="00B75DE3" w:rsidRDefault="008175CA" w:rsidP="008175CA">
      <w:pPr>
        <w:jc w:val="both"/>
        <w:rPr>
          <w:rFonts w:ascii="Tahoma" w:hAnsi="Tahoma" w:cs="Tahoma"/>
        </w:rPr>
      </w:pPr>
      <w:r w:rsidRPr="00B75DE3">
        <w:rPr>
          <w:rFonts w:ascii="Tahoma" w:hAnsi="Tahoma" w:cs="Tahoma"/>
        </w:rPr>
        <w:t>The highest temperature (32</w:t>
      </w:r>
      <w:r w:rsidRPr="00B75DE3">
        <w:rPr>
          <w:rFonts w:ascii="Tahoma" w:hAnsi="Tahoma" w:cs="Tahoma"/>
          <w:vertAlign w:val="superscript"/>
        </w:rPr>
        <w:t>0</w:t>
      </w:r>
      <w:r w:rsidRPr="00B75DE3">
        <w:rPr>
          <w:rFonts w:ascii="Tahoma" w:hAnsi="Tahoma" w:cs="Tahoma"/>
        </w:rPr>
        <w:t>c) is experienced during the month of February through March and coincides with the overhead passage of the sun.</w:t>
      </w:r>
    </w:p>
    <w:p w:rsidR="008175CA" w:rsidRPr="00B75DE3" w:rsidRDefault="008175CA" w:rsidP="008175CA">
      <w:pPr>
        <w:jc w:val="both"/>
        <w:rPr>
          <w:rFonts w:ascii="Tahoma" w:hAnsi="Tahoma" w:cs="Tahoma"/>
          <w:b/>
        </w:rPr>
      </w:pPr>
      <w:r w:rsidRPr="00B75DE3">
        <w:rPr>
          <w:rFonts w:ascii="Tahoma" w:hAnsi="Tahoma" w:cs="Tahoma"/>
          <w:b/>
        </w:rPr>
        <w:t>Experimental Treatment</w:t>
      </w:r>
    </w:p>
    <w:p w:rsidR="008175CA" w:rsidRPr="00B75DE3" w:rsidRDefault="008175CA" w:rsidP="008175CA">
      <w:pPr>
        <w:jc w:val="both"/>
        <w:rPr>
          <w:rFonts w:ascii="Tahoma" w:hAnsi="Tahoma" w:cs="Tahoma"/>
        </w:rPr>
      </w:pPr>
      <w:r w:rsidRPr="00B75DE3">
        <w:rPr>
          <w:rFonts w:ascii="Tahoma" w:hAnsi="Tahoma" w:cs="Tahoma"/>
        </w:rPr>
        <w:t>Eighty-One (81) Kilograms of top soil (0-15cm) was excavated from the Akwa Ibom State University Teaching and Research Farm Obio Akpa Oruk Anam L.G.A for the experiment. The soil was taken to the green house, composited, divided into three (3) and respectively simulated to 0.2 and 5% (w/w) with Bonny light crude oil of relatives density (specific gravity) of 0.835kg/m3 at 250c. Then each pollution levels were amended with poultry manure. Three kg of each stimulation level were transferred into polybags measuring 30 x 23cm3. The treatments were replicated three times, arranged in a Green House.</w:t>
      </w:r>
    </w:p>
    <w:p w:rsidR="008175CA" w:rsidRPr="00B75DE3" w:rsidRDefault="008175CA" w:rsidP="008175CA">
      <w:pPr>
        <w:jc w:val="both"/>
        <w:rPr>
          <w:rFonts w:ascii="Tahoma" w:hAnsi="Tahoma" w:cs="Tahoma"/>
        </w:rPr>
      </w:pPr>
      <w:r w:rsidRPr="00B75DE3">
        <w:rPr>
          <w:rFonts w:ascii="Tahoma" w:hAnsi="Tahoma" w:cs="Tahoma"/>
        </w:rPr>
        <w:t>During the study of period, the experiment was kept moistened at field capacity using water can (Akpan and Ekpo, 2006). To ensure that all the pots received equal environmental conditions, bags were relocated in the green house every week. After 42days, soil were sampled for Ph, Organic Carbon, %total N, C/N Ration, Available P, crude oil concentration, ECEC and for % base saturation.</w:t>
      </w:r>
    </w:p>
    <w:p w:rsidR="008175CA" w:rsidRPr="00B75DE3" w:rsidRDefault="008175CA" w:rsidP="008175CA">
      <w:pPr>
        <w:jc w:val="both"/>
        <w:rPr>
          <w:rFonts w:ascii="Tahoma" w:hAnsi="Tahoma" w:cs="Tahoma"/>
          <w:b/>
        </w:rPr>
      </w:pPr>
      <w:r w:rsidRPr="00B75DE3">
        <w:rPr>
          <w:rFonts w:ascii="Tahoma" w:hAnsi="Tahoma" w:cs="Tahoma"/>
          <w:b/>
        </w:rPr>
        <w:t>Extraction of Total Crude oil Concentration</w:t>
      </w:r>
    </w:p>
    <w:p w:rsidR="008175CA" w:rsidRPr="00B75DE3" w:rsidRDefault="008175CA" w:rsidP="008175CA">
      <w:pPr>
        <w:jc w:val="both"/>
        <w:rPr>
          <w:rFonts w:ascii="Tahoma" w:hAnsi="Tahoma" w:cs="Tahoma"/>
        </w:rPr>
      </w:pPr>
      <w:r w:rsidRPr="00B75DE3">
        <w:rPr>
          <w:rFonts w:ascii="Tahoma" w:hAnsi="Tahoma" w:cs="Tahoma"/>
        </w:rPr>
        <w:t>Modified method of Toogood and Rowell (1977) as adopted by Ekpo and Udofia (2008) was used for the extraction of crude oil concentration in the soil. A preliminary extraction was carried out with 10ml of crude oil mixed with 50g of the soil. This was used to determine the percent recovery rate.</w:t>
      </w:r>
    </w:p>
    <w:p w:rsidR="008175CA" w:rsidRPr="00B75DE3" w:rsidRDefault="008175CA" w:rsidP="008175CA">
      <w:pPr>
        <w:jc w:val="both"/>
        <w:rPr>
          <w:rFonts w:ascii="Tahoma" w:hAnsi="Tahoma" w:cs="Tahoma"/>
        </w:rPr>
      </w:pPr>
      <w:r w:rsidRPr="00B75DE3">
        <w:rPr>
          <w:rFonts w:ascii="Tahoma" w:hAnsi="Tahoma" w:cs="Tahoma"/>
        </w:rPr>
        <w:t xml:space="preserve">Twenty millimeters (ml) of methlylene chlorine (petroleum hydrocarbon contaminants extracts, USEPA method 3345, 2010) was poured into each bottle containing 100g soil of each treatment option. It was shaken vigorously and </w:t>
      </w:r>
      <w:r w:rsidRPr="00B75DE3">
        <w:rPr>
          <w:rFonts w:ascii="Tahoma" w:hAnsi="Tahoma" w:cs="Tahoma"/>
        </w:rPr>
        <w:lastRenderedPageBreak/>
        <w:t xml:space="preserve">decanted into sterile test tube. The extraction was repeated twice with 10ml each of the methylene chloride. </w:t>
      </w:r>
    </w:p>
    <w:p w:rsidR="008175CA" w:rsidRPr="00B75DE3" w:rsidRDefault="008175CA" w:rsidP="008175CA">
      <w:pPr>
        <w:jc w:val="both"/>
        <w:rPr>
          <w:rFonts w:ascii="Tahoma" w:hAnsi="Tahoma" w:cs="Tahoma"/>
        </w:rPr>
      </w:pPr>
      <w:r w:rsidRPr="00B75DE3">
        <w:rPr>
          <w:rFonts w:ascii="Tahoma" w:hAnsi="Tahoma" w:cs="Tahoma"/>
        </w:rPr>
        <w:t>The total extract was the heated for 8 minutes at 1750c over a hot water bath for the evaporation of the methylene chloride. The residual crude oil left in the test tube was then weighed and the crude oil concentrated calculated based on the fractional recovery rate. Three (3) extractions were done for each set and then mean value recorded. It was discovered that the percent recovery rate was consistently 73.50% + 2% (i.e. from 100g of crude oil introduced into the soil, 7350 + 2g was recovered while the remaining 26.50 + 2g absorbed, into the soil particles). From the above, it was possible to calculate the fractional loss per gram of the crude oil recorded as:</w:t>
      </w:r>
    </w:p>
    <w:p w:rsidR="008175CA" w:rsidRPr="00B75DE3" w:rsidRDefault="008175CA" w:rsidP="008175CA">
      <w:pPr>
        <w:jc w:val="both"/>
        <w:rPr>
          <w:rFonts w:ascii="Tahoma" w:hAnsi="Tahoma" w:cs="Tahoma"/>
        </w:rPr>
      </w:pPr>
    </w:p>
    <w:p w:rsidR="008175CA" w:rsidRPr="00B75DE3" w:rsidRDefault="008175CA" w:rsidP="008175CA">
      <w:pPr>
        <w:jc w:val="both"/>
        <w:rPr>
          <w:rFonts w:ascii="Tahoma" w:hAnsi="Tahoma" w:cs="Tahoma"/>
        </w:rPr>
      </w:pPr>
      <w:r w:rsidRPr="00B75DE3">
        <w:rPr>
          <w:rFonts w:ascii="Tahoma" w:hAnsi="Tahoma" w:cs="Tahoma"/>
        </w:rPr>
        <w:t>Amount of crude oil introduced</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100g</w:t>
      </w:r>
    </w:p>
    <w:p w:rsidR="008175CA" w:rsidRPr="00B75DE3" w:rsidRDefault="008175CA" w:rsidP="008175CA">
      <w:pPr>
        <w:jc w:val="both"/>
        <w:rPr>
          <w:rFonts w:ascii="Tahoma" w:hAnsi="Tahoma" w:cs="Tahoma"/>
        </w:rPr>
      </w:pPr>
      <w:r w:rsidRPr="00B75DE3">
        <w:rPr>
          <w:rFonts w:ascii="Tahoma" w:hAnsi="Tahoma" w:cs="Tahoma"/>
        </w:rPr>
        <w:t>Amount of crude oil recovered</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73.50g</w:t>
      </w:r>
    </w:p>
    <w:p w:rsidR="008175CA" w:rsidRPr="00B75DE3" w:rsidRDefault="008175CA" w:rsidP="008175CA">
      <w:pPr>
        <w:jc w:val="both"/>
        <w:rPr>
          <w:rFonts w:ascii="Tahoma" w:hAnsi="Tahoma" w:cs="Tahoma"/>
        </w:rPr>
      </w:pPr>
      <w:r w:rsidRPr="00B75DE3">
        <w:rPr>
          <w:rFonts w:ascii="Tahoma" w:hAnsi="Tahoma" w:cs="Tahoma"/>
        </w:rPr>
        <w:t>Recovery per gram of the crude oil</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73.0/100=0.735g</w:t>
      </w:r>
    </w:p>
    <w:p w:rsidR="008175CA" w:rsidRPr="00B75DE3" w:rsidRDefault="008175CA" w:rsidP="008175CA">
      <w:pPr>
        <w:jc w:val="both"/>
        <w:rPr>
          <w:rFonts w:ascii="Tahoma" w:hAnsi="Tahoma" w:cs="Tahoma"/>
        </w:rPr>
      </w:pPr>
      <w:r w:rsidRPr="00B75DE3">
        <w:rPr>
          <w:rFonts w:ascii="Tahoma" w:hAnsi="Tahoma" w:cs="Tahoma"/>
        </w:rPr>
        <w:t>Percent Recovery</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0.735x100=73.50%</w:t>
      </w:r>
    </w:p>
    <w:p w:rsidR="008175CA" w:rsidRPr="00B75DE3" w:rsidRDefault="00837BF9" w:rsidP="008175CA">
      <w:pPr>
        <w:jc w:val="both"/>
        <w:rPr>
          <w:rFonts w:ascii="Tahoma" w:hAnsi="Tahoma" w:cs="Tahoma"/>
        </w:rPr>
      </w:pPr>
      <w:r>
        <w:rPr>
          <w:rFonts w:ascii="Tahoma" w:hAnsi="Tahoma" w:cs="Tahoma"/>
        </w:rPr>
        <w:t>Percent Loss</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8175CA" w:rsidRPr="00B75DE3">
        <w:rPr>
          <w:rFonts w:ascii="Tahoma" w:hAnsi="Tahoma" w:cs="Tahoma"/>
        </w:rPr>
        <w:t xml:space="preserve">26.50% </w:t>
      </w:r>
    </w:p>
    <w:p w:rsidR="008175CA" w:rsidRPr="00B75DE3" w:rsidRDefault="008175CA" w:rsidP="008175CA">
      <w:pPr>
        <w:spacing w:after="120"/>
        <w:jc w:val="both"/>
        <w:rPr>
          <w:rFonts w:ascii="Tahoma" w:hAnsi="Tahoma" w:cs="Tahoma"/>
        </w:rPr>
      </w:pPr>
    </w:p>
    <w:p w:rsidR="008175CA" w:rsidRPr="00B75DE3" w:rsidRDefault="008175CA" w:rsidP="008175CA">
      <w:pPr>
        <w:spacing w:after="120"/>
        <w:jc w:val="both"/>
        <w:rPr>
          <w:rFonts w:ascii="Tahoma" w:hAnsi="Tahoma" w:cs="Tahoma"/>
        </w:rPr>
      </w:pPr>
      <w:r w:rsidRPr="00B75DE3">
        <w:rPr>
          <w:rFonts w:ascii="Tahoma" w:hAnsi="Tahoma" w:cs="Tahoma"/>
        </w:rPr>
        <w:t>The fractional recovery rate of 0.735 was therefore a constant with respect with the method used here for crude oil residue recovery. The fractional loss of 26.50% needs to be calculated and added to recovery crude before the quantity biograded is known.</w:t>
      </w:r>
    </w:p>
    <w:p w:rsidR="008175CA" w:rsidRPr="00B75DE3" w:rsidRDefault="008175CA" w:rsidP="008175CA">
      <w:pPr>
        <w:spacing w:after="120"/>
        <w:jc w:val="both"/>
        <w:rPr>
          <w:rFonts w:ascii="Tahoma" w:hAnsi="Tahoma" w:cs="Tahoma"/>
          <w:b/>
        </w:rPr>
      </w:pPr>
      <w:r w:rsidRPr="00B75DE3">
        <w:rPr>
          <w:rFonts w:ascii="Tahoma" w:hAnsi="Tahoma" w:cs="Tahoma"/>
          <w:b/>
        </w:rPr>
        <w:t>Analytical Methods for Soil</w:t>
      </w:r>
    </w:p>
    <w:p w:rsidR="008175CA" w:rsidRPr="00B75DE3" w:rsidRDefault="008175CA" w:rsidP="008175CA">
      <w:pPr>
        <w:spacing w:after="120"/>
        <w:jc w:val="both"/>
        <w:rPr>
          <w:rFonts w:ascii="Tahoma" w:hAnsi="Tahoma" w:cs="Tahoma"/>
        </w:rPr>
      </w:pPr>
      <w:r w:rsidRPr="00B75DE3">
        <w:rPr>
          <w:rFonts w:ascii="Tahoma" w:hAnsi="Tahoma" w:cs="Tahoma"/>
        </w:rPr>
        <w:t>Before treatments and at 42 days (6 weeks), soils were sampled, sieved and analyzed for the following:</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pH – determined by glass electrodes in 1:25 soil water ratio (Udo and Ogunwale, 1978).</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Organic carbon: determined by dichromate wet oxidation method of Walkley and Black (1934) as described by Nelson and Summers (1982).</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 xml:space="preserve">Total Nitrogen – Total Nitrogen was determined by Macrokjeldahl digestion and distillation methods of Jackson (1970). </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Available P was determined by Bray and Kute No 1. (1945) methods as adopted by page et al., (1982).</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 xml:space="preserve">Determination of Exchangeable Bases – Calcium (Ca) and Mg were determined by titration method of Jackson (1970) as modified by Nelson and Summers (1982). </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Na and K were determined by Flame Photometer (Corning ELL model) as described by Thomas (1982).</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Exchangeable acidity – (AL plus H) was extracted with molar KCL solution and acidity determined by titration method of Mcclean (1965).</w:t>
      </w:r>
    </w:p>
    <w:p w:rsidR="008175CA" w:rsidRPr="00B75DE3" w:rsidRDefault="008175CA" w:rsidP="008175CA">
      <w:pPr>
        <w:pStyle w:val="ListParagraph"/>
        <w:numPr>
          <w:ilvl w:val="0"/>
          <w:numId w:val="14"/>
        </w:numPr>
        <w:spacing w:after="120" w:line="240" w:lineRule="auto"/>
        <w:ind w:hanging="720"/>
        <w:jc w:val="both"/>
        <w:rPr>
          <w:rFonts w:ascii="Tahoma" w:hAnsi="Tahoma" w:cs="Tahoma"/>
          <w:sz w:val="24"/>
          <w:szCs w:val="24"/>
        </w:rPr>
      </w:pPr>
      <w:r w:rsidRPr="00B75DE3">
        <w:rPr>
          <w:rFonts w:ascii="Tahoma" w:hAnsi="Tahoma" w:cs="Tahoma"/>
          <w:sz w:val="24"/>
          <w:szCs w:val="24"/>
        </w:rPr>
        <w:t xml:space="preserve">Particle size analysis – This was done by hydrometer method of Boyoucous (1951) as modified by Klute(ed) (1986). </w:t>
      </w:r>
    </w:p>
    <w:p w:rsidR="008175CA" w:rsidRPr="00B75DE3" w:rsidRDefault="008175CA" w:rsidP="008175CA">
      <w:pPr>
        <w:spacing w:after="120"/>
        <w:jc w:val="both"/>
        <w:rPr>
          <w:rFonts w:ascii="Tahoma" w:hAnsi="Tahoma" w:cs="Tahoma"/>
          <w:b/>
        </w:rPr>
      </w:pPr>
      <w:r w:rsidRPr="00B75DE3">
        <w:rPr>
          <w:rFonts w:ascii="Tahoma" w:hAnsi="Tahoma" w:cs="Tahoma"/>
          <w:b/>
        </w:rPr>
        <w:t>Statistical Analysis</w:t>
      </w:r>
    </w:p>
    <w:p w:rsidR="008175CA" w:rsidRPr="00B75DE3" w:rsidRDefault="008175CA" w:rsidP="008175CA">
      <w:pPr>
        <w:spacing w:after="120"/>
        <w:jc w:val="both"/>
        <w:rPr>
          <w:rFonts w:ascii="Tahoma" w:hAnsi="Tahoma" w:cs="Tahoma"/>
        </w:rPr>
      </w:pPr>
      <w:r w:rsidRPr="00B75DE3">
        <w:rPr>
          <w:rFonts w:ascii="Tahoma" w:hAnsi="Tahoma" w:cs="Tahoma"/>
        </w:rPr>
        <w:lastRenderedPageBreak/>
        <w:t>Descriptive statistics were used to interpret the results.</w:t>
      </w:r>
    </w:p>
    <w:p w:rsidR="008175CA" w:rsidRPr="00B75DE3" w:rsidRDefault="008175CA" w:rsidP="008175CA">
      <w:pPr>
        <w:spacing w:after="120"/>
        <w:jc w:val="both"/>
        <w:rPr>
          <w:rFonts w:ascii="Tahoma" w:hAnsi="Tahoma" w:cs="Tahoma"/>
          <w:b/>
        </w:rPr>
      </w:pPr>
      <w:r w:rsidRPr="00B75DE3">
        <w:rPr>
          <w:rFonts w:ascii="Tahoma" w:hAnsi="Tahoma" w:cs="Tahoma"/>
          <w:b/>
        </w:rPr>
        <w:t>Results and Discussions</w:t>
      </w:r>
    </w:p>
    <w:p w:rsidR="008175CA" w:rsidRPr="00B75DE3" w:rsidRDefault="008175CA" w:rsidP="008175CA">
      <w:pPr>
        <w:spacing w:after="120"/>
        <w:jc w:val="both"/>
        <w:rPr>
          <w:rFonts w:ascii="Tahoma" w:hAnsi="Tahoma" w:cs="Tahoma"/>
        </w:rPr>
      </w:pPr>
      <w:r w:rsidRPr="00B75DE3">
        <w:rPr>
          <w:rFonts w:ascii="Tahoma" w:hAnsi="Tahoma" w:cs="Tahoma"/>
        </w:rPr>
        <w:t>Poultry Manure was obtained from a local poultry farm air dried, sieved and analyzed for pH, Oc, Total N, P.K, Mg, Ca, mg and Na using standard procedures (Table 1).</w:t>
      </w:r>
    </w:p>
    <w:p w:rsidR="008175CA" w:rsidRPr="00B75DE3" w:rsidRDefault="008175CA" w:rsidP="008175CA">
      <w:pPr>
        <w:spacing w:after="120"/>
        <w:jc w:val="both"/>
        <w:rPr>
          <w:rFonts w:ascii="Tahoma" w:hAnsi="Tahoma" w:cs="Tahoma"/>
          <w:b/>
        </w:rPr>
      </w:pPr>
      <w:r w:rsidRPr="00B75DE3">
        <w:rPr>
          <w:rFonts w:ascii="Tahoma" w:hAnsi="Tahoma" w:cs="Tahoma"/>
          <w:b/>
        </w:rPr>
        <w:t>Table 1: Chemical properties of poultry manure.</w:t>
      </w:r>
    </w:p>
    <w:p w:rsidR="008175CA" w:rsidRPr="00B75DE3" w:rsidRDefault="008175CA" w:rsidP="008175CA">
      <w:pPr>
        <w:jc w:val="both"/>
        <w:rPr>
          <w:rFonts w:ascii="Tahoma" w:hAnsi="Tahoma" w:cs="Tahoma"/>
        </w:rPr>
      </w:pPr>
      <w:r w:rsidRPr="00B75DE3">
        <w:rPr>
          <w:rFonts w:ascii="Tahoma" w:hAnsi="Tahoma" w:cs="Tahoma"/>
        </w:rPr>
        <w:t>pH in H</w:t>
      </w:r>
      <w:r w:rsidRPr="00B75DE3">
        <w:rPr>
          <w:rFonts w:ascii="Tahoma" w:hAnsi="Tahoma" w:cs="Tahoma"/>
          <w:vertAlign w:val="subscript"/>
        </w:rPr>
        <w:t>2</w:t>
      </w:r>
      <w:r w:rsidRPr="00B75DE3">
        <w:rPr>
          <w:rFonts w:ascii="Tahoma" w:hAnsi="Tahoma" w:cs="Tahoma"/>
        </w:rPr>
        <w:t xml:space="preserve">0 (1:2.50) </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5.99</w:t>
      </w:r>
    </w:p>
    <w:p w:rsidR="008175CA" w:rsidRPr="00B75DE3" w:rsidRDefault="008175CA" w:rsidP="008175CA">
      <w:pPr>
        <w:jc w:val="both"/>
        <w:rPr>
          <w:rFonts w:ascii="Tahoma" w:hAnsi="Tahoma" w:cs="Tahoma"/>
        </w:rPr>
      </w:pPr>
      <w:r w:rsidRPr="00B75DE3">
        <w:rPr>
          <w:rFonts w:ascii="Tahoma" w:hAnsi="Tahoma" w:cs="Tahoma"/>
        </w:rPr>
        <w:t>Total N (%)</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 xml:space="preserve">3.01  </w:t>
      </w:r>
    </w:p>
    <w:p w:rsidR="008175CA" w:rsidRPr="00B75DE3" w:rsidRDefault="00837BF9" w:rsidP="008175CA">
      <w:pPr>
        <w:jc w:val="both"/>
        <w:rPr>
          <w:rFonts w:ascii="Tahoma" w:hAnsi="Tahoma" w:cs="Tahoma"/>
        </w:rPr>
      </w:pPr>
      <w:r>
        <w:rPr>
          <w:rFonts w:ascii="Tahoma" w:hAnsi="Tahoma" w:cs="Tahoma"/>
        </w:rPr>
        <w:t>Phosphorus (%)</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8175CA" w:rsidRPr="00B75DE3">
        <w:rPr>
          <w:rFonts w:ascii="Tahoma" w:hAnsi="Tahoma" w:cs="Tahoma"/>
        </w:rPr>
        <w:t>1.51</w:t>
      </w:r>
    </w:p>
    <w:p w:rsidR="008175CA" w:rsidRPr="00B75DE3" w:rsidRDefault="00837BF9" w:rsidP="008175CA">
      <w:pPr>
        <w:jc w:val="both"/>
        <w:rPr>
          <w:rFonts w:ascii="Tahoma" w:hAnsi="Tahoma" w:cs="Tahoma"/>
        </w:rPr>
      </w:pPr>
      <w:r>
        <w:rPr>
          <w:rFonts w:ascii="Tahoma" w:hAnsi="Tahoma" w:cs="Tahoma"/>
        </w:rPr>
        <w:t>Potassium (%)</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8175CA" w:rsidRPr="00B75DE3">
        <w:rPr>
          <w:rFonts w:ascii="Tahoma" w:hAnsi="Tahoma" w:cs="Tahoma"/>
        </w:rPr>
        <w:t>4.10</w:t>
      </w:r>
    </w:p>
    <w:p w:rsidR="008175CA" w:rsidRPr="00B75DE3" w:rsidRDefault="00837BF9" w:rsidP="008175CA">
      <w:pPr>
        <w:jc w:val="both"/>
        <w:rPr>
          <w:rFonts w:ascii="Tahoma" w:hAnsi="Tahoma" w:cs="Tahoma"/>
        </w:rPr>
      </w:pPr>
      <w:r>
        <w:rPr>
          <w:rFonts w:ascii="Tahoma" w:hAnsi="Tahoma" w:cs="Tahoma"/>
        </w:rPr>
        <w:t>Magnesium (%)</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sidR="008175CA" w:rsidRPr="00B75DE3">
        <w:rPr>
          <w:rFonts w:ascii="Tahoma" w:hAnsi="Tahoma" w:cs="Tahoma"/>
        </w:rPr>
        <w:t>2.01</w:t>
      </w:r>
    </w:p>
    <w:p w:rsidR="008175CA" w:rsidRPr="00B75DE3" w:rsidRDefault="008175CA" w:rsidP="008175CA">
      <w:pPr>
        <w:jc w:val="both"/>
        <w:rPr>
          <w:rFonts w:ascii="Tahoma" w:hAnsi="Tahoma" w:cs="Tahoma"/>
        </w:rPr>
      </w:pPr>
      <w:r w:rsidRPr="00B75DE3">
        <w:rPr>
          <w:rFonts w:ascii="Tahoma" w:hAnsi="Tahoma" w:cs="Tahoma"/>
        </w:rPr>
        <w:t>Calcium (%)</w:t>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r>
      <w:r w:rsidRPr="00B75DE3">
        <w:rPr>
          <w:rFonts w:ascii="Tahoma" w:hAnsi="Tahoma" w:cs="Tahoma"/>
        </w:rPr>
        <w:tab/>
        <w:t>0.94</w:t>
      </w:r>
    </w:p>
    <w:p w:rsidR="008175CA" w:rsidRPr="00B75DE3" w:rsidRDefault="00FA3822" w:rsidP="008175CA">
      <w:pPr>
        <w:jc w:val="both"/>
        <w:rPr>
          <w:rFonts w:ascii="Tahoma" w:hAnsi="Tahoma" w:cs="Tahoma"/>
        </w:rPr>
      </w:pPr>
      <w:r>
        <w:rPr>
          <w:rFonts w:ascii="Tahoma" w:hAnsi="Tahoma" w:cs="Tahoma"/>
          <w:noProof/>
        </w:rPr>
        <w:pict>
          <v:shapetype id="_x0000_t32" coordsize="21600,21600" o:spt="32" o:oned="t" path="m,l21600,21600e" filled="f">
            <v:path arrowok="t" fillok="f" o:connecttype="none"/>
            <o:lock v:ext="edit" shapetype="t"/>
          </v:shapetype>
          <v:shape id="AutoShape 2" o:spid="_x0000_s1026" type="#_x0000_t32" style="position:absolute;left:0;text-align:left;margin-left:-2.75pt;margin-top:20.15pt;width:436.7pt;height:0;z-index:251655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CggFHgIAADwEAAAOAAAAZHJzL2Uyb0RvYy54bWysU9uO2jAQfa/Uf7D8zubSQCEirFYJ9GXb&#10;Iu32A4ztJFYd27INAVX9947NRWz7UlXlwYwzM2cu53j5eBwkOnDrhFYVzh5SjLiimgnVVfjb62Yy&#10;x8h5ohiRWvEKn7jDj6v375ajKXmuey0ZtwhAlCtHU+Hee1MmiaM9H4h70IYrcLbaDsTD1XYJs2QE&#10;9EEmeZrOklFbZqym3Dn42pydeBXx25ZT/7VtHfdIVhh68/G08dyFM1ktSdlZYnpBL22Qf+hiIEJB&#10;0RtUQzxBeyv+gBoEtdrp1j9QPSS6bQXlcQaYJkt/m+alJ4bHWWA5ztzW5P4fLP1y2FokGHCXY6TI&#10;ABw97b2OpVEe9jMaV0JYrbY2TEiP6sU8a/rdIaXrnqiOx+DXk4HcLGQkb1LCxRmoshs/awYxBPDj&#10;so6tHQIkrAEdIyenGyf86BGFj9NpMUsXQB29+hJSXhONdf4T1wMKRoWdt0R0va+1UsC8tlksQw7P&#10;zoe2SHlNCFWV3ggpowCkQmOFF9N8GhOcloIFZwhzttvV0qIDCRKKvzgjeO7DrN4rFsF6Ttj6Ynsi&#10;5NmG4lIFPBgM2rlYZ438WKSL9Xw9LyZFPltPirRpJk+bupjMNtnHafOhqesm+xlay4qyF4xxFbq7&#10;6jUr/k4Pl5dzVtpNsbc1JG/R476g2et/bDoyG8g8y2Kn2Wlrr4yDRGPw5TmFN3B/B/v+0a9+AQAA&#10;//8DAFBLAwQUAAYACAAAACEAHHYfet4AAAAIAQAADwAAAGRycy9kb3ducmV2LnhtbEyPwU7DMBBE&#10;70j8g7VIXFBrt5DSpnGqCokDR9pKXLfxkqTE6yh2mtCvx4hDOc7OaOZtthltI87U+dqxhtlUgSAu&#10;nKm51HDYv06WIHxANtg4Jg3f5GGT395kmBo38Dudd6EUsYR9ihqqENpUSl9UZNFPXUscvU/XWQxR&#10;dqU0HQ6x3DZyrtRCWqw5LlTY0ktFxdeutxrI98lMbVe2PLxdhoeP+eU0tHut7+/G7RpEoDFcw/CL&#10;H9Ehj0xH17PxotEwSZKY1PCkHkFEf7l4XoE4/h1knsn/D+Q/AAAA//8DAFBLAQItABQABgAIAAAA&#10;IQC2gziS/gAAAOEBAAATAAAAAAAAAAAAAAAAAAAAAABbQ29udGVudF9UeXBlc10ueG1sUEsBAi0A&#10;FAAGAAgAAAAhADj9If/WAAAAlAEAAAsAAAAAAAAAAAAAAAAALwEAAF9yZWxzLy5yZWxzUEsBAi0A&#10;FAAGAAgAAAAhAKIKCAUeAgAAPAQAAA4AAAAAAAAAAAAAAAAALgIAAGRycy9lMm9Eb2MueG1sUEsB&#10;Ai0AFAAGAAgAAAAhABx2H3reAAAACAEAAA8AAAAAAAAAAAAAAAAAeAQAAGRycy9kb3ducmV2Lnht&#10;bFBLBQYAAAAABAAEAPMAAACDBQAAAAA=&#10;"/>
        </w:pict>
      </w:r>
      <w:r w:rsidR="008175CA" w:rsidRPr="00B75DE3">
        <w:rPr>
          <w:rFonts w:ascii="Tahoma" w:hAnsi="Tahoma" w:cs="Tahoma"/>
        </w:rPr>
        <w:t>Sodium (%)</w:t>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t>1.69</w:t>
      </w:r>
    </w:p>
    <w:p w:rsidR="008175CA" w:rsidRPr="00B75DE3" w:rsidRDefault="008175CA" w:rsidP="008175CA">
      <w:pPr>
        <w:spacing w:after="120"/>
        <w:jc w:val="both"/>
        <w:rPr>
          <w:rFonts w:ascii="Tahoma" w:hAnsi="Tahoma" w:cs="Tahoma"/>
          <w:b/>
        </w:rPr>
      </w:pPr>
    </w:p>
    <w:p w:rsidR="008175CA" w:rsidRPr="00B75DE3" w:rsidRDefault="008175CA" w:rsidP="008175CA">
      <w:pPr>
        <w:spacing w:after="120"/>
        <w:jc w:val="both"/>
        <w:rPr>
          <w:rFonts w:ascii="Tahoma" w:hAnsi="Tahoma" w:cs="Tahoma"/>
          <w:b/>
        </w:rPr>
      </w:pPr>
      <w:r w:rsidRPr="00B75DE3">
        <w:rPr>
          <w:rFonts w:ascii="Tahoma" w:hAnsi="Tahoma" w:cs="Tahoma"/>
          <w:b/>
        </w:rPr>
        <w:t xml:space="preserve">Table 2: Selected physiochemical properties of the soil used for the study </w:t>
      </w:r>
    </w:p>
    <w:p w:rsidR="008175CA" w:rsidRPr="00B75DE3" w:rsidRDefault="00FA3822" w:rsidP="008175CA">
      <w:pPr>
        <w:spacing w:after="120"/>
        <w:jc w:val="both"/>
        <w:rPr>
          <w:rFonts w:ascii="Tahoma" w:hAnsi="Tahoma" w:cs="Tahoma"/>
          <w:b/>
        </w:rPr>
      </w:pPr>
      <w:r w:rsidRPr="00FA3822">
        <w:rPr>
          <w:rFonts w:ascii="Tahoma" w:hAnsi="Tahoma" w:cs="Tahoma"/>
          <w:noProof/>
        </w:rPr>
        <w:pict>
          <v:shape id="AutoShape 3" o:spid="_x0000_s1027" type="#_x0000_t32" style="position:absolute;left:0;text-align:left;margin-left:-2.75pt;margin-top:17.4pt;width:503.25pt;height:0;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1At4HwIAADwEAAAOAAAAZHJzL2Uyb0RvYy54bWysU02P2jAQvVfqf7B8Z5NAYCEirFYJ9LJt&#10;kXb7A4ztJFYd27INAVX97x2bD7HtparKwYwzM2/ezDwvn469RAdundCqxNlDihFXVDOh2hJ/e9uM&#10;5hg5TxQjUite4hN3+Gn18cNyMAUf605Lxi0CEOWKwZS4894USeJox3viHrThCpyNtj3xcLVtwiwZ&#10;AL2XyThNZ8mgLTNWU+4cfK3PTryK+E3Dqf/aNI57JEsM3Hw8bTx34UxWS1K0lphO0AsN8g8seiIU&#10;FL1B1cQTtLfiD6heUKudbvwD1X2im0ZQHnuAbrL0t25eO2J47AWG48xtTO7/wdIvh61FgsHuMowU&#10;6WFHz3uvY2k0CfMZjCsgrFJbGzqkR/VqXjT97pDSVUdUy2Pw28lAbhYykncp4eIMVNkNnzWDGAL4&#10;cVjHxvYBEsaAjnEnp9tO+NEjCh9nk0U2fpxiRK++hBTXRGOd/8R1j4JRYuctEW3nK60UbF7bLJYh&#10;hxfnAy1SXBNCVaU3QsooAKnQUOLFdDyNCU5LwYIzhDnb7ipp0YEECcVf7BE892FW7xWLYB0nbH2x&#10;PRHybENxqQIeNAZ0LtZZIz8W6WI9X8/zUT6erUd5Wtej502Vj2ab7HFaT+qqqrOfgVqWF51gjKvA&#10;7qrXLP87PVxezllpN8XexpC8R4/zArLX/0g6bjYs8yyLnWanrb1uHCQagy/PKbyB+zvY949+9QsA&#10;AP//AwBQSwMEFAAGAAgAAAAhAGF+jtTdAAAACQEAAA8AAABkcnMvZG93bnJldi54bWxMj8FOwzAQ&#10;RO9I/IO1SL2g1k4hCEKcqqrEgSNtJa5uvCRp43UUO03o17MVBzjuzGh2Xr6aXCvO2IfGk4ZkoUAg&#10;ld42VGnY797mzyBCNGRN6wk1fGOAVXF7k5vM+pE+8LyNleASCpnRUMfYZVKGskZnwsJ3SOx9+d6Z&#10;yGdfSdubkctdK5dKPUlnGuIPtelwU2N52g5OA4YhTdT6xVX798t4/7m8HMdup/Xsblq/gog4xb8w&#10;XOfzdCh408EPZINoNczTlJMaHh6Z4OorlTDc4VeRRS7/ExQ/AAAA//8DAFBLAQItABQABgAIAAAA&#10;IQC2gziS/gAAAOEBAAATAAAAAAAAAAAAAAAAAAAAAABbQ29udGVudF9UeXBlc10ueG1sUEsBAi0A&#10;FAAGAAgAAAAhADj9If/WAAAAlAEAAAsAAAAAAAAAAAAAAAAALwEAAF9yZWxzLy5yZWxzUEsBAi0A&#10;FAAGAAgAAAAhAPHUC3gfAgAAPAQAAA4AAAAAAAAAAAAAAAAALgIAAGRycy9lMm9Eb2MueG1sUEsB&#10;Ai0AFAAGAAgAAAAhAGF+jtTdAAAACQEAAA8AAAAAAAAAAAAAAAAAeQQAAGRycy9kb3ducmV2Lnht&#10;bFBLBQYAAAAABAAEAPMAAACDBQAAAAA=&#10;"/>
        </w:pict>
      </w:r>
      <w:r w:rsidR="008175CA" w:rsidRPr="00B75DE3">
        <w:rPr>
          <w:rFonts w:ascii="Tahoma" w:hAnsi="Tahoma" w:cs="Tahoma"/>
          <w:b/>
        </w:rPr>
        <w:t>Parameters Measured</w:t>
      </w:r>
      <w:r w:rsidR="008175CA" w:rsidRPr="00B75DE3">
        <w:rPr>
          <w:rFonts w:ascii="Tahoma" w:hAnsi="Tahoma" w:cs="Tahoma"/>
          <w:b/>
        </w:rPr>
        <w:tab/>
      </w:r>
      <w:r w:rsidR="008175CA" w:rsidRPr="00B75DE3">
        <w:rPr>
          <w:rFonts w:ascii="Tahoma" w:hAnsi="Tahoma" w:cs="Tahoma"/>
          <w:b/>
        </w:rPr>
        <w:tab/>
      </w:r>
      <w:r w:rsidR="008175CA" w:rsidRPr="00B75DE3">
        <w:rPr>
          <w:rFonts w:ascii="Tahoma" w:hAnsi="Tahoma" w:cs="Tahoma"/>
          <w:b/>
        </w:rPr>
        <w:tab/>
      </w:r>
      <w:r w:rsidR="008175CA" w:rsidRPr="00B75DE3">
        <w:rPr>
          <w:rFonts w:ascii="Tahoma" w:hAnsi="Tahoma" w:cs="Tahoma"/>
          <w:b/>
        </w:rPr>
        <w:tab/>
      </w:r>
      <w:r w:rsidR="008175CA" w:rsidRPr="00B75DE3">
        <w:rPr>
          <w:rFonts w:ascii="Tahoma" w:hAnsi="Tahoma" w:cs="Tahoma"/>
          <w:b/>
        </w:rPr>
        <w:tab/>
        <w:t xml:space="preserve">Values </w:t>
      </w:r>
    </w:p>
    <w:p w:rsidR="008175CA" w:rsidRPr="00313D22" w:rsidRDefault="00FA3822" w:rsidP="008175CA">
      <w:pPr>
        <w:spacing w:after="120"/>
        <w:jc w:val="both"/>
        <w:rPr>
          <w:rFonts w:ascii="Tahoma" w:hAnsi="Tahoma" w:cs="Tahoma"/>
          <w:b/>
          <w:sz w:val="22"/>
          <w:szCs w:val="22"/>
        </w:rPr>
      </w:pPr>
      <w:r w:rsidRPr="00FA3822">
        <w:rPr>
          <w:rFonts w:ascii="Tahoma" w:hAnsi="Tahoma" w:cs="Tahoma"/>
          <w:noProof/>
        </w:rPr>
        <w:pict>
          <v:shape id="AutoShape 4" o:spid="_x0000_s1028" type="#_x0000_t32" style="position:absolute;left:0;text-align:left;margin-left:-3.55pt;margin-top:16.1pt;width:503.25pt;height:0;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rg8HwIAADwEAAAOAAAAZHJzL2Uyb0RvYy54bWysU02P2jAQvVfqf7B8hyRsYCEirFYJ9LJt&#10;kXb7A4ztJFYd27INAVX97x2bD7HtparKwYwzM2/ezDwvn469RAdundCqxNk4xYgrqplQbYm/vW1G&#10;c4ycJ4oRqRUv8Yk7/LT6+GE5mIJPdKcl4xYBiHLFYErceW+KJHG04z1xY224AmejbU88XG2bMEsG&#10;QO9lMknTWTJoy4zVlDsHX+uzE68iftNw6r82jeMeyRIDNx9PG89dOJPVkhStJaYT9EKD/AOLnggF&#10;RW9QNfEE7a34A6oX1GqnGz+muk900wjKYw/QTZb+1s1rRwyPvcBwnLmNyf0/WPrlsLVIMNgdjEeR&#10;Hnb0vPc6lkZ5mM9gXAFhldra0CE9qlfzoul3h5SuOqJaHoPfTgZys5CRvEsJF2egym74rBnEEMCP&#10;wzo2tg+QMAZ0jDs53XbCjx5R+Dh7WGSTxylG9OpLSHFNNNb5T1z3KBgldt4S0Xa+0krB5rXNYhly&#10;eHE+0CLFNSFUVXojpIwCkAoNJV5MJ9OY4LQULDhDmLPtrpIWHUiQUPzFHsFzH2b1XrEI1nHC1hfb&#10;EyHPNhSXKuBBY0DnYp018mORLtbz9Twf5ZPZepSndT163lT5aLbJHqf1Q11VdfYzUMvyohOMcRXY&#10;XfWa5X+nh8vLOSvtptjbGJL36HFeQPb6H0nHzYZlnmWx0+y0tdeNg0Rj8OU5hTdwfwf7/tGvfgEA&#10;AP//AwBQSwMEFAAGAAgAAAAhADjfFsbeAAAACAEAAA8AAABkcnMvZG93bnJldi54bWxMj81ugzAQ&#10;hO+V+g7WRuqlSgz0LxBMFFXqoccmkXp18AZI8BphE2ievlv10B5nZzTzbb6ebCsu2PvGkYJ4EYFA&#10;Kp1pqFKw373NlyB80GR06wgVfKGHdXF7k+vMuJE+8LINleAS8plWUIfQZVL6skar/cJ1SOwdXW91&#10;YNlX0vR65HLbyiSKnqXVDfFCrTt8rbE8bwerAP3wFEeb1Fb79+t4/5lcT2O3U+puNm1WIAJO4S8M&#10;P/iMDgUzHdxAxotWwfwl5qSChyQBwX6apo8gDr8HWeTy/wPFNwAAAP//AwBQSwECLQAUAAYACAAA&#10;ACEAtoM4kv4AAADhAQAAEwAAAAAAAAAAAAAAAAAAAAAAW0NvbnRlbnRfVHlwZXNdLnhtbFBLAQIt&#10;ABQABgAIAAAAIQA4/SH/1gAAAJQBAAALAAAAAAAAAAAAAAAAAC8BAABfcmVscy8ucmVsc1BLAQIt&#10;ABQABgAIAAAAIQCEErg8HwIAADwEAAAOAAAAAAAAAAAAAAAAAC4CAABkcnMvZTJvRG9jLnhtbFBL&#10;AQItABQABgAIAAAAIQA43xbG3gAAAAgBAAAPAAAAAAAAAAAAAAAAAHkEAABkcnMvZG93bnJldi54&#10;bWxQSwUGAAAAAAQABADzAAAAhAUAAAAA&#10;"/>
        </w:pict>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r>
      <w:r w:rsidR="008175CA" w:rsidRPr="00313D22">
        <w:rPr>
          <w:rFonts w:ascii="Tahoma" w:hAnsi="Tahoma" w:cs="Tahoma"/>
          <w:b/>
          <w:sz w:val="22"/>
          <w:szCs w:val="22"/>
        </w:rPr>
        <w:tab/>
        <w:t>0%</w:t>
      </w:r>
      <w:r w:rsidR="008175CA" w:rsidRPr="00313D22">
        <w:rPr>
          <w:rFonts w:ascii="Tahoma" w:hAnsi="Tahoma" w:cs="Tahoma"/>
          <w:b/>
          <w:sz w:val="22"/>
          <w:szCs w:val="22"/>
        </w:rPr>
        <w:tab/>
      </w:r>
      <w:r w:rsidR="008175CA" w:rsidRPr="00313D22">
        <w:rPr>
          <w:rFonts w:ascii="Tahoma" w:hAnsi="Tahoma" w:cs="Tahoma"/>
          <w:b/>
          <w:sz w:val="22"/>
          <w:szCs w:val="22"/>
        </w:rPr>
        <w:tab/>
        <w:t>2%</w:t>
      </w:r>
      <w:r w:rsidR="008175CA" w:rsidRPr="00313D22">
        <w:rPr>
          <w:rFonts w:ascii="Tahoma" w:hAnsi="Tahoma" w:cs="Tahoma"/>
          <w:b/>
          <w:sz w:val="22"/>
          <w:szCs w:val="22"/>
        </w:rPr>
        <w:tab/>
      </w:r>
      <w:r w:rsidR="008175CA" w:rsidRPr="00313D22">
        <w:rPr>
          <w:rFonts w:ascii="Tahoma" w:hAnsi="Tahoma" w:cs="Tahoma"/>
          <w:b/>
          <w:sz w:val="22"/>
          <w:szCs w:val="22"/>
        </w:rPr>
        <w:tab/>
        <w:t>5%</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pH in H20 (1:2.50)</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5.80</w:t>
      </w:r>
      <w:r w:rsidRPr="00313D22">
        <w:rPr>
          <w:rFonts w:ascii="Tahoma" w:hAnsi="Tahoma" w:cs="Tahoma"/>
          <w:sz w:val="22"/>
          <w:szCs w:val="22"/>
        </w:rPr>
        <w:tab/>
      </w:r>
      <w:r w:rsidRPr="00313D22">
        <w:rPr>
          <w:rFonts w:ascii="Tahoma" w:hAnsi="Tahoma" w:cs="Tahoma"/>
          <w:sz w:val="22"/>
          <w:szCs w:val="22"/>
        </w:rPr>
        <w:tab/>
        <w:t>6.15</w:t>
      </w:r>
      <w:r w:rsidRPr="00313D22">
        <w:rPr>
          <w:rFonts w:ascii="Tahoma" w:hAnsi="Tahoma" w:cs="Tahoma"/>
          <w:sz w:val="22"/>
          <w:szCs w:val="22"/>
        </w:rPr>
        <w:tab/>
      </w:r>
      <w:r w:rsidRPr="00313D22">
        <w:rPr>
          <w:rFonts w:ascii="Tahoma" w:hAnsi="Tahoma" w:cs="Tahoma"/>
          <w:sz w:val="22"/>
          <w:szCs w:val="22"/>
        </w:rPr>
        <w:tab/>
        <w:t>6.20</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Organic Carbon (%)</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3.91</w:t>
      </w:r>
      <w:r w:rsidRPr="00313D22">
        <w:rPr>
          <w:rFonts w:ascii="Tahoma" w:hAnsi="Tahoma" w:cs="Tahoma"/>
          <w:sz w:val="22"/>
          <w:szCs w:val="22"/>
        </w:rPr>
        <w:tab/>
      </w:r>
      <w:r w:rsidRPr="00313D22">
        <w:rPr>
          <w:rFonts w:ascii="Tahoma" w:hAnsi="Tahoma" w:cs="Tahoma"/>
          <w:sz w:val="22"/>
          <w:szCs w:val="22"/>
        </w:rPr>
        <w:tab/>
        <w:t>4.23</w:t>
      </w:r>
      <w:r w:rsidRPr="00313D22">
        <w:rPr>
          <w:rFonts w:ascii="Tahoma" w:hAnsi="Tahoma" w:cs="Tahoma"/>
          <w:sz w:val="22"/>
          <w:szCs w:val="22"/>
        </w:rPr>
        <w:tab/>
      </w:r>
      <w:r w:rsidRPr="00313D22">
        <w:rPr>
          <w:rFonts w:ascii="Tahoma" w:hAnsi="Tahoma" w:cs="Tahoma"/>
          <w:sz w:val="22"/>
          <w:szCs w:val="22"/>
        </w:rPr>
        <w:tab/>
        <w:t>3.98</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Total Nitrogen (%)</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0.12</w:t>
      </w:r>
      <w:r w:rsidRPr="00313D22">
        <w:rPr>
          <w:rFonts w:ascii="Tahoma" w:hAnsi="Tahoma" w:cs="Tahoma"/>
          <w:sz w:val="22"/>
          <w:szCs w:val="22"/>
        </w:rPr>
        <w:tab/>
      </w:r>
      <w:r w:rsidRPr="00313D22">
        <w:rPr>
          <w:rFonts w:ascii="Tahoma" w:hAnsi="Tahoma" w:cs="Tahoma"/>
          <w:sz w:val="22"/>
          <w:szCs w:val="22"/>
        </w:rPr>
        <w:tab/>
        <w:t>0.15</w:t>
      </w:r>
      <w:r w:rsidRPr="00313D22">
        <w:rPr>
          <w:rFonts w:ascii="Tahoma" w:hAnsi="Tahoma" w:cs="Tahoma"/>
          <w:sz w:val="22"/>
          <w:szCs w:val="22"/>
        </w:rPr>
        <w:tab/>
      </w:r>
      <w:r w:rsidRPr="00313D22">
        <w:rPr>
          <w:rFonts w:ascii="Tahoma" w:hAnsi="Tahoma" w:cs="Tahoma"/>
          <w:sz w:val="22"/>
          <w:szCs w:val="22"/>
        </w:rPr>
        <w:tab/>
        <w:t>0.17</w:t>
      </w:r>
    </w:p>
    <w:p w:rsidR="008175CA" w:rsidRPr="00313D22" w:rsidRDefault="008175CA" w:rsidP="008175CA">
      <w:pPr>
        <w:jc w:val="both"/>
        <w:rPr>
          <w:rFonts w:ascii="Tahoma" w:hAnsi="Tahoma" w:cs="Tahoma"/>
          <w:sz w:val="22"/>
          <w:szCs w:val="22"/>
        </w:rPr>
      </w:pPr>
      <w:r>
        <w:rPr>
          <w:rFonts w:ascii="Tahoma" w:hAnsi="Tahoma" w:cs="Tahoma"/>
          <w:sz w:val="22"/>
          <w:szCs w:val="22"/>
        </w:rPr>
        <w:t>C/N Ratio</w:t>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sidRPr="00313D22">
        <w:rPr>
          <w:rFonts w:ascii="Tahoma" w:hAnsi="Tahoma" w:cs="Tahoma"/>
          <w:sz w:val="22"/>
          <w:szCs w:val="22"/>
        </w:rPr>
        <w:t>32.58</w:t>
      </w:r>
      <w:r w:rsidRPr="00313D22">
        <w:rPr>
          <w:rFonts w:ascii="Tahoma" w:hAnsi="Tahoma" w:cs="Tahoma"/>
          <w:sz w:val="22"/>
          <w:szCs w:val="22"/>
        </w:rPr>
        <w:tab/>
      </w:r>
      <w:r w:rsidRPr="00313D22">
        <w:rPr>
          <w:rFonts w:ascii="Tahoma" w:hAnsi="Tahoma" w:cs="Tahoma"/>
          <w:sz w:val="22"/>
          <w:szCs w:val="22"/>
        </w:rPr>
        <w:tab/>
        <w:t>28.20</w:t>
      </w:r>
      <w:r w:rsidRPr="00313D22">
        <w:rPr>
          <w:rFonts w:ascii="Tahoma" w:hAnsi="Tahoma" w:cs="Tahoma"/>
          <w:sz w:val="22"/>
          <w:szCs w:val="22"/>
        </w:rPr>
        <w:tab/>
      </w:r>
      <w:r w:rsidRPr="00313D22">
        <w:rPr>
          <w:rFonts w:ascii="Tahoma" w:hAnsi="Tahoma" w:cs="Tahoma"/>
          <w:sz w:val="22"/>
          <w:szCs w:val="22"/>
        </w:rPr>
        <w:tab/>
        <w:t>23.41</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Available Phosphorus (mg/kg)</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23.30</w:t>
      </w:r>
      <w:r w:rsidRPr="00313D22">
        <w:rPr>
          <w:rFonts w:ascii="Tahoma" w:hAnsi="Tahoma" w:cs="Tahoma"/>
          <w:sz w:val="22"/>
          <w:szCs w:val="22"/>
        </w:rPr>
        <w:tab/>
      </w:r>
      <w:r w:rsidRPr="00313D22">
        <w:rPr>
          <w:rFonts w:ascii="Tahoma" w:hAnsi="Tahoma" w:cs="Tahoma"/>
          <w:sz w:val="22"/>
          <w:szCs w:val="22"/>
        </w:rPr>
        <w:tab/>
        <w:t>51.00</w:t>
      </w:r>
      <w:r w:rsidRPr="00313D22">
        <w:rPr>
          <w:rFonts w:ascii="Tahoma" w:hAnsi="Tahoma" w:cs="Tahoma"/>
          <w:sz w:val="22"/>
          <w:szCs w:val="22"/>
        </w:rPr>
        <w:tab/>
      </w:r>
      <w:r w:rsidRPr="00313D22">
        <w:rPr>
          <w:rFonts w:ascii="Tahoma" w:hAnsi="Tahoma" w:cs="Tahoma"/>
          <w:sz w:val="22"/>
          <w:szCs w:val="22"/>
        </w:rPr>
        <w:tab/>
        <w:t>64.00</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Crude Oil Concentration (g/kg)</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58.99</w:t>
      </w:r>
      <w:r w:rsidRPr="00313D22">
        <w:rPr>
          <w:rFonts w:ascii="Tahoma" w:hAnsi="Tahoma" w:cs="Tahoma"/>
          <w:sz w:val="22"/>
          <w:szCs w:val="22"/>
        </w:rPr>
        <w:tab/>
      </w:r>
      <w:r w:rsidRPr="00313D22">
        <w:rPr>
          <w:rFonts w:ascii="Tahoma" w:hAnsi="Tahoma" w:cs="Tahoma"/>
          <w:sz w:val="22"/>
          <w:szCs w:val="22"/>
        </w:rPr>
        <w:tab/>
        <w:t>43.82</w:t>
      </w:r>
      <w:r w:rsidRPr="00313D22">
        <w:rPr>
          <w:rFonts w:ascii="Tahoma" w:hAnsi="Tahoma" w:cs="Tahoma"/>
          <w:sz w:val="22"/>
          <w:szCs w:val="22"/>
        </w:rPr>
        <w:tab/>
      </w:r>
      <w:r w:rsidRPr="00313D22">
        <w:rPr>
          <w:rFonts w:ascii="Tahoma" w:hAnsi="Tahoma" w:cs="Tahoma"/>
          <w:sz w:val="22"/>
          <w:szCs w:val="22"/>
        </w:rPr>
        <w:tab/>
        <w:t>38.91</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ECEC (Crude Oil kg</w:t>
      </w:r>
      <w:r w:rsidRPr="00313D22">
        <w:rPr>
          <w:rFonts w:ascii="Tahoma" w:hAnsi="Tahoma" w:cs="Tahoma"/>
          <w:sz w:val="22"/>
          <w:szCs w:val="22"/>
          <w:vertAlign w:val="superscript"/>
        </w:rPr>
        <w:t>-1</w:t>
      </w:r>
      <w:r w:rsidRPr="00313D22">
        <w:rPr>
          <w:rFonts w:ascii="Tahoma" w:hAnsi="Tahoma" w:cs="Tahoma"/>
          <w:sz w:val="22"/>
          <w:szCs w:val="22"/>
        </w:rPr>
        <w:t>)</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7.15</w:t>
      </w:r>
      <w:r w:rsidRPr="00313D22">
        <w:rPr>
          <w:rFonts w:ascii="Tahoma" w:hAnsi="Tahoma" w:cs="Tahoma"/>
          <w:sz w:val="22"/>
          <w:szCs w:val="22"/>
        </w:rPr>
        <w:tab/>
      </w:r>
      <w:r w:rsidRPr="00313D22">
        <w:rPr>
          <w:rFonts w:ascii="Tahoma" w:hAnsi="Tahoma" w:cs="Tahoma"/>
          <w:sz w:val="22"/>
          <w:szCs w:val="22"/>
        </w:rPr>
        <w:tab/>
        <w:t>6.49</w:t>
      </w:r>
      <w:r w:rsidRPr="00313D22">
        <w:rPr>
          <w:rFonts w:ascii="Tahoma" w:hAnsi="Tahoma" w:cs="Tahoma"/>
          <w:sz w:val="22"/>
          <w:szCs w:val="22"/>
        </w:rPr>
        <w:tab/>
      </w:r>
      <w:r w:rsidRPr="00313D22">
        <w:rPr>
          <w:rFonts w:ascii="Tahoma" w:hAnsi="Tahoma" w:cs="Tahoma"/>
          <w:sz w:val="22"/>
          <w:szCs w:val="22"/>
        </w:rPr>
        <w:tab/>
        <w:t>5.79</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 Base Saturation</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83.22</w:t>
      </w:r>
      <w:r w:rsidRPr="00313D22">
        <w:rPr>
          <w:rFonts w:ascii="Tahoma" w:hAnsi="Tahoma" w:cs="Tahoma"/>
          <w:sz w:val="22"/>
          <w:szCs w:val="22"/>
        </w:rPr>
        <w:tab/>
      </w:r>
      <w:r w:rsidRPr="00313D22">
        <w:rPr>
          <w:rFonts w:ascii="Tahoma" w:hAnsi="Tahoma" w:cs="Tahoma"/>
          <w:sz w:val="22"/>
          <w:szCs w:val="22"/>
        </w:rPr>
        <w:tab/>
        <w:t>85.36</w:t>
      </w:r>
      <w:r w:rsidRPr="00313D22">
        <w:rPr>
          <w:rFonts w:ascii="Tahoma" w:hAnsi="Tahoma" w:cs="Tahoma"/>
          <w:sz w:val="22"/>
          <w:szCs w:val="22"/>
        </w:rPr>
        <w:tab/>
      </w:r>
      <w:r w:rsidRPr="00313D22">
        <w:rPr>
          <w:rFonts w:ascii="Tahoma" w:hAnsi="Tahoma" w:cs="Tahoma"/>
          <w:sz w:val="22"/>
          <w:szCs w:val="22"/>
        </w:rPr>
        <w:tab/>
        <w:t>81.86</w:t>
      </w:r>
    </w:p>
    <w:p w:rsidR="008175CA" w:rsidRPr="00313D22" w:rsidRDefault="008175CA" w:rsidP="008175CA">
      <w:pPr>
        <w:jc w:val="both"/>
        <w:rPr>
          <w:rFonts w:ascii="Tahoma" w:hAnsi="Tahoma" w:cs="Tahoma"/>
          <w:sz w:val="22"/>
          <w:szCs w:val="22"/>
        </w:rPr>
      </w:pPr>
      <w:r>
        <w:rPr>
          <w:rFonts w:ascii="Tahoma" w:hAnsi="Tahoma" w:cs="Tahoma"/>
          <w:sz w:val="22"/>
          <w:szCs w:val="22"/>
        </w:rPr>
        <w:t>% Sand</w:t>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r>
      <w:r>
        <w:rPr>
          <w:rFonts w:ascii="Tahoma" w:hAnsi="Tahoma" w:cs="Tahoma"/>
          <w:sz w:val="22"/>
          <w:szCs w:val="22"/>
        </w:rPr>
        <w:tab/>
        <w:t>A</w:t>
      </w:r>
      <w:r w:rsidRPr="00313D22">
        <w:rPr>
          <w:rFonts w:ascii="Tahoma" w:hAnsi="Tahoma" w:cs="Tahoma"/>
          <w:sz w:val="22"/>
          <w:szCs w:val="22"/>
        </w:rPr>
        <w:t>85.82</w:t>
      </w:r>
      <w:r w:rsidRPr="00313D22">
        <w:rPr>
          <w:rFonts w:ascii="Tahoma" w:hAnsi="Tahoma" w:cs="Tahoma"/>
          <w:sz w:val="22"/>
          <w:szCs w:val="22"/>
        </w:rPr>
        <w:tab/>
      </w:r>
      <w:r w:rsidRPr="00313D22">
        <w:rPr>
          <w:rFonts w:ascii="Tahoma" w:hAnsi="Tahoma" w:cs="Tahoma"/>
          <w:sz w:val="22"/>
          <w:szCs w:val="22"/>
        </w:rPr>
        <w:tab/>
        <w:t>N.D</w:t>
      </w:r>
      <w:r w:rsidRPr="00313D22">
        <w:rPr>
          <w:rFonts w:ascii="Tahoma" w:hAnsi="Tahoma" w:cs="Tahoma"/>
          <w:sz w:val="22"/>
          <w:szCs w:val="22"/>
        </w:rPr>
        <w:tab/>
      </w:r>
      <w:r w:rsidRPr="00313D22">
        <w:rPr>
          <w:rFonts w:ascii="Tahoma" w:hAnsi="Tahoma" w:cs="Tahoma"/>
          <w:sz w:val="22"/>
          <w:szCs w:val="22"/>
        </w:rPr>
        <w:tab/>
        <w:t>N.D</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 Silt</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8.42</w:t>
      </w:r>
      <w:r w:rsidRPr="00313D22">
        <w:rPr>
          <w:rFonts w:ascii="Tahoma" w:hAnsi="Tahoma" w:cs="Tahoma"/>
          <w:sz w:val="22"/>
          <w:szCs w:val="22"/>
        </w:rPr>
        <w:tab/>
      </w:r>
      <w:r w:rsidRPr="00313D22">
        <w:rPr>
          <w:rFonts w:ascii="Tahoma" w:hAnsi="Tahoma" w:cs="Tahoma"/>
          <w:sz w:val="22"/>
          <w:szCs w:val="22"/>
        </w:rPr>
        <w:tab/>
        <w:t>N.D</w:t>
      </w:r>
      <w:r w:rsidRPr="00313D22">
        <w:rPr>
          <w:rFonts w:ascii="Tahoma" w:hAnsi="Tahoma" w:cs="Tahoma"/>
          <w:sz w:val="22"/>
          <w:szCs w:val="22"/>
        </w:rPr>
        <w:tab/>
      </w:r>
      <w:r w:rsidRPr="00313D22">
        <w:rPr>
          <w:rFonts w:ascii="Tahoma" w:hAnsi="Tahoma" w:cs="Tahoma"/>
          <w:sz w:val="22"/>
          <w:szCs w:val="22"/>
        </w:rPr>
        <w:tab/>
        <w:t>N.D</w:t>
      </w:r>
    </w:p>
    <w:p w:rsidR="008175CA" w:rsidRPr="00313D22" w:rsidRDefault="008175CA" w:rsidP="008175CA">
      <w:pPr>
        <w:jc w:val="both"/>
        <w:rPr>
          <w:rFonts w:ascii="Tahoma" w:hAnsi="Tahoma" w:cs="Tahoma"/>
          <w:sz w:val="22"/>
          <w:szCs w:val="22"/>
        </w:rPr>
      </w:pPr>
      <w:r w:rsidRPr="00313D22">
        <w:rPr>
          <w:rFonts w:ascii="Tahoma" w:hAnsi="Tahoma" w:cs="Tahoma"/>
          <w:sz w:val="22"/>
          <w:szCs w:val="22"/>
        </w:rPr>
        <w:t>% Clay</w:t>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r>
      <w:r w:rsidRPr="00313D22">
        <w:rPr>
          <w:rFonts w:ascii="Tahoma" w:hAnsi="Tahoma" w:cs="Tahoma"/>
          <w:sz w:val="22"/>
          <w:szCs w:val="22"/>
        </w:rPr>
        <w:tab/>
        <w:t>5.76</w:t>
      </w:r>
      <w:r w:rsidRPr="00313D22">
        <w:rPr>
          <w:rFonts w:ascii="Tahoma" w:hAnsi="Tahoma" w:cs="Tahoma"/>
          <w:sz w:val="22"/>
          <w:szCs w:val="22"/>
        </w:rPr>
        <w:tab/>
      </w:r>
      <w:r w:rsidRPr="00313D22">
        <w:rPr>
          <w:rFonts w:ascii="Tahoma" w:hAnsi="Tahoma" w:cs="Tahoma"/>
          <w:sz w:val="22"/>
          <w:szCs w:val="22"/>
        </w:rPr>
        <w:tab/>
        <w:t>N.D</w:t>
      </w:r>
      <w:r w:rsidRPr="00313D22">
        <w:rPr>
          <w:rFonts w:ascii="Tahoma" w:hAnsi="Tahoma" w:cs="Tahoma"/>
          <w:sz w:val="22"/>
          <w:szCs w:val="22"/>
        </w:rPr>
        <w:tab/>
      </w:r>
      <w:r w:rsidRPr="00313D22">
        <w:rPr>
          <w:rFonts w:ascii="Tahoma" w:hAnsi="Tahoma" w:cs="Tahoma"/>
          <w:sz w:val="22"/>
          <w:szCs w:val="22"/>
        </w:rPr>
        <w:tab/>
        <w:t>N.D</w:t>
      </w:r>
    </w:p>
    <w:p w:rsidR="008175CA" w:rsidRPr="00B75DE3" w:rsidRDefault="008175CA" w:rsidP="008175CA">
      <w:pPr>
        <w:jc w:val="both"/>
        <w:rPr>
          <w:rFonts w:ascii="Tahoma" w:hAnsi="Tahoma" w:cs="Tahoma"/>
        </w:rPr>
      </w:pPr>
      <w:r w:rsidRPr="00B75DE3">
        <w:rPr>
          <w:rFonts w:ascii="Tahoma" w:hAnsi="Tahoma" w:cs="Tahoma"/>
        </w:rPr>
        <w:t>Textural class sandy loan</w:t>
      </w:r>
    </w:p>
    <w:p w:rsidR="008175CA" w:rsidRPr="00B75DE3" w:rsidRDefault="00FA3822" w:rsidP="008175CA">
      <w:pPr>
        <w:spacing w:after="120"/>
        <w:jc w:val="both"/>
        <w:rPr>
          <w:rFonts w:ascii="Tahoma" w:hAnsi="Tahoma" w:cs="Tahoma"/>
          <w:b/>
          <w:i/>
        </w:rPr>
      </w:pPr>
      <w:r w:rsidRPr="00FA3822">
        <w:rPr>
          <w:rFonts w:ascii="Tahoma" w:hAnsi="Tahoma" w:cs="Tahoma"/>
          <w:noProof/>
        </w:rPr>
        <w:pict>
          <v:shape id="AutoShape 5" o:spid="_x0000_s1029" type="#_x0000_t32" style="position:absolute;left:0;text-align:left;margin-left:-2.75pt;margin-top:.5pt;width:503.25pt;height:0;z-index:2516587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XWeSHgIAADsEAAAOAAAAZHJzL2Uyb0RvYy54bWysU82O2yAQvlfqOyDuie2sk02sOKuVnfSy&#10;bSPt9gEIYBsVAwISJ6r67h3Ij7LtparqAx6YmW+++Vs+HXuJDtw6oVWJs3GKEVdUM6HaEn9724zm&#10;GDlPFCNSK17iE3f4afXxw3IwBZ/oTkvGLQIQ5YrBlLjz3hRJ4mjHe+LG2nAFykbbnni42jZhlgyA&#10;3stkkqazZNCWGaspdw5e67MSryJ+03DqvzaN4x7JEgM3H08bz104k9WSFK0lphP0QoP8A4ueCAVB&#10;b1A18QTtrfgDqhfUaqcbP6a6T3TTCMpjDpBNlv6WzWtHDI+5QHGcuZXJ/T9Y+uWwtUiwEi8wUqSH&#10;Fj3vvY6R0TSUZzCuAKtKbW1IkB7Vq3nR9LtDSlcdUS2Pxm8nA75Z8EjeuYSLMxBkN3zWDGwI4Mda&#10;HRvbB0ioAjrGlpxuLeFHjyg8zh4W2eRxihG96hJSXB2Ndf4T1z0KQomdt0S0na+0UtB4bbMYhhxe&#10;nA+0SHF1CFGV3ggpY/+lQgMUYDqZRgenpWBBGcycbXeVtOhAwgTFL+YImnszq/eKRbCOE7a+yJ4I&#10;eZYhuFQBDxIDOhfpPCI/FuliPV/P81E+ma1HeVrXo+dNlY9mm+xxWj/UVVVnPwO1LC86wRhXgd11&#10;XLP878bhsjjnQbsN7K0MyXv0WC8ge/1H0rGzoZnnsdhpdtraa8dhQqPxZZvCCtzfQb7f+dUvAAAA&#10;//8DAFBLAwQUAAYACAAAACEAoBTkENoAAAAHAQAADwAAAGRycy9kb3ducmV2LnhtbEyPQW/CMAyF&#10;70j8h8iTdkGQgNRpK00RQtphxwHSrqHx2rLGqZqUdvz6ubtsN/u9p+fP2W50jbhhF2pPGtYrBQKp&#10;8LamUsP59Lp8BhGiIWsaT6jhGwPs8vksM6n1A73j7RhLwSUUUqOhirFNpQxFhc6ElW+R2Pv0nTOR&#10;166UtjMDl7tGbpR6ks7UxBcq0+KhwuLr2DsNGPpkrfYvrjy/3YfFx+Z+HdqT1o8P434LIuIY/8Iw&#10;4TM65Mx08T3ZIBoNyyThJOv80WQrNU2XX0HmmfzPn/8AAAD//wMAUEsBAi0AFAAGAAgAAAAhALaD&#10;OJL+AAAA4QEAABMAAAAAAAAAAAAAAAAAAAAAAFtDb250ZW50X1R5cGVzXS54bWxQSwECLQAUAAYA&#10;CAAAACEAOP0h/9YAAACUAQAACwAAAAAAAAAAAAAAAAAvAQAAX3JlbHMvLnJlbHNQSwECLQAUAAYA&#10;CAAAACEAbF1nkh4CAAA7BAAADgAAAAAAAAAAAAAAAAAuAgAAZHJzL2Uyb0RvYy54bWxQSwECLQAU&#10;AAYACAAAACEAoBTkENoAAAAHAQAADwAAAAAAAAAAAAAAAAB4BAAAZHJzL2Rvd25yZXYueG1sUEsF&#10;BgAAAAAEAAQA8wAAAH8FAAAAAA==&#10;"/>
        </w:pict>
      </w:r>
      <w:r w:rsidR="008175CA" w:rsidRPr="00B75DE3">
        <w:rPr>
          <w:rFonts w:ascii="Tahoma" w:hAnsi="Tahoma" w:cs="Tahoma"/>
          <w:b/>
          <w:i/>
        </w:rPr>
        <w:t>Symbols: C/N Ratio = Carbon Nitrogen Ratio, ECEC = Effective Caution Exchange Capacity 0% = Control Soil.</w:t>
      </w:r>
    </w:p>
    <w:p w:rsidR="008175CA" w:rsidRPr="00B75DE3" w:rsidRDefault="008175CA" w:rsidP="008175CA">
      <w:pPr>
        <w:jc w:val="both"/>
        <w:rPr>
          <w:rFonts w:ascii="Tahoma" w:hAnsi="Tahoma" w:cs="Tahoma"/>
          <w:b/>
        </w:rPr>
      </w:pPr>
      <w:r w:rsidRPr="00B75DE3">
        <w:rPr>
          <w:rFonts w:ascii="Tahoma" w:hAnsi="Tahoma" w:cs="Tahoma"/>
          <w:b/>
        </w:rPr>
        <w:t>Calculation of quantity of pm. Applied per 3kg soil.</w:t>
      </w:r>
    </w:p>
    <w:p w:rsidR="008175CA" w:rsidRPr="00B75DE3" w:rsidRDefault="008175CA" w:rsidP="008175CA">
      <w:pPr>
        <w:jc w:val="both"/>
        <w:rPr>
          <w:rFonts w:ascii="Tahoma" w:hAnsi="Tahoma" w:cs="Tahoma"/>
        </w:rPr>
      </w:pPr>
      <w:r w:rsidRPr="00B75DE3">
        <w:rPr>
          <w:rFonts w:ascii="Tahoma" w:hAnsi="Tahoma" w:cs="Tahoma"/>
        </w:rPr>
        <w:t>Hectare is 1000cm</w:t>
      </w:r>
      <w:r w:rsidRPr="00B75DE3">
        <w:rPr>
          <w:rFonts w:ascii="Tahoma" w:hAnsi="Tahoma" w:cs="Tahoma"/>
          <w:vertAlign w:val="superscript"/>
        </w:rPr>
        <w:t>2</w:t>
      </w:r>
      <w:r w:rsidRPr="00B75DE3">
        <w:rPr>
          <w:rFonts w:ascii="Tahoma" w:hAnsi="Tahoma" w:cs="Tahoma"/>
        </w:rPr>
        <w:t xml:space="preserve"> = 1000 x 100,000</w:t>
      </w:r>
    </w:p>
    <w:p w:rsidR="008175CA" w:rsidRPr="00B75DE3" w:rsidRDefault="008175CA" w:rsidP="008175CA">
      <w:pPr>
        <w:jc w:val="both"/>
        <w:rPr>
          <w:rFonts w:ascii="Tahoma" w:hAnsi="Tahoma" w:cs="Tahoma"/>
        </w:rPr>
      </w:pPr>
      <w:r w:rsidRPr="00B75DE3">
        <w:rPr>
          <w:rFonts w:ascii="Tahoma" w:hAnsi="Tahoma" w:cs="Tahoma"/>
        </w:rPr>
        <w:t>Soil depth = 15cm</w:t>
      </w:r>
    </w:p>
    <w:p w:rsidR="008175CA" w:rsidRPr="00B75DE3" w:rsidRDefault="008175CA" w:rsidP="008175CA">
      <w:pPr>
        <w:jc w:val="both"/>
        <w:rPr>
          <w:rFonts w:ascii="Tahoma" w:hAnsi="Tahoma" w:cs="Tahoma"/>
        </w:rPr>
      </w:pPr>
      <w:r w:rsidRPr="00B75DE3">
        <w:rPr>
          <w:rFonts w:ascii="Tahoma" w:hAnsi="Tahoma" w:cs="Tahoma"/>
        </w:rPr>
        <w:t>Soil bulk density = 1.3 or 0.13 cubic meter</w:t>
      </w:r>
    </w:p>
    <w:p w:rsidR="008175CA" w:rsidRPr="00B75DE3" w:rsidRDefault="008175CA" w:rsidP="008175CA">
      <w:pPr>
        <w:jc w:val="both"/>
        <w:rPr>
          <w:rFonts w:ascii="Tahoma" w:hAnsi="Tahoma" w:cs="Tahoma"/>
        </w:rPr>
      </w:pPr>
      <w:r w:rsidRPr="00B75DE3">
        <w:rPr>
          <w:rFonts w:ascii="Tahoma" w:hAnsi="Tahoma" w:cs="Tahoma"/>
        </w:rPr>
        <w:t>i.e.</w:t>
      </w:r>
      <w:r w:rsidRPr="00B75DE3">
        <w:rPr>
          <w:rFonts w:ascii="Tahoma" w:hAnsi="Tahoma" w:cs="Tahoma"/>
        </w:rPr>
        <w:tab/>
        <w:t>1.30</w:t>
      </w:r>
      <w:r w:rsidRPr="00B75DE3">
        <w:rPr>
          <w:rFonts w:ascii="Tahoma" w:hAnsi="Tahoma" w:cs="Tahoma"/>
        </w:rPr>
        <w:tab/>
      </w:r>
      <w:r w:rsidRPr="00B75DE3">
        <w:rPr>
          <w:rFonts w:ascii="Tahoma" w:hAnsi="Tahoma" w:cs="Tahoma"/>
        </w:rPr>
        <w:tab/>
        <w:t>Cubic Meter</w:t>
      </w:r>
    </w:p>
    <w:p w:rsidR="008175CA" w:rsidRPr="00B75DE3" w:rsidRDefault="00FA3822" w:rsidP="008175CA">
      <w:pPr>
        <w:jc w:val="both"/>
        <w:rPr>
          <w:rFonts w:ascii="Tahoma" w:hAnsi="Tahoma" w:cs="Tahoma"/>
          <w:i/>
        </w:rPr>
      </w:pPr>
      <w:r w:rsidRPr="00FA3822">
        <w:rPr>
          <w:rFonts w:ascii="Tahoma" w:hAnsi="Tahoma" w:cs="Tahoma"/>
          <w:noProof/>
        </w:rPr>
        <w:pict>
          <v:shape id="AutoShape 7" o:spid="_x0000_s1031" type="#_x0000_t32" style="position:absolute;left:0;text-align:left;margin-left:35.1pt;margin-top:1pt;width:30.25pt;height:0;z-index:251660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k8qpHQIAADo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sBKDUIr0&#10;INHz3utYGT2G8QzGFRBVqa0NDdKjejUvmn53SOmqI6rlMfjtZCA3CxnJu5RwcQaK7IbPmkEMAfw4&#10;q2Nj+wAJU0DHKMnpJgk/ekTh48M8zx6nGNGrKyHFNc9Y5z9x3aNglNh5S0Tb+UorBbprm8Uq5PDi&#10;fGBFimtCKKr0RkgZ5ZcKDSVeTCfTmOC0FCw4Q5iz7a6SFh1IWKD4iy2C5z7M6r1iEazjhK0vtidC&#10;nm0oLlXAg76AzsU6b8iPRbpYz9fzfJRPZutRntb16HlT5aPZBlqvH+qqqrOfgVqWF51gjKvA7rqt&#10;Wf5323B5N+c9u+3rbQzJe/Q4LyB7/Y+ko7BBy/NW7DQ7be1VcFjQGHx5TOEF3N/Bvn/yq18AAAD/&#10;/wMAUEsDBBQABgAIAAAAIQCR7si52gAAAAYBAAAPAAAAZHJzL2Rvd25yZXYueG1sTI9BT8JAFITv&#10;Jv6HzSPxYmSXGkFqt4SYePAokHB9dB9tpfu26W5p5de7eJHjZCYz32Sr0TbiTJ2vHWuYTRUI4sKZ&#10;mksNu+3H0ysIH5ANNo5Jww95WOX3dxmmxg38RedNKEUsYZ+ihiqENpXSFxVZ9FPXEkfv6DqLIcqu&#10;lKbDIZbbRiZKzaXFmuNChS29V1ScNr3VQL5/man10pa7z8vwuE8u30O71fphMq7fQAQaw38YrvgR&#10;HfLIdHA9Gy8aDQuVxKSGJD662s9qAeLwp2WeyVv8/BcAAP//AwBQSwECLQAUAAYACAAAACEAtoM4&#10;kv4AAADhAQAAEwAAAAAAAAAAAAAAAAAAAAAAW0NvbnRlbnRfVHlwZXNdLnhtbFBLAQItABQABgAI&#10;AAAAIQA4/SH/1gAAAJQBAAALAAAAAAAAAAAAAAAAAC8BAABfcmVscy8ucmVsc1BLAQItABQABgAI&#10;AAAAIQDbk8qpHQIAADoEAAAOAAAAAAAAAAAAAAAAAC4CAABkcnMvZTJvRG9jLnhtbFBLAQItABQA&#10;BgAIAAAAIQCR7si52gAAAAYBAAAPAAAAAAAAAAAAAAAAAHcEAABkcnMvZG93bnJldi54bWxQSwUG&#10;AAAAAAQABADzAAAAfgUAAAAA&#10;"/>
        </w:pict>
      </w:r>
      <w:r w:rsidR="008175CA" w:rsidRPr="00B75DE3">
        <w:rPr>
          <w:rFonts w:ascii="Tahoma" w:hAnsi="Tahoma" w:cs="Tahoma"/>
        </w:rPr>
        <w:tab/>
        <w:t xml:space="preserve"> 10</w:t>
      </w:r>
      <w:r w:rsidR="008175CA" w:rsidRPr="00B75DE3">
        <w:rPr>
          <w:rFonts w:ascii="Tahoma" w:hAnsi="Tahoma" w:cs="Tahoma"/>
          <w:i/>
        </w:rPr>
        <w:tab/>
      </w:r>
    </w:p>
    <w:p w:rsidR="008175CA" w:rsidRPr="00B75DE3" w:rsidRDefault="008175CA" w:rsidP="008175CA">
      <w:pPr>
        <w:jc w:val="both"/>
        <w:rPr>
          <w:rFonts w:ascii="Tahoma" w:hAnsi="Tahoma" w:cs="Tahoma"/>
        </w:rPr>
      </w:pPr>
      <w:r w:rsidRPr="00B75DE3">
        <w:rPr>
          <w:rFonts w:ascii="Tahoma" w:hAnsi="Tahoma" w:cs="Tahoma"/>
        </w:rPr>
        <w:t>Weight of the soil per hectare – 1000 x 1000 x 1.3 x 15</w:t>
      </w:r>
    </w:p>
    <w:p w:rsidR="008175CA" w:rsidRPr="00B75DE3" w:rsidRDefault="00FA3822" w:rsidP="008175CA">
      <w:pPr>
        <w:jc w:val="both"/>
        <w:rPr>
          <w:rFonts w:ascii="Tahoma" w:hAnsi="Tahoma" w:cs="Tahoma"/>
        </w:rPr>
      </w:pPr>
      <w:r>
        <w:rPr>
          <w:rFonts w:ascii="Tahoma" w:hAnsi="Tahoma" w:cs="Tahoma"/>
          <w:noProof/>
        </w:rPr>
        <w:pict>
          <v:shape id="AutoShape 6" o:spid="_x0000_s1030" type="#_x0000_t32" style="position:absolute;left:0;text-align:left;margin-left:208.55pt;margin-top:.85pt;width:150.3pt;height:0;z-index:251659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tuMCHgIAADsEAAAOAAAAZHJzL2Uyb0RvYy54bWysU02P2jAQvVfqf7B8hyQ0sBARVqsEetl2&#10;kXb7A4ztJFYd27INAVX97x2bD7HtparKwYwzM2/ezBsvH4+9RAdundCqxNk4xYgrqplQbYm/vW1G&#10;c4ycJ4oRqRUv8Yk7/Lj6+GE5mIJPdKcl4xYBiHLFYErceW+KJHG04z1xY224AmejbU88XG2bMEsG&#10;QO9lMknTWTJoy4zVlDsHX+uzE68iftNw6l+axnGPZImBm4+njecunMlqSYrWEtMJeqFB/oFFT4SC&#10;ojeomniC9lb8AdULarXTjR9T3Se6aQTlsQfoJkt/6+a1I4bHXmA4ztzG5P4fLP162FokWIkfMFKk&#10;B4me9l7HymgWxjMYV0BUpbY2NEiP6tU8a/rdIaWrjqiWx+C3k4HcLGQk71LCxRkoshu+aAYxBPDj&#10;rI6N7QMkTAEdoySnmyT86BGFj9kinc8zUI5efQkpronGOv+Z6x4Fo8TOWyLazldaKRBe2yyWIYdn&#10;5wMtUlwTQlWlN0LKqL9UaCjxYjqZxgSnpWDBGcKcbXeVtOhAwgbFX+wRPPdhVu8Vi2AdJ2x9sT0R&#10;8mxDcakCHjQGdC7WeUV+LNLFer6e56N8MluP8rSuR0+bKh/NNtnDtP5UV1Wd/QzUsrzoBGNcBXbX&#10;dc3yv1uHy8M5L9ptYW9jSN6jx3kB2et/JB2VDWKe12Kn2Wlrr4rDhsbgy2sKT+D+Dvb9m1/9AgAA&#10;//8DAFBLAwQUAAYACAAAACEAUumIo9sAAAAHAQAADwAAAGRycy9kb3ducmV2LnhtbEyOwU7DMBBE&#10;75X4B2uReqmo4woIhDhVVYkDR9pKXN14SdLG6yh2mtCvZ+ECtx290ezL15NrxQX70HjSoJYJCKTS&#10;24YqDYf9690TiBANWdN6Qg1fGGBd3Mxyk1k/0jtedrESPEIhMxrqGLtMylDW6ExY+g6J2afvnYkc&#10;+0ra3ow87lq5SpJH6UxD/KE2HW5rLM+7wWnAMDyoZPPsqsPbdVx8rK6nsdtrPb+dNi8gIk7xrww/&#10;+qwOBTsd/UA2iFbDvUoVVxmkIJinKuXj+Jtlkcv//sU3AAAA//8DAFBLAQItABQABgAIAAAAIQC2&#10;gziS/gAAAOEBAAATAAAAAAAAAAAAAAAAAAAAAABbQ29udGVudF9UeXBlc10ueG1sUEsBAi0AFAAG&#10;AAgAAAAhADj9If/WAAAAlAEAAAsAAAAAAAAAAAAAAAAALwEAAF9yZWxzLy5yZWxzUEsBAi0AFAAG&#10;AAgAAAAhAJa24wIeAgAAOwQAAA4AAAAAAAAAAAAAAAAALgIAAGRycy9lMm9Eb2MueG1sUEsBAi0A&#10;FAAGAAgAAAAhAFLpiKPbAAAABwEAAA8AAAAAAAAAAAAAAAAAeAQAAGRycy9kb3ducmV2LnhtbFBL&#10;BQYAAAAABAAEAPMAAACABQAAAAA=&#10;"/>
        </w:pict>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t xml:space="preserve">     10 x 10</w:t>
      </w:r>
    </w:p>
    <w:p w:rsidR="008175CA" w:rsidRPr="00B75DE3" w:rsidRDefault="008175CA" w:rsidP="008175CA">
      <w:pPr>
        <w:jc w:val="both"/>
        <w:rPr>
          <w:rFonts w:ascii="Tahoma" w:hAnsi="Tahoma" w:cs="Tahoma"/>
        </w:rPr>
      </w:pPr>
      <w:r w:rsidRPr="00B75DE3">
        <w:rPr>
          <w:rFonts w:ascii="Tahoma" w:hAnsi="Tahoma" w:cs="Tahoma"/>
        </w:rPr>
        <w:t>= 195000kg</w:t>
      </w:r>
    </w:p>
    <w:p w:rsidR="008175CA" w:rsidRPr="00B75DE3" w:rsidRDefault="008175CA" w:rsidP="008175CA">
      <w:pPr>
        <w:jc w:val="both"/>
        <w:rPr>
          <w:rFonts w:ascii="Tahoma" w:hAnsi="Tahoma" w:cs="Tahoma"/>
        </w:rPr>
      </w:pPr>
      <w:r w:rsidRPr="00B75DE3">
        <w:rPr>
          <w:rFonts w:ascii="Tahoma" w:hAnsi="Tahoma" w:cs="Tahoma"/>
        </w:rPr>
        <w:t>= 1.95mkg/h</w:t>
      </w:r>
    </w:p>
    <w:p w:rsidR="008175CA" w:rsidRPr="00B75DE3" w:rsidRDefault="008175CA" w:rsidP="008175CA">
      <w:pPr>
        <w:jc w:val="both"/>
        <w:rPr>
          <w:rFonts w:ascii="Tahoma" w:hAnsi="Tahoma" w:cs="Tahoma"/>
        </w:rPr>
      </w:pPr>
      <w:r w:rsidRPr="00B75DE3">
        <w:rPr>
          <w:rFonts w:ascii="Tahoma" w:hAnsi="Tahoma" w:cs="Tahoma"/>
        </w:rPr>
        <w:t>Weight of Soil used =</w:t>
      </w:r>
      <w:r w:rsidRPr="00B75DE3">
        <w:rPr>
          <w:rFonts w:ascii="Tahoma" w:hAnsi="Tahoma" w:cs="Tahoma"/>
        </w:rPr>
        <w:tab/>
      </w:r>
      <w:r w:rsidRPr="00B75DE3">
        <w:rPr>
          <w:rFonts w:ascii="Tahoma" w:hAnsi="Tahoma" w:cs="Tahoma"/>
        </w:rPr>
        <w:tab/>
      </w:r>
      <w:r w:rsidRPr="00B75DE3">
        <w:rPr>
          <w:rFonts w:ascii="Tahoma" w:hAnsi="Tahoma" w:cs="Tahoma"/>
        </w:rPr>
        <w:tab/>
        <w:t>3kg = 3 x 1000</w:t>
      </w:r>
      <w:r w:rsidRPr="00B75DE3">
        <w:rPr>
          <w:rFonts w:ascii="Tahoma" w:hAnsi="Tahoma" w:cs="Tahoma"/>
        </w:rPr>
        <w:tab/>
      </w:r>
      <w:r w:rsidRPr="00B75DE3">
        <w:rPr>
          <w:rFonts w:ascii="Tahoma" w:hAnsi="Tahoma" w:cs="Tahoma"/>
        </w:rPr>
        <w:tab/>
        <w:t>kg</w:t>
      </w:r>
    </w:p>
    <w:p w:rsidR="008175CA" w:rsidRPr="00B75DE3" w:rsidRDefault="00FA3822" w:rsidP="008175CA">
      <w:pPr>
        <w:jc w:val="both"/>
        <w:rPr>
          <w:rFonts w:ascii="Tahoma" w:hAnsi="Tahoma" w:cs="Tahoma"/>
        </w:rPr>
      </w:pPr>
      <w:r>
        <w:rPr>
          <w:rFonts w:ascii="Tahoma" w:hAnsi="Tahoma" w:cs="Tahoma"/>
          <w:noProof/>
        </w:rPr>
        <w:pict>
          <v:shape id="AutoShape 8" o:spid="_x0000_s1032" type="#_x0000_t32" style="position:absolute;left:0;text-align:left;margin-left:215.85pt;margin-top:-.15pt;width:100.7pt;height:0;z-index:251661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2B90HgIAADsEAAAOAAAAZHJzL2Uyb0RvYy54bWysU8GO2jAQvVfqP1i+QxIa2BARVqsEetl2&#10;kXb7AcZ2EquJbdmGgKr+e8eGILa9VFU5mHFm5s2beePV46nv0JEbK5QscDKNMeKSKiZkU+Bvb9tJ&#10;hpF1RDLSKckLfOYWP64/flgNOucz1aqOcYMARNp80AVundN5FFna8p7YqdJcgrNWpicOrqaJmCED&#10;oPddNIvjRTQow7RRlFsLX6uLE68Dfl1z6l7q2nKHugIDNxdOE869P6P1iuSNIboV9EqD/AOLnggJ&#10;RW9QFXEEHYz4A6oX1Cirajelqo9UXQvKQw/QTRL/1s1rSzQPvcBwrL6Nyf4/WPr1uDNIsAIvMJKk&#10;B4meDk6Fyijz4xm0zSGqlDvjG6Qn+aqfFf1ukVRlS2TDQ/DbWUNu4jOidyn+YjUU2Q9fFIMYAvhh&#10;Vqfa9B4SpoBOQZLzTRJ+cojCx2T2kGVLUI6OvojkY6I21n3mqkfeKLB1hoimdaWSEoRXJgllyPHZ&#10;Ok+L5GOCryrVVnRd0L+TaCjwcj6bhwSrOsG804dZ0+zLzqAj8RsUfqFH8NyHGXWQLIC1nLDN1XZE&#10;dBcbinfS40FjQOdqXVbkxzJebrJNlk7S2WIzSeOqmjxty3Sy2CYP8+pTVZZV8tNTS9K8FYxx6dmN&#10;65qkf7cO14dzWbTbwt7GEL1HD/MCsuN/IB2U9WJe1mKv2HlnRsVhQ0Pw9TX5J3B/B/v+za9/AQAA&#10;//8DAFBLAwQUAAYACAAAACEAqmn2C9wAAAAHAQAADwAAAGRycy9kb3ducmV2LnhtbEyOwU7CQBRF&#10;9yb+w+SZuDEwLRXE0ikhJi5cCiRuH51HW+m8aTpTWvl6RzewvLk3555sPZpGnKlztWUF8TQCQVxY&#10;XXOpYL97nyxBOI+ssbFMCn7IwTq/v8sw1XbgTzpvfSkChF2KCirv21RKV1Rk0E1tSxy6o+0M+hC7&#10;UuoOhwA3jZxF0UIarDk8VNjSW0XFadsbBeT6eRxtXk25/7gMT1+zy/fQ7pR6fBg3KxCeRn8dw59+&#10;UIc8OB1sz9qJRsFzEr+EqYJJAiL0iySJQRz+s8wzeeuf/wIAAP//AwBQSwECLQAUAAYACAAAACEA&#10;toM4kv4AAADhAQAAEwAAAAAAAAAAAAAAAAAAAAAAW0NvbnRlbnRfVHlwZXNdLnhtbFBLAQItABQA&#10;BgAIAAAAIQA4/SH/1gAAAJQBAAALAAAAAAAAAAAAAAAAAC8BAABfcmVscy8ucmVsc1BLAQItABQA&#10;BgAIAAAAIQBb2B90HgIAADsEAAAOAAAAAAAAAAAAAAAAAC4CAABkcnMvZTJvRG9jLnhtbFBLAQIt&#10;ABQABgAIAAAAIQCqafYL3AAAAAcBAAAPAAAAAAAAAAAAAAAAAHgEAABkcnMvZG93bnJldi54bWxQ&#10;SwUGAAAAAAQABADzAAAAgQUAAAAA&#10;"/>
        </w:pict>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t>1950000</w:t>
      </w:r>
    </w:p>
    <w:p w:rsidR="008175CA" w:rsidRPr="00B75DE3" w:rsidRDefault="008175CA" w:rsidP="008175CA">
      <w:pPr>
        <w:jc w:val="both"/>
        <w:rPr>
          <w:rFonts w:ascii="Tahoma" w:hAnsi="Tahoma" w:cs="Tahoma"/>
        </w:rPr>
      </w:pPr>
      <w:r w:rsidRPr="00B75DE3">
        <w:rPr>
          <w:rFonts w:ascii="Tahoma" w:hAnsi="Tahoma" w:cs="Tahoma"/>
        </w:rPr>
        <w:t>= 0.0153846</w:t>
      </w:r>
    </w:p>
    <w:p w:rsidR="008175CA" w:rsidRPr="00B75DE3" w:rsidRDefault="008175CA" w:rsidP="008175CA">
      <w:pPr>
        <w:jc w:val="both"/>
        <w:rPr>
          <w:rFonts w:ascii="Tahoma" w:hAnsi="Tahoma" w:cs="Tahoma"/>
        </w:rPr>
      </w:pPr>
      <w:r w:rsidRPr="00B75DE3">
        <w:rPr>
          <w:rFonts w:ascii="Tahoma" w:hAnsi="Tahoma" w:cs="Tahoma"/>
        </w:rPr>
        <w:lastRenderedPageBreak/>
        <w:t>Gram = 0.0153846 x 1000 = 15.38g</w:t>
      </w:r>
    </w:p>
    <w:p w:rsidR="008175CA" w:rsidRPr="00B75DE3" w:rsidRDefault="008175CA" w:rsidP="008175CA">
      <w:pPr>
        <w:jc w:val="both"/>
        <w:rPr>
          <w:rFonts w:ascii="Tahoma" w:hAnsi="Tahoma" w:cs="Tahoma"/>
        </w:rPr>
      </w:pPr>
      <w:r w:rsidRPr="00B75DE3">
        <w:rPr>
          <w:rFonts w:ascii="Tahoma" w:hAnsi="Tahoma" w:cs="Tahoma"/>
        </w:rPr>
        <w:t>Quantity of Crude oil applied</w:t>
      </w:r>
    </w:p>
    <w:p w:rsidR="008175CA" w:rsidRPr="00B75DE3" w:rsidRDefault="008175CA" w:rsidP="008175CA">
      <w:pPr>
        <w:jc w:val="both"/>
        <w:rPr>
          <w:rFonts w:ascii="Tahoma" w:hAnsi="Tahoma" w:cs="Tahoma"/>
        </w:rPr>
      </w:pPr>
      <w:r w:rsidRPr="00B75DE3">
        <w:rPr>
          <w:rFonts w:ascii="Tahoma" w:hAnsi="Tahoma" w:cs="Tahoma"/>
        </w:rPr>
        <w:t>3kg of soil = 3000g soil w/w</w:t>
      </w:r>
    </w:p>
    <w:p w:rsidR="008175CA" w:rsidRPr="00B75DE3" w:rsidRDefault="00FA3822" w:rsidP="008175CA">
      <w:pPr>
        <w:jc w:val="both"/>
        <w:rPr>
          <w:rFonts w:ascii="Tahoma" w:hAnsi="Tahoma" w:cs="Tahoma"/>
        </w:rPr>
      </w:pPr>
      <w:r>
        <w:rPr>
          <w:rFonts w:ascii="Tahoma" w:hAnsi="Tahoma" w:cs="Tahoma"/>
          <w:noProof/>
        </w:rPr>
        <w:pict>
          <v:shape id="AutoShape 10" o:spid="_x0000_s1033" type="#_x0000_t32" style="position:absolute;left:0;text-align:left;margin-left:70.55pt;margin-top:15.4pt;width:67.6pt;height:0;z-index:251653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Q+YHwIAADsEAAAOAAAAZHJzL2Uyb0RvYy54bWysU82O2jAQvlfqO1i+QxIathARVqsEetm2&#10;SLt9AGM7iVXHtmxDQFXfvWNDENteqqo5OGPPzDc/38zq8dRLdOTWCa1KnE1TjLiimgnVlvjb63ay&#10;wMh5ohiRWvESn7nDj+v371aDKfhMd1oybhGAKFcMpsSd96ZIEkc73hM31YYrUDba9sTD1bYJs2QA&#10;9F4mszR9SAZtmbGacufgtb4o8TriNw2n/mvTOO6RLDHk5uNp47kPZ7JekaK1xHSCXtMg/5BFT4SC&#10;oDeomniCDlb8AdULarXTjZ9S3Se6aQTlsQaoJkt/q+alI4bHWqA5ztza5P4fLP1y3FkkWInnGCnS&#10;A0VPB69jZJTF/gzGFWBWqZ0NFdKTejHPmn53SOmqI6rl0fr1bMA5Cx1N3riEizMQZT981gxsCASI&#10;zTo1tg+Q0AZ0ipycb5zwk0cUHhfzxXwGzNFRlZBi9DPW+U9c9ygIJXbeEtF2vtJKAfHaZjEKOT47&#10;H7IixegQgiq9FVJG/qVCQ4mX89k8OjgtBQvKYOZsu6+kRUcSJih+sUTQ3JtZfVAsgnWcsM1V9kTI&#10;iwzBpQp4UBekc5UuI/JjmS43i80in+Szh80kT+t68rSt8snDNvs4rz/UVVVnP0NqWV50gjGuQnbj&#10;uGb5343DdXEug3Yb2FsbkrfosV+Q7PiPSUdiA5dhv1yx1+y8syPhMKHR+LpNYQXu7yDf7/z6FwAA&#10;AP//AwBQSwMEFAAGAAgAAAAhAKz3iP7dAAAACQEAAA8AAABkcnMvZG93bnJldi54bWxMj8FOwzAQ&#10;RO9I/IO1SFwQtZNCgTROVSFx4EhbiasbL0lovI5ipwn9erbqAY4z+zQ7k68m14oj9qHxpCGZKRBI&#10;pbcNVRp227f7ZxAhGrKm9YQafjDAqri+yk1m/UgfeNzESnAIhcxoqGPsMilDWaMzYeY7JL59+d6Z&#10;yLKvpO3NyOGulalSC+lMQ/yhNh2+1lgeNoPTgGF4TNT6xVW799N495mevsduq/XtzbRegog4xT8Y&#10;zvW5OhTcae8HskG0rB+ShFENc8UTGEifFnMQ+4shi1z+X1D8AgAA//8DAFBLAQItABQABgAIAAAA&#10;IQC2gziS/gAAAOEBAAATAAAAAAAAAAAAAAAAAAAAAABbQ29udGVudF9UeXBlc10ueG1sUEsBAi0A&#10;FAAGAAgAAAAhADj9If/WAAAAlAEAAAsAAAAAAAAAAAAAAAAALwEAAF9yZWxzLy5yZWxzUEsBAi0A&#10;FAAGAAgAAAAhAJqBD5gfAgAAOwQAAA4AAAAAAAAAAAAAAAAALgIAAGRycy9lMm9Eb2MueG1sUEsB&#10;Ai0AFAAGAAgAAAAhAKz3iP7dAAAACQEAAA8AAAAAAAAAAAAAAAAAeQQAAGRycy9kb3ducmV2Lnht&#10;bFBLBQYAAAAABAAEAPMAAACDBQAAAAA=&#10;"/>
        </w:pict>
      </w:r>
      <w:r w:rsidR="008175CA" w:rsidRPr="00B75DE3">
        <w:rPr>
          <w:rFonts w:ascii="Tahoma" w:hAnsi="Tahoma" w:cs="Tahoma"/>
        </w:rPr>
        <w:t>At – 2% = 3000 x 2</w:t>
      </w:r>
      <w:r w:rsidR="008175CA" w:rsidRPr="00B75DE3">
        <w:rPr>
          <w:rFonts w:ascii="Tahoma" w:hAnsi="Tahoma" w:cs="Tahoma"/>
        </w:rPr>
        <w:tab/>
      </w:r>
      <w:r w:rsidR="008175CA" w:rsidRPr="00B75DE3">
        <w:rPr>
          <w:rFonts w:ascii="Tahoma" w:hAnsi="Tahoma" w:cs="Tahoma"/>
        </w:rPr>
        <w:tab/>
        <w:t>= 60g</w:t>
      </w:r>
    </w:p>
    <w:p w:rsidR="008175CA" w:rsidRPr="00B75DE3" w:rsidRDefault="008175CA" w:rsidP="008175CA">
      <w:pPr>
        <w:jc w:val="both"/>
        <w:rPr>
          <w:rFonts w:ascii="Tahoma" w:hAnsi="Tahoma" w:cs="Tahoma"/>
        </w:rPr>
      </w:pPr>
      <w:r w:rsidRPr="00B75DE3">
        <w:rPr>
          <w:rFonts w:ascii="Tahoma" w:hAnsi="Tahoma" w:cs="Tahoma"/>
        </w:rPr>
        <w:tab/>
      </w:r>
      <w:r w:rsidRPr="00B75DE3">
        <w:rPr>
          <w:rFonts w:ascii="Tahoma" w:hAnsi="Tahoma" w:cs="Tahoma"/>
        </w:rPr>
        <w:tab/>
        <w:t xml:space="preserve">  100</w:t>
      </w:r>
    </w:p>
    <w:p w:rsidR="008175CA" w:rsidRPr="00B75DE3" w:rsidRDefault="00FA3822" w:rsidP="008175CA">
      <w:pPr>
        <w:jc w:val="both"/>
        <w:rPr>
          <w:rFonts w:ascii="Tahoma" w:hAnsi="Tahoma" w:cs="Tahoma"/>
        </w:rPr>
      </w:pPr>
      <w:r>
        <w:rPr>
          <w:rFonts w:ascii="Tahoma" w:hAnsi="Tahoma" w:cs="Tahoma"/>
          <w:noProof/>
        </w:rPr>
        <w:pict>
          <v:shape id="AutoShape 11" o:spid="_x0000_s1034" type="#_x0000_t32" style="position:absolute;left:0;text-align:left;margin-left:70.55pt;margin-top:16.05pt;width:67.6pt;height:0;z-index:251654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urfxHwIAADsEAAAOAAAAZHJzL2Uyb0RvYy54bWysU82O0zAQviPxDpbvbZKSLm3UdLVKWi4L&#10;VNrlAVzbaSwSj2W7TSvEuzN2f6BwQYgcnLFn5pufb2bxeOw7cpDWKdAlzcYpJVJzEErvSvrldT2a&#10;UeI804J1oGVJT9LRx+XbN4vBFHICLXRCWoIg2hWDKWnrvSmSxPFW9syNwUiNygZszzxe7S4Rlg2I&#10;3nfJJE0fkgGsMBa4dA5f67OSLiN+00juPzeNk550JcXcfDxtPLfhTJYLVuwsM63ilzTYP2TRM6Ux&#10;6A2qZp6RvVV/QPWKW3DQ+DGHPoGmUVzGGrCaLP2tmpeWGRlrweY4c2uT+3+w/NNhY4kSJc0p0axH&#10;ip72HmJkkmWhP4NxBZpVemNDhfyoX8wz8K+OaKhapncyWr+eDDpHj+TOJVycwSjb4SMItGEYIDbr&#10;2Ng+QGIbyDFycrpxIo+ecHycTWfTCTLHr6qEFVc/Y53/IKEnQSip85apXesr0BqJB5vFKOzw7DzW&#10;gY5XhxBUw1p1XeS/02Qo6Xw6mUYHB50SQRnMnN1tq86SAwsTFL/QFAS7M7Ow1yKCtZKJ1UX2THVn&#10;Ge07HfCwLkznIp1H5Ns8na9mq1k+yicPq1Ge1vXoaV3lo4d19n5av6urqs6+h9SyvGiVEFKH7K7j&#10;muV/Nw6XxTkP2m1gb21I7tFjiZjs9R+TjsQGLs9TsQVx2tjQjcAxTmg0vmxTWIFf79Hq584vfwAA&#10;AP//AwBQSwMEFAAGAAgAAAAhADlRRNXdAAAACQEAAA8AAABkcnMvZG93bnJldi54bWxMj0FPwzAM&#10;he9I/IfISFwQS9vBgNJ0mpA4cGSbxNVrTFtonKpJ17JfjxEHOFnPfnr+XrGeXaeONITWs4F0kYAi&#10;rrxtuTaw3z1f34MKEdli55kMfFGAdXl+VmBu/cSvdNzGWkkIhxwNNDH2udahashhWPieWG7vfnAY&#10;RQ61tgNOEu46nSXJSjtsWT402NNTQ9XndnQGKIy3abJ5cPX+5TRdvWWnj6nfGXN5MW8eQUWa458Z&#10;fvAFHUphOviRbVCd6Js0FauBZSZTDNndagnq8LvQZaH/Nyi/AQAA//8DAFBLAQItABQABgAIAAAA&#10;IQC2gziS/gAAAOEBAAATAAAAAAAAAAAAAAAAAAAAAABbQ29udGVudF9UeXBlc10ueG1sUEsBAi0A&#10;FAAGAAgAAAAhADj9If/WAAAAlAEAAAsAAAAAAAAAAAAAAAAALwEAAF9yZWxzLy5yZWxzUEsBAi0A&#10;FAAGAAgAAAAhAJK6t/EfAgAAOwQAAA4AAAAAAAAAAAAAAAAALgIAAGRycy9lMm9Eb2MueG1sUEsB&#10;Ai0AFAAGAAgAAAAhADlRRNXdAAAACQEAAA8AAAAAAAAAAAAAAAAAeQQAAGRycy9kb3ducmV2Lnht&#10;bFBLBQYAAAAABAAEAPMAAACDBQAAAAA=&#10;"/>
        </w:pict>
      </w:r>
      <w:r w:rsidR="008175CA" w:rsidRPr="00B75DE3">
        <w:rPr>
          <w:rFonts w:ascii="Tahoma" w:hAnsi="Tahoma" w:cs="Tahoma"/>
        </w:rPr>
        <w:t>At – 5% = 3000 x 5</w:t>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r>
      <w:r w:rsidR="008175CA" w:rsidRPr="00B75DE3">
        <w:rPr>
          <w:rFonts w:ascii="Tahoma" w:hAnsi="Tahoma" w:cs="Tahoma"/>
        </w:rPr>
        <w:tab/>
        <w:t>= 150g</w:t>
      </w:r>
    </w:p>
    <w:p w:rsidR="008175CA" w:rsidRPr="00B75DE3" w:rsidRDefault="008175CA" w:rsidP="008175CA">
      <w:pPr>
        <w:jc w:val="both"/>
        <w:rPr>
          <w:rFonts w:ascii="Tahoma" w:hAnsi="Tahoma" w:cs="Tahoma"/>
          <w:i/>
        </w:rPr>
      </w:pPr>
      <w:r w:rsidRPr="00B75DE3">
        <w:rPr>
          <w:rFonts w:ascii="Tahoma" w:hAnsi="Tahoma" w:cs="Tahoma"/>
        </w:rPr>
        <w:tab/>
      </w:r>
      <w:r w:rsidRPr="00B75DE3">
        <w:rPr>
          <w:rFonts w:ascii="Tahoma" w:hAnsi="Tahoma" w:cs="Tahoma"/>
        </w:rPr>
        <w:tab/>
        <w:t xml:space="preserve">  100</w:t>
      </w:r>
      <w:r w:rsidRPr="00B75DE3">
        <w:rPr>
          <w:rFonts w:ascii="Tahoma" w:hAnsi="Tahoma" w:cs="Tahoma"/>
          <w:i/>
        </w:rPr>
        <w:tab/>
      </w:r>
    </w:p>
    <w:p w:rsidR="008175CA" w:rsidRPr="00B75DE3" w:rsidRDefault="008175CA" w:rsidP="008175CA">
      <w:pPr>
        <w:jc w:val="both"/>
        <w:rPr>
          <w:rFonts w:ascii="Tahoma" w:hAnsi="Tahoma" w:cs="Tahoma"/>
        </w:rPr>
      </w:pPr>
      <w:r w:rsidRPr="00B75DE3">
        <w:rPr>
          <w:rFonts w:ascii="Tahoma" w:hAnsi="Tahoma" w:cs="Tahoma"/>
        </w:rPr>
        <w:t>Effects of treatments on the soil physiochemical properties are shown in Table 2. Addition of poultry manure resulted in the increase of soil pH from 5.80 – 6.15 at the end of the experiment. Increased in the soil pH after treatments may have been due to utilization of the crude oil and soil amendments by the soil microorganisms. According to Itah and Essien (2002), utilization may have resulted in the microbial growth and concomitant products. This is therefore meant that soil amendment (Poultry Manure) were effective in the remediation processes. This is also in keeping with Atlas et al., (1981) that hydrocarbon can be significantly enhanced by adding food sources to stimulate microbial population. Thus, percent crude oil concentration in the soil will decrease with time.</w:t>
      </w:r>
    </w:p>
    <w:p w:rsidR="008175CA" w:rsidRPr="00B75DE3" w:rsidRDefault="008175CA" w:rsidP="008175CA">
      <w:pPr>
        <w:jc w:val="both"/>
        <w:rPr>
          <w:rFonts w:ascii="Tahoma" w:hAnsi="Tahoma" w:cs="Tahoma"/>
        </w:rPr>
      </w:pPr>
    </w:p>
    <w:p w:rsidR="008175CA" w:rsidRPr="00B75DE3" w:rsidRDefault="008175CA" w:rsidP="008175CA">
      <w:pPr>
        <w:jc w:val="both"/>
        <w:rPr>
          <w:rFonts w:ascii="Tahoma" w:hAnsi="Tahoma" w:cs="Tahoma"/>
        </w:rPr>
      </w:pPr>
      <w:r w:rsidRPr="00B75DE3">
        <w:rPr>
          <w:rFonts w:ascii="Tahoma" w:hAnsi="Tahoma" w:cs="Tahoma"/>
        </w:rPr>
        <w:t>Results of total nitrogen contents decrease at the end of the experiment (42 days). This may have be due to increase in bacterial activities as the result of poultry manure addition. This may be put greater demands on the soil limited nitrogen status (Alexander, 1976).</w:t>
      </w:r>
    </w:p>
    <w:p w:rsidR="008175CA" w:rsidRPr="00B75DE3" w:rsidRDefault="008175CA" w:rsidP="008175CA">
      <w:pPr>
        <w:jc w:val="both"/>
        <w:rPr>
          <w:rFonts w:ascii="Tahoma" w:hAnsi="Tahoma" w:cs="Tahoma"/>
        </w:rPr>
      </w:pPr>
    </w:p>
    <w:p w:rsidR="008175CA" w:rsidRPr="00B75DE3" w:rsidRDefault="008175CA" w:rsidP="008175CA">
      <w:pPr>
        <w:jc w:val="both"/>
        <w:rPr>
          <w:rFonts w:ascii="Tahoma" w:hAnsi="Tahoma" w:cs="Tahoma"/>
        </w:rPr>
      </w:pPr>
      <w:r w:rsidRPr="00B75DE3">
        <w:rPr>
          <w:rFonts w:ascii="Tahoma" w:hAnsi="Tahoma" w:cs="Tahoma"/>
        </w:rPr>
        <w:t>At 2% pollution level, total N values were observed to be lower than 5% pollution level. This may been due to immobilization of nutrients resulting from the use of Carbon (Hydrocarbon and Poultry Manure) materials as energy source by the soil microbes as a result of Carbon materials. Narrowing of C: N ratio with time during the remediation period in all the treatments means that degradation proceeds, the energy supply diminished. Narrower or narrower C: N ratio among treatments options implied that the remediation was successful using poultry manure.</w:t>
      </w:r>
    </w:p>
    <w:p w:rsidR="008175CA" w:rsidRPr="00B75DE3" w:rsidRDefault="008175CA" w:rsidP="008175CA">
      <w:pPr>
        <w:jc w:val="both"/>
        <w:rPr>
          <w:rFonts w:ascii="Tahoma" w:hAnsi="Tahoma" w:cs="Tahoma"/>
        </w:rPr>
      </w:pPr>
    </w:p>
    <w:p w:rsidR="008175CA" w:rsidRPr="00B75DE3" w:rsidRDefault="008175CA" w:rsidP="008175CA">
      <w:pPr>
        <w:jc w:val="both"/>
        <w:rPr>
          <w:rFonts w:ascii="Tahoma" w:hAnsi="Tahoma" w:cs="Tahoma"/>
        </w:rPr>
      </w:pPr>
      <w:r w:rsidRPr="00B75DE3">
        <w:rPr>
          <w:rFonts w:ascii="Tahoma" w:hAnsi="Tahoma" w:cs="Tahoma"/>
        </w:rPr>
        <w:t>The wider C: N ration in the control soil compared to the Poultry Manure amended soil at 2-5% simulation levels may been due to lack of feedstock or toxicity of crude oil soil life (Jia et at., 2004).</w:t>
      </w:r>
    </w:p>
    <w:p w:rsidR="008175CA" w:rsidRPr="00B75DE3" w:rsidRDefault="008175CA" w:rsidP="008175CA">
      <w:pPr>
        <w:jc w:val="both"/>
        <w:rPr>
          <w:rFonts w:ascii="Tahoma" w:hAnsi="Tahoma" w:cs="Tahoma"/>
        </w:rPr>
      </w:pPr>
    </w:p>
    <w:p w:rsidR="008175CA" w:rsidRPr="00B75DE3" w:rsidRDefault="008175CA" w:rsidP="008175CA">
      <w:pPr>
        <w:jc w:val="both"/>
        <w:rPr>
          <w:rFonts w:ascii="Tahoma" w:hAnsi="Tahoma" w:cs="Tahoma"/>
        </w:rPr>
      </w:pPr>
      <w:r w:rsidRPr="00B75DE3">
        <w:rPr>
          <w:rFonts w:ascii="Tahoma" w:hAnsi="Tahoma" w:cs="Tahoma"/>
        </w:rPr>
        <w:t>Effective caution exchange capacities and percent base to the PM amended soils. This suggests that amendments (Pm and crude oil) might have resulted in the assimilation and immobilization of nutrients due to intense biochemical activities brought about by increased microbial cells.</w:t>
      </w:r>
    </w:p>
    <w:p w:rsidR="008175CA" w:rsidRPr="00B75DE3" w:rsidRDefault="008175CA" w:rsidP="008175CA">
      <w:pPr>
        <w:jc w:val="both"/>
        <w:rPr>
          <w:rFonts w:ascii="Tahoma" w:hAnsi="Tahoma" w:cs="Tahoma"/>
          <w:b/>
        </w:rPr>
      </w:pPr>
    </w:p>
    <w:p w:rsidR="008175CA" w:rsidRPr="00B75DE3" w:rsidRDefault="008175CA" w:rsidP="008175CA">
      <w:pPr>
        <w:jc w:val="both"/>
        <w:rPr>
          <w:rFonts w:ascii="Tahoma" w:hAnsi="Tahoma" w:cs="Tahoma"/>
          <w:b/>
        </w:rPr>
      </w:pPr>
      <w:r w:rsidRPr="00B75DE3">
        <w:rPr>
          <w:rFonts w:ascii="Tahoma" w:hAnsi="Tahoma" w:cs="Tahoma"/>
          <w:b/>
        </w:rPr>
        <w:t>Conclusion and Recommendations</w:t>
      </w:r>
    </w:p>
    <w:p w:rsidR="008175CA" w:rsidRPr="00B75DE3" w:rsidRDefault="008175CA" w:rsidP="008175CA">
      <w:pPr>
        <w:jc w:val="both"/>
        <w:rPr>
          <w:rFonts w:ascii="Tahoma" w:hAnsi="Tahoma" w:cs="Tahoma"/>
        </w:rPr>
      </w:pPr>
      <w:r w:rsidRPr="00B75DE3">
        <w:rPr>
          <w:rFonts w:ascii="Tahoma" w:hAnsi="Tahoma" w:cs="Tahoma"/>
        </w:rPr>
        <w:t>Remediation of crude oil polluted soil using poultry manure was carried out. Soil pH increase with increase crude oil percent applied and gradually increased with time in all treatment option with the higher values obtained in 5% pollution level at day 42 organic carbon in the soil also increased with the increased in crude oil concentration. Wider C: N ratios were obtained in the control. The results also indicated with increased in crude oil percent applied.</w:t>
      </w:r>
    </w:p>
    <w:p w:rsidR="008175CA" w:rsidRPr="00B75DE3" w:rsidRDefault="008175CA" w:rsidP="008175CA">
      <w:pPr>
        <w:jc w:val="both"/>
        <w:rPr>
          <w:rFonts w:ascii="Tahoma" w:hAnsi="Tahoma" w:cs="Tahoma"/>
          <w:b/>
        </w:rPr>
      </w:pPr>
    </w:p>
    <w:p w:rsidR="008175CA" w:rsidRPr="00B75DE3" w:rsidRDefault="008175CA" w:rsidP="008175CA">
      <w:pPr>
        <w:jc w:val="both"/>
        <w:rPr>
          <w:rFonts w:ascii="Tahoma" w:hAnsi="Tahoma" w:cs="Tahoma"/>
          <w:b/>
        </w:rPr>
      </w:pPr>
      <w:r w:rsidRPr="00B75DE3">
        <w:rPr>
          <w:rFonts w:ascii="Tahoma" w:hAnsi="Tahoma" w:cs="Tahoma"/>
          <w:b/>
        </w:rPr>
        <w:lastRenderedPageBreak/>
        <w:t>Recommendations</w:t>
      </w:r>
    </w:p>
    <w:p w:rsidR="008175CA" w:rsidRPr="00B75DE3" w:rsidRDefault="008175CA" w:rsidP="008175CA">
      <w:pPr>
        <w:jc w:val="both"/>
        <w:rPr>
          <w:rFonts w:ascii="Tahoma" w:hAnsi="Tahoma" w:cs="Tahoma"/>
        </w:rPr>
      </w:pPr>
      <w:r w:rsidRPr="00B75DE3">
        <w:rPr>
          <w:rFonts w:ascii="Tahoma" w:hAnsi="Tahoma" w:cs="Tahoma"/>
        </w:rPr>
        <w:t xml:space="preserve">This study recommends that at 2% crude oil pollution, the soil should be amended with PM or other suitable microbial food.  </w:t>
      </w:r>
    </w:p>
    <w:p w:rsidR="008175CA" w:rsidRPr="00B75DE3" w:rsidRDefault="008175CA" w:rsidP="008175CA">
      <w:pPr>
        <w:jc w:val="both"/>
        <w:rPr>
          <w:rFonts w:ascii="Tahoma" w:hAnsi="Tahoma" w:cs="Tahoma"/>
          <w:b/>
        </w:rPr>
      </w:pPr>
      <w:r w:rsidRPr="00B75DE3">
        <w:rPr>
          <w:rFonts w:ascii="Tahoma" w:hAnsi="Tahoma" w:cs="Tahoma"/>
          <w:b/>
        </w:rPr>
        <w:t>References</w:t>
      </w:r>
    </w:p>
    <w:p w:rsidR="008175CA" w:rsidRPr="00B75DE3" w:rsidRDefault="008175CA" w:rsidP="008175CA">
      <w:pPr>
        <w:jc w:val="both"/>
        <w:rPr>
          <w:rFonts w:ascii="Tahoma" w:hAnsi="Tahoma" w:cs="Tahoma"/>
          <w:b/>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Akpan, G. U. &amp; Ekpo, M.A (2006). Effect of diesel oil pollution on the physiochemical properties and microbial population of soil in Uyo, South South Nigeria. Nig. Journal of Agric, Food and Environment 3(1 x 2) 122 – 126.</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Atlas, R.M &amp; Barlha R. (1983). Biotechnology of Petroleum pollutants. Journal of microbial ecology 12(1), 155 – 1547.</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Bouyoucos, G.A. (1981). A recalibration of the hydrometer for making mechanical analysis of soil. Journal of Agronomy. 43, 434 – 438.</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Bray, R. H &amp; Kurtz. I.T (1945). Determination of Total and available forms of phosphorus in soil. Soil Science, 59, 39-54.</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Essien, J.P., Itah, A. Y &amp; Eduok, S. I (2002). Influence of electrical Conductivity on microorganisms and rate of crude oil mineralization in Niger Delta. Global Journal of pure and applied Science 9(4), 475-479.</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Jackson, M.L., (1970). Soils Chemical analysis. New Delta, New Age.</w:t>
      </w: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Jia. J.L (2004). Relationship between abiotic and microbial activities ecosystem in contaminated soil with petroleum hydrocarbons. Journal of soil Science: 2 (5), 10-14.</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Klute, A. (1986). Methods of soil analysis physical and mineralogical properties. American Journal of soil Agronomy monograph, 9(1), 45 – 47.</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Leahy, J.G. &amp; Colwell, R.P. (1991). Microbial Degradation of hydrocarbons in the environment. Microbiology Review 54, 305-540.</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Mcclean, E. O. (1965). Aluminum method of soil analysis part 2. Journal of Agronomy 9, 986-994.</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Nelson, D. W. &amp; Summers I. W (1998). Methods of soil analysis. New York. Madison Press.</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Odukuma, L.O. &amp; Dickson, A.A (2003). Bioremediations of crude oil polluted Tropical Rain Forest soil. Global Journal of Environmental Science 2 (1) 29-40.</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Page, A. I. Miller, &amp; I.I &amp; Keeney, D.R. (1982). Metods of soil analysis (2</w:t>
      </w:r>
      <w:r w:rsidRPr="00B75DE3">
        <w:rPr>
          <w:rFonts w:ascii="Tahoma" w:hAnsi="Tahoma" w:cs="Tahoma"/>
          <w:vertAlign w:val="superscript"/>
        </w:rPr>
        <w:t>nd</w:t>
      </w:r>
      <w:r w:rsidRPr="00B75DE3">
        <w:rPr>
          <w:rFonts w:ascii="Tahoma" w:hAnsi="Tahoma" w:cs="Tahoma"/>
        </w:rPr>
        <w:t xml:space="preserve"> Edition). Wisconson. Madison.</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lastRenderedPageBreak/>
        <w:t>Thomas, G.W (1982). Exchangeable cations. In R.H Page, methods of soil analysis (159-167). Madison, USA, New Age.</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Toogood, G. A &amp; Rowel, M.J (1977). Reclamation experiment in the field. New Delhi L.K International Publicizing House.</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Udo, E. J. &amp; Ogunwale, J.A (1986). Analysis of soil Plants and Water Samples. Ph.D Dissertation, RSUST PH, Nig.</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Ukpong, I.E. (1982). The structure and soil relations of avicennia mangrove swamps in South Eastern Niger. Tropical Ecology 33, 1-16.</w:t>
      </w:r>
    </w:p>
    <w:p w:rsidR="008175CA" w:rsidRPr="00B75DE3" w:rsidRDefault="008175CA" w:rsidP="008175CA">
      <w:pPr>
        <w:tabs>
          <w:tab w:val="left" w:pos="1080"/>
        </w:tabs>
        <w:ind w:left="1080" w:hanging="1080"/>
        <w:jc w:val="both"/>
        <w:rPr>
          <w:rFonts w:ascii="Tahoma" w:hAnsi="Tahoma" w:cs="Tahoma"/>
        </w:rPr>
      </w:pPr>
    </w:p>
    <w:p w:rsidR="008175CA" w:rsidRPr="00B75DE3" w:rsidRDefault="008175CA" w:rsidP="008175CA">
      <w:pPr>
        <w:tabs>
          <w:tab w:val="left" w:pos="1080"/>
        </w:tabs>
        <w:ind w:left="1080" w:hanging="1080"/>
        <w:jc w:val="both"/>
        <w:rPr>
          <w:rFonts w:ascii="Tahoma" w:hAnsi="Tahoma" w:cs="Tahoma"/>
        </w:rPr>
      </w:pPr>
      <w:r w:rsidRPr="00B75DE3">
        <w:rPr>
          <w:rFonts w:ascii="Tahoma" w:hAnsi="Tahoma" w:cs="Tahoma"/>
        </w:rPr>
        <w:t xml:space="preserve">Van, D. B (2004). Mechanisms Prevalent during bioremediation of wastes waters from the pulp and paper industry. Journal of Biotechnology 24(2), 85-95. </w:t>
      </w:r>
    </w:p>
    <w:p w:rsidR="008175CA" w:rsidRPr="00B75DE3" w:rsidRDefault="008175CA" w:rsidP="008175CA">
      <w:pPr>
        <w:tabs>
          <w:tab w:val="left" w:pos="1080"/>
        </w:tabs>
        <w:ind w:left="1080" w:hanging="1080"/>
        <w:jc w:val="both"/>
        <w:rPr>
          <w:rFonts w:ascii="Tahoma" w:hAnsi="Tahoma" w:cs="Tahoma"/>
        </w:rPr>
      </w:pPr>
    </w:p>
    <w:p w:rsidR="008175CA" w:rsidRPr="006F3FC1" w:rsidRDefault="008175CA" w:rsidP="008175CA">
      <w:pPr>
        <w:tabs>
          <w:tab w:val="left" w:pos="1080"/>
        </w:tabs>
        <w:ind w:left="1080" w:hanging="1080"/>
        <w:jc w:val="both"/>
        <w:rPr>
          <w:rFonts w:ascii="Tahoma" w:hAnsi="Tahoma" w:cs="Tahoma"/>
        </w:rPr>
      </w:pPr>
    </w:p>
    <w:p w:rsidR="008175CA" w:rsidRPr="006F3FC1" w:rsidRDefault="008175CA" w:rsidP="008175CA">
      <w:pPr>
        <w:tabs>
          <w:tab w:val="left" w:pos="1080"/>
        </w:tabs>
        <w:ind w:left="1080" w:hanging="1080"/>
        <w:jc w:val="both"/>
        <w:rPr>
          <w:rFonts w:ascii="Tahoma" w:hAnsi="Tahoma" w:cs="Tahoma"/>
        </w:rPr>
      </w:pPr>
    </w:p>
    <w:p w:rsidR="008175CA" w:rsidRPr="006F3FC1" w:rsidRDefault="008175CA" w:rsidP="008175CA">
      <w:pPr>
        <w:tabs>
          <w:tab w:val="left" w:pos="1080"/>
        </w:tabs>
        <w:ind w:left="1080" w:hanging="1080"/>
        <w:jc w:val="both"/>
        <w:rPr>
          <w:rFonts w:ascii="Tahoma" w:hAnsi="Tahoma" w:cs="Tahoma"/>
        </w:rPr>
      </w:pPr>
    </w:p>
    <w:p w:rsidR="008175CA" w:rsidRPr="006F3FC1" w:rsidRDefault="008175CA" w:rsidP="008175CA">
      <w:pPr>
        <w:jc w:val="both"/>
        <w:rPr>
          <w:rFonts w:ascii="Tahoma" w:hAnsi="Tahoma" w:cs="Tahoma"/>
          <w:i/>
        </w:rPr>
      </w:pPr>
      <w:r w:rsidRPr="006F3FC1">
        <w:rPr>
          <w:rFonts w:ascii="Tahoma" w:hAnsi="Tahoma" w:cs="Tahoma"/>
          <w:i/>
        </w:rPr>
        <w:tab/>
      </w:r>
      <w:r w:rsidRPr="006F3FC1">
        <w:rPr>
          <w:rFonts w:ascii="Tahoma" w:hAnsi="Tahoma" w:cs="Tahoma"/>
          <w:i/>
        </w:rPr>
        <w:tab/>
      </w:r>
      <w:r w:rsidRPr="006F3FC1">
        <w:rPr>
          <w:rFonts w:ascii="Tahoma" w:hAnsi="Tahoma" w:cs="Tahoma"/>
          <w:i/>
        </w:rPr>
        <w:tab/>
      </w:r>
    </w:p>
    <w:p w:rsidR="008175CA" w:rsidRPr="006F3FC1" w:rsidRDefault="008175CA" w:rsidP="008175CA">
      <w:pPr>
        <w:pStyle w:val="ListParagraph"/>
        <w:spacing w:line="240" w:lineRule="auto"/>
        <w:jc w:val="both"/>
        <w:rPr>
          <w:rFonts w:ascii="Tahoma" w:hAnsi="Tahoma" w:cs="Tahoma"/>
          <w:sz w:val="24"/>
          <w:szCs w:val="24"/>
        </w:rPr>
      </w:pPr>
      <w:r w:rsidRPr="006F3FC1">
        <w:rPr>
          <w:rFonts w:ascii="Tahoma" w:hAnsi="Tahoma" w:cs="Tahoma"/>
          <w:sz w:val="24"/>
          <w:szCs w:val="24"/>
        </w:rPr>
        <w:tab/>
      </w:r>
      <w:r w:rsidRPr="006F3FC1">
        <w:rPr>
          <w:rFonts w:ascii="Tahoma" w:hAnsi="Tahoma" w:cs="Tahoma"/>
          <w:sz w:val="24"/>
          <w:szCs w:val="24"/>
        </w:rPr>
        <w:tab/>
      </w:r>
    </w:p>
    <w:p w:rsidR="008175CA" w:rsidRPr="007C5436" w:rsidRDefault="008175CA" w:rsidP="008175CA">
      <w:pPr>
        <w:spacing w:line="360" w:lineRule="auto"/>
        <w:ind w:left="2880" w:firstLine="720"/>
        <w:rPr>
          <w:b/>
        </w:rPr>
      </w:pPr>
    </w:p>
    <w:p w:rsidR="008175CA" w:rsidRDefault="008175CA"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Default="004C2EFF" w:rsidP="00F8005B">
      <w:pPr>
        <w:spacing w:line="360" w:lineRule="auto"/>
        <w:ind w:left="2880" w:firstLine="720"/>
        <w:rPr>
          <w:b/>
        </w:rPr>
      </w:pPr>
    </w:p>
    <w:p w:rsidR="004C2EFF" w:rsidRPr="00F65C4C" w:rsidRDefault="004C2EFF" w:rsidP="004C2EFF">
      <w:pPr>
        <w:jc w:val="center"/>
        <w:rPr>
          <w:b/>
          <w:sz w:val="28"/>
          <w:szCs w:val="28"/>
        </w:rPr>
      </w:pPr>
      <w:r w:rsidRPr="00F65C4C">
        <w:rPr>
          <w:b/>
          <w:sz w:val="28"/>
          <w:szCs w:val="28"/>
        </w:rPr>
        <w:lastRenderedPageBreak/>
        <w:t>REVIEW</w:t>
      </w:r>
      <w:r w:rsidR="00F65C4C" w:rsidRPr="00F65C4C">
        <w:rPr>
          <w:b/>
          <w:sz w:val="28"/>
          <w:szCs w:val="28"/>
        </w:rPr>
        <w:t xml:space="preserve"> :</w:t>
      </w:r>
      <w:r w:rsidRPr="00F65C4C">
        <w:rPr>
          <w:b/>
          <w:sz w:val="28"/>
          <w:szCs w:val="28"/>
        </w:rPr>
        <w:t>VALUES OF ARCHITECTURAL HERITAGE SITES IN TOURISM INDUSTRY IN NIGERIA</w:t>
      </w:r>
    </w:p>
    <w:p w:rsidR="004C2EFF" w:rsidRPr="00F65C4C" w:rsidRDefault="004C2EFF" w:rsidP="004C2EFF">
      <w:pPr>
        <w:jc w:val="center"/>
        <w:rPr>
          <w:b/>
          <w:sz w:val="28"/>
          <w:szCs w:val="28"/>
        </w:rPr>
      </w:pPr>
      <w:r w:rsidRPr="00F65C4C">
        <w:rPr>
          <w:b/>
          <w:sz w:val="28"/>
          <w:szCs w:val="28"/>
        </w:rPr>
        <w:t>ODETOYE A.S LAUTECH OGBOMOSHO, BASHIRU ADEKUNLE A, SCHOOL OF TOURISM AND HOSPITALITY, KWARA STATE UNIVERSITY, OKUNLOLA KAFILAT ASAKE. DEPARTMENT OF HOSPITALITY MANAGEMENT, FEDERAL POLYTECHNIC BIDA</w:t>
      </w:r>
    </w:p>
    <w:p w:rsidR="004C2EFF" w:rsidRPr="00F65C4C" w:rsidRDefault="004C2EFF" w:rsidP="004C2EFF">
      <w:pPr>
        <w:jc w:val="center"/>
        <w:rPr>
          <w:sz w:val="28"/>
          <w:szCs w:val="28"/>
        </w:rPr>
      </w:pPr>
    </w:p>
    <w:p w:rsidR="004C2EFF" w:rsidRPr="00F65C4C" w:rsidRDefault="004C2EFF" w:rsidP="004C2EFF">
      <w:pPr>
        <w:pStyle w:val="Heading2"/>
        <w:shd w:val="clear" w:color="auto" w:fill="FFFFFF"/>
        <w:spacing w:before="0" w:after="0"/>
        <w:rPr>
          <w:rFonts w:ascii="Times New Roman" w:hAnsi="Times New Roman" w:cs="Times New Roman"/>
          <w:b w:val="0"/>
          <w:bCs w:val="0"/>
        </w:rPr>
      </w:pPr>
      <w:r w:rsidRPr="00F65C4C">
        <w:rPr>
          <w:rFonts w:ascii="Times New Roman" w:hAnsi="Times New Roman" w:cs="Times New Roman"/>
        </w:rPr>
        <w:t xml:space="preserve">Abstract: </w:t>
      </w:r>
      <w:r w:rsidRPr="00F65C4C">
        <w:rPr>
          <w:rFonts w:ascii="Times New Roman" w:hAnsi="Times New Roman" w:cs="Times New Roman"/>
          <w:b w:val="0"/>
          <w:bCs w:val="0"/>
        </w:rPr>
        <w:t>Abstract</w:t>
      </w:r>
    </w:p>
    <w:p w:rsidR="004C2EFF" w:rsidRPr="00F65C4C" w:rsidRDefault="004C2EFF" w:rsidP="004C2EFF">
      <w:pPr>
        <w:jc w:val="both"/>
        <w:rPr>
          <w:sz w:val="28"/>
          <w:szCs w:val="28"/>
        </w:rPr>
      </w:pPr>
      <w:r w:rsidRPr="00F65C4C">
        <w:rPr>
          <w:sz w:val="28"/>
          <w:szCs w:val="28"/>
        </w:rPr>
        <w:t xml:space="preserve">The tourism product has been described as the amalgam of all activities, involved in by a tourist in the process of his journey. A “Tourist Package” includes attractions, facilities, transportation etc. </w:t>
      </w:r>
      <w:r w:rsidRPr="00F65C4C">
        <w:rPr>
          <w:color w:val="111111"/>
          <w:sz w:val="28"/>
          <w:szCs w:val="28"/>
          <w:shd w:val="clear" w:color="auto" w:fill="FFFFFF"/>
        </w:rPr>
        <w:t>The aims of this review are, first, to investigate the potentials of architectural heritage in the context of tourism destination development, secondly, to appraise the outcome of preservation and its implications for tourism. The review is an effort to explore and understand the interrelationships between tourism and architectural heritage sites through tourist image and perception. A mixed research method is utilized to gauge tourists' image/perception of heritage resources, and impact. Findings revealed that architectural heritage resources have the most appeal to tourists. The study to date demonstrates the architectural value and tourist and preservation potential of the buildings observed.</w:t>
      </w:r>
    </w:p>
    <w:p w:rsidR="004C2EFF" w:rsidRPr="00F65C4C" w:rsidRDefault="004C2EFF" w:rsidP="004C2EFF">
      <w:pPr>
        <w:rPr>
          <w:b/>
          <w:sz w:val="28"/>
          <w:szCs w:val="28"/>
        </w:rPr>
      </w:pPr>
      <w:r w:rsidRPr="00F65C4C">
        <w:rPr>
          <w:b/>
          <w:sz w:val="28"/>
          <w:szCs w:val="28"/>
        </w:rPr>
        <w:t>Introduction</w:t>
      </w:r>
    </w:p>
    <w:p w:rsidR="004C2EFF" w:rsidRPr="00F65C4C" w:rsidRDefault="004C2EFF" w:rsidP="004C2EFF">
      <w:pPr>
        <w:jc w:val="both"/>
        <w:rPr>
          <w:sz w:val="28"/>
          <w:szCs w:val="28"/>
        </w:rPr>
      </w:pPr>
      <w:r w:rsidRPr="00F65C4C">
        <w:rPr>
          <w:color w:val="000000"/>
          <w:sz w:val="28"/>
          <w:szCs w:val="28"/>
        </w:rPr>
        <w:t>Cultural resources are physical features, both natural and man-made, associated with human activity. Tourism is today a global industry which cuts across all other sectors of the economy. Not only does tourism boost the economy of host community it is also a marker identity. Considering the benefits of tourism, the government of most countries are developing their tourism industry</w:t>
      </w:r>
      <w:r w:rsidRPr="00F65C4C">
        <w:rPr>
          <w:sz w:val="28"/>
          <w:szCs w:val="28"/>
        </w:rPr>
        <w:t xml:space="preserve"> Introduction Nigeria is endowed with outstanding and diverse heritage resources—product of human processes and activities (Aplin, 2002). Some of which are traditional festivals, indigenous technologies, traditional arts and crafts and cultural landscape. These are products of the diverse ethnic groups in the country. Considering the uniqueness of the above heritage resources they have become a medium through which Nigeria is identified and appreciated. As a result of the abundance and significance of these products, Nigeria has become a renowned tourist destination attracting tourists and visitors from across the globe to its heritage resources  a source of identity which distinguishes one nation or ethnic from another. These resources manifest as tangible and intangible natural and cultural products. The tangible resources are the material cultural expressions of the societies that are living or lived in the area example include landscape, monuments, traditional buildings, archaeological sites, temples, historic cities, etc. While intangible are the immaterial cultural expressions and traditions of societies rooted in the cultural values and practices of both past and present generations which includes traditional ways of life, social practices, festivals, music, craftsmanship, etc. </w:t>
      </w:r>
      <w:r w:rsidRPr="00F65C4C">
        <w:rPr>
          <w:sz w:val="28"/>
          <w:szCs w:val="28"/>
        </w:rPr>
        <w:lastRenderedPageBreak/>
        <w:t xml:space="preserve">These resources do not only possess intrinsic beauty and value, but are also one of the key assets of tourism. This is because their uniqueness woos tourists who want to experience unique landscapes, traditions and history of cultural sites. As Herbert (1989) stressed that the attractiveness of heritage as a commodity has increased number of areas being promoted as heritage destinations. Hence, heritage resources are significant drivers that have the potential to develop and promote tourism, with significant impacts on environmental, social and economic life of the community. </w:t>
      </w:r>
    </w:p>
    <w:p w:rsidR="004C2EFF" w:rsidRPr="00F65C4C" w:rsidRDefault="004C2EFF" w:rsidP="004C2EFF">
      <w:pPr>
        <w:shd w:val="clear" w:color="auto" w:fill="FFFFFF"/>
        <w:jc w:val="both"/>
        <w:rPr>
          <w:color w:val="111111"/>
          <w:sz w:val="28"/>
          <w:szCs w:val="28"/>
        </w:rPr>
      </w:pPr>
      <w:r w:rsidRPr="00F65C4C">
        <w:rPr>
          <w:color w:val="000000"/>
          <w:sz w:val="28"/>
          <w:szCs w:val="28"/>
        </w:rPr>
        <w:t xml:space="preserve"> </w:t>
      </w:r>
      <w:r w:rsidRPr="00F65C4C">
        <w:rPr>
          <w:color w:val="111111"/>
          <w:sz w:val="28"/>
          <w:szCs w:val="28"/>
        </w:rPr>
        <w:t>Heritage resources and tourism are indeed complementary. On one hand heritage resources promotes tourism development and tourism on the other showcases and preserves a people's heritage (Ezenagu &amp; Iwuagwu, 2016). In view of this, Comer (2012) observed that at heritage sites, tourism can provide both economic and social benefit for local populations and opportunities for understanding past and present cultures for visitors.</w:t>
      </w:r>
    </w:p>
    <w:p w:rsidR="004C2EFF" w:rsidRPr="00F65C4C" w:rsidRDefault="004C2EFF" w:rsidP="004C2EFF">
      <w:pPr>
        <w:shd w:val="clear" w:color="auto" w:fill="FFFFFF"/>
        <w:jc w:val="both"/>
        <w:rPr>
          <w:color w:val="000000"/>
          <w:sz w:val="28"/>
          <w:szCs w:val="28"/>
        </w:rPr>
      </w:pPr>
      <w:r w:rsidRPr="00F65C4C">
        <w:rPr>
          <w:color w:val="000000"/>
          <w:sz w:val="28"/>
          <w:szCs w:val="28"/>
        </w:rPr>
        <w:t xml:space="preserve">Cultural  resources  are </w:t>
      </w:r>
      <w:r w:rsidRPr="00F65C4C">
        <w:rPr>
          <w:rStyle w:val="a1"/>
          <w:color w:val="000000"/>
          <w:sz w:val="28"/>
          <w:szCs w:val="28"/>
        </w:rPr>
        <w:t xml:space="preserve"> </w:t>
      </w:r>
      <w:r w:rsidRPr="00F65C4C">
        <w:rPr>
          <w:color w:val="000000"/>
          <w:sz w:val="28"/>
          <w:szCs w:val="28"/>
        </w:rPr>
        <w:t xml:space="preserve">physical  features,  both </w:t>
      </w:r>
      <w:r w:rsidRPr="00F65C4C">
        <w:rPr>
          <w:rStyle w:val="a1"/>
          <w:color w:val="000000"/>
          <w:sz w:val="28"/>
          <w:szCs w:val="28"/>
        </w:rPr>
        <w:t xml:space="preserve"> </w:t>
      </w:r>
      <w:r w:rsidRPr="00F65C4C">
        <w:rPr>
          <w:color w:val="000000"/>
          <w:sz w:val="28"/>
          <w:szCs w:val="28"/>
        </w:rPr>
        <w:t xml:space="preserve">natural  and  man-made, </w:t>
      </w:r>
      <w:r w:rsidRPr="00F65C4C">
        <w:rPr>
          <w:rStyle w:val="a1"/>
          <w:color w:val="000000"/>
          <w:sz w:val="28"/>
          <w:szCs w:val="28"/>
        </w:rPr>
        <w:t xml:space="preserve"> </w:t>
      </w:r>
      <w:r w:rsidRPr="00F65C4C">
        <w:rPr>
          <w:color w:val="000000"/>
          <w:sz w:val="28"/>
          <w:szCs w:val="28"/>
        </w:rPr>
        <w:t xml:space="preserve">associated  with human activity. The man-made resources include objects shaped or created from human actions while natural resources include those physical and animal features used by humans for specific purposes apart from its natural use. In its entirety cultural resources stand as anything which represents human past  experience and most times are  unique to  certain groups. Therefore, cultural resources, constitute unique medium through which all people regardless of background can express and distinction themselves from their neighbours. It stood as an evidence of man’s existence in the past and today as man’s cultural identity. As the </w:t>
      </w:r>
      <w:r w:rsidRPr="00F65C4C">
        <w:rPr>
          <w:rStyle w:val="a1"/>
          <w:color w:val="000000"/>
          <w:sz w:val="28"/>
          <w:szCs w:val="28"/>
        </w:rPr>
        <w:t xml:space="preserve"> </w:t>
      </w:r>
      <w:r w:rsidRPr="00F65C4C">
        <w:rPr>
          <w:color w:val="000000"/>
          <w:sz w:val="28"/>
          <w:szCs w:val="28"/>
        </w:rPr>
        <w:t xml:space="preserve">product </w:t>
      </w:r>
      <w:r w:rsidRPr="00F65C4C">
        <w:rPr>
          <w:rStyle w:val="a1"/>
          <w:color w:val="000000"/>
          <w:sz w:val="28"/>
          <w:szCs w:val="28"/>
        </w:rPr>
        <w:t xml:space="preserve"> </w:t>
      </w:r>
      <w:r w:rsidRPr="00F65C4C">
        <w:rPr>
          <w:color w:val="000000"/>
          <w:sz w:val="28"/>
          <w:szCs w:val="28"/>
        </w:rPr>
        <w:t xml:space="preserve">of </w:t>
      </w:r>
      <w:r w:rsidRPr="00F65C4C">
        <w:rPr>
          <w:rStyle w:val="a1"/>
          <w:color w:val="000000"/>
          <w:sz w:val="28"/>
          <w:szCs w:val="28"/>
        </w:rPr>
        <w:t xml:space="preserve"> </w:t>
      </w:r>
      <w:r w:rsidRPr="00F65C4C">
        <w:rPr>
          <w:color w:val="000000"/>
          <w:sz w:val="28"/>
          <w:szCs w:val="28"/>
        </w:rPr>
        <w:t xml:space="preserve">human </w:t>
      </w:r>
      <w:r w:rsidRPr="00F65C4C">
        <w:rPr>
          <w:rStyle w:val="a1"/>
          <w:color w:val="000000"/>
          <w:sz w:val="28"/>
          <w:szCs w:val="28"/>
        </w:rPr>
        <w:t xml:space="preserve"> </w:t>
      </w:r>
      <w:r w:rsidRPr="00F65C4C">
        <w:rPr>
          <w:color w:val="000000"/>
          <w:sz w:val="28"/>
          <w:szCs w:val="28"/>
        </w:rPr>
        <w:t xml:space="preserve">culture </w:t>
      </w:r>
      <w:r w:rsidRPr="00F65C4C">
        <w:rPr>
          <w:rStyle w:val="a1"/>
          <w:color w:val="000000"/>
          <w:sz w:val="28"/>
          <w:szCs w:val="28"/>
        </w:rPr>
        <w:t xml:space="preserve"> </w:t>
      </w:r>
      <w:r w:rsidRPr="00F65C4C">
        <w:rPr>
          <w:color w:val="000000"/>
          <w:sz w:val="28"/>
          <w:szCs w:val="28"/>
        </w:rPr>
        <w:t xml:space="preserve">it </w:t>
      </w:r>
      <w:r w:rsidRPr="00F65C4C">
        <w:rPr>
          <w:rStyle w:val="a1"/>
          <w:color w:val="000000"/>
          <w:sz w:val="28"/>
          <w:szCs w:val="28"/>
        </w:rPr>
        <w:t xml:space="preserve"> </w:t>
      </w:r>
      <w:r w:rsidRPr="00F65C4C">
        <w:rPr>
          <w:color w:val="000000"/>
          <w:sz w:val="28"/>
          <w:szCs w:val="28"/>
        </w:rPr>
        <w:t xml:space="preserve">embraces </w:t>
      </w:r>
      <w:r w:rsidRPr="00F65C4C">
        <w:rPr>
          <w:rStyle w:val="a1"/>
          <w:color w:val="000000"/>
          <w:sz w:val="28"/>
          <w:szCs w:val="28"/>
        </w:rPr>
        <w:t xml:space="preserve"> </w:t>
      </w:r>
      <w:r w:rsidRPr="00F65C4C">
        <w:rPr>
          <w:color w:val="000000"/>
          <w:sz w:val="28"/>
          <w:szCs w:val="28"/>
        </w:rPr>
        <w:t xml:space="preserve">man’s </w:t>
      </w:r>
      <w:r w:rsidRPr="00F65C4C">
        <w:rPr>
          <w:rStyle w:val="a1"/>
          <w:color w:val="000000"/>
          <w:sz w:val="28"/>
          <w:szCs w:val="28"/>
        </w:rPr>
        <w:t xml:space="preserve"> </w:t>
      </w:r>
      <w:r w:rsidRPr="00F65C4C">
        <w:rPr>
          <w:color w:val="000000"/>
          <w:sz w:val="28"/>
          <w:szCs w:val="28"/>
        </w:rPr>
        <w:t xml:space="preserve">diverse </w:t>
      </w:r>
      <w:r w:rsidRPr="00F65C4C">
        <w:rPr>
          <w:rStyle w:val="a1"/>
          <w:color w:val="000000"/>
          <w:sz w:val="28"/>
          <w:szCs w:val="28"/>
        </w:rPr>
        <w:t xml:space="preserve"> </w:t>
      </w:r>
      <w:r w:rsidRPr="00F65C4C">
        <w:rPr>
          <w:color w:val="000000"/>
          <w:sz w:val="28"/>
          <w:szCs w:val="28"/>
        </w:rPr>
        <w:t xml:space="preserve">belief, </w:t>
      </w:r>
      <w:r w:rsidRPr="00F65C4C">
        <w:rPr>
          <w:rStyle w:val="a1"/>
          <w:color w:val="000000"/>
          <w:sz w:val="28"/>
          <w:szCs w:val="28"/>
        </w:rPr>
        <w:t xml:space="preserve"> </w:t>
      </w:r>
      <w:r w:rsidRPr="00F65C4C">
        <w:rPr>
          <w:color w:val="000000"/>
          <w:sz w:val="28"/>
          <w:szCs w:val="28"/>
        </w:rPr>
        <w:t xml:space="preserve">festivals, </w:t>
      </w:r>
      <w:r w:rsidRPr="00F65C4C">
        <w:rPr>
          <w:rStyle w:val="a1"/>
          <w:color w:val="000000"/>
          <w:sz w:val="28"/>
          <w:szCs w:val="28"/>
        </w:rPr>
        <w:t xml:space="preserve"> </w:t>
      </w:r>
      <w:r w:rsidRPr="00F65C4C">
        <w:rPr>
          <w:color w:val="000000"/>
          <w:sz w:val="28"/>
          <w:szCs w:val="28"/>
        </w:rPr>
        <w:t>traditional architecture and technology, dance, drama, dressing, diet, arts and craft etc which are the features of any society both past and present. It cuts across man’s society an</w:t>
      </w:r>
      <w:r w:rsidRPr="00F65C4C">
        <w:rPr>
          <w:rStyle w:val="ff2"/>
          <w:color w:val="000000"/>
          <w:sz w:val="28"/>
          <w:szCs w:val="28"/>
        </w:rPr>
        <w:t xml:space="preserve">d can be used </w:t>
      </w:r>
      <w:r w:rsidRPr="00F65C4C">
        <w:rPr>
          <w:color w:val="000000"/>
          <w:sz w:val="28"/>
          <w:szCs w:val="28"/>
        </w:rPr>
        <w:t>as  blue  print  for  development  in  the  society.  It values and ideas constitute  necessary ingredients for  the pursuit of unity in a nation with proliferation of  tribal groups. And  also cultural resources in particular festivities encourage  travel to  consume the uniqueness of cultural display by various ethnic groups. This movement of people on the basis of culture points to tourism  - the temporary movement of people to places  of interest. Enoh (2003) describes  tourism  as travelling for  recreation. She  further acknowledged that  man, from ever-since the earliest civilizations had some unobligated time set aside for such recreational activities.</w:t>
      </w:r>
    </w:p>
    <w:p w:rsidR="004C2EFF" w:rsidRPr="00F65C4C" w:rsidRDefault="004C2EFF" w:rsidP="004C2EFF">
      <w:pPr>
        <w:shd w:val="clear" w:color="auto" w:fill="FFFFFF"/>
        <w:spacing w:line="276" w:lineRule="auto"/>
        <w:jc w:val="both"/>
        <w:rPr>
          <w:sz w:val="28"/>
          <w:szCs w:val="28"/>
        </w:rPr>
      </w:pPr>
      <w:r w:rsidRPr="00F65C4C">
        <w:rPr>
          <w:color w:val="000000"/>
          <w:sz w:val="28"/>
          <w:szCs w:val="28"/>
        </w:rPr>
        <w:t xml:space="preserve">Therefore, tourism is not new to man at all. </w:t>
      </w:r>
      <w:r w:rsidRPr="00F65C4C">
        <w:rPr>
          <w:sz w:val="28"/>
          <w:szCs w:val="28"/>
        </w:rPr>
        <w:t xml:space="preserve">Nigeria has outstanding and diverse heritage resources, products of its numerous ethnic groups. These heritage resources were created from human interaction with the environment. Under this guise, they have become a source of cultural identity and national pride. They are grouped as tangible and intangible heritages which are today a driver of cultural tourism—travel to experience unique traditional beliefs and </w:t>
      </w:r>
      <w:r w:rsidRPr="00F65C4C">
        <w:rPr>
          <w:sz w:val="28"/>
          <w:szCs w:val="28"/>
        </w:rPr>
        <w:lastRenderedPageBreak/>
        <w:t xml:space="preserve">practices. This form of travel does not only uncover unique heritage landscape but also allows the tourist to be immersed in intangible heritage processes—traditional rites, festivities, ritual enactment, etc. Such experience could not have been possible without tourism—the process through which culture can be consumed by tourists and positively exploited by host community. Therefore, this review work is set to establish heritage resources as of the major reasons for cultural tourism in the country. To achieve the set goal, the paper will explore UNESCO and many </w:t>
      </w:r>
    </w:p>
    <w:p w:rsidR="004C2EFF" w:rsidRPr="00F65C4C" w:rsidRDefault="004C2EFF" w:rsidP="004C2EFF">
      <w:pPr>
        <w:jc w:val="both"/>
        <w:rPr>
          <w:sz w:val="28"/>
          <w:szCs w:val="28"/>
        </w:rPr>
      </w:pPr>
    </w:p>
    <w:p w:rsidR="004C2EFF" w:rsidRPr="00F65C4C" w:rsidRDefault="004C2EFF" w:rsidP="004C2EFF">
      <w:pPr>
        <w:jc w:val="both"/>
        <w:rPr>
          <w:sz w:val="28"/>
          <w:szCs w:val="28"/>
        </w:rPr>
      </w:pPr>
      <w:r w:rsidRPr="00F65C4C">
        <w:rPr>
          <w:sz w:val="28"/>
          <w:szCs w:val="28"/>
        </w:rPr>
        <w:t xml:space="preserve">Therefore, heritage is the living edifies of human life protected for its value to cultural continuity. Considering the benefits, it is no gainsaying that heritage resources play very important role in the lives of any nation and as such should be conserved and preserved but not the case with Nigeria. This is because heritage resources as evidences of past and living culture are seen as products of African traditional religions—a religion which has been degraded as a religion of the pagans, idols, heathen, etc. To this effect, anything that emanates from cultural institutions, lifestyle and events are vulnerable to destruction because of its association with African traditional religions. </w:t>
      </w:r>
    </w:p>
    <w:p w:rsidR="004C2EFF" w:rsidRPr="00F65C4C" w:rsidRDefault="004C2EFF" w:rsidP="004C2EFF">
      <w:pPr>
        <w:jc w:val="both"/>
        <w:rPr>
          <w:sz w:val="28"/>
          <w:szCs w:val="28"/>
        </w:rPr>
      </w:pPr>
      <w:r w:rsidRPr="00F65C4C">
        <w:rPr>
          <w:sz w:val="28"/>
          <w:szCs w:val="28"/>
        </w:rPr>
        <w:t xml:space="preserve">These cultural properties were recognized for their intrinsic values and outstanding significance beyond the community and states where they are located. Some of the unique heritage resources with outstanding historical and cultural significance declared national monuments by the NCMM include the following: Mbari Art of Imo state, Masquerade (mmonwu) festival of Anambra state, Dye Pits of kano state, Sukur kingdom, Osun Osogbo sacred grove, Nok culture of Kaduna state, Argungu fishing festival of kebbi state, Esie stone sculptures, the Great Kano Wall, Kano state, etc. These heritage resources are of great cultural significance to the country. Festivals are memorable events set aside to commemorate important events in the life of people and communities such as coronation, worship of god(s), rites of passage, birth, death, history of Ezenagu, Cogent Arts &amp; Humanities (2020), </w:t>
      </w:r>
    </w:p>
    <w:p w:rsidR="004C2EFF" w:rsidRPr="00F65C4C" w:rsidRDefault="004C2EFF" w:rsidP="004C2EFF">
      <w:pPr>
        <w:jc w:val="both"/>
        <w:rPr>
          <w:b/>
          <w:sz w:val="28"/>
          <w:szCs w:val="28"/>
        </w:rPr>
      </w:pPr>
      <w:r w:rsidRPr="00F65C4C">
        <w:rPr>
          <w:b/>
          <w:sz w:val="28"/>
          <w:szCs w:val="28"/>
        </w:rPr>
        <w:t>Some benefits of cultural and Heritage in tourism in Nigeria</w:t>
      </w:r>
    </w:p>
    <w:p w:rsidR="004C2EFF" w:rsidRPr="00F65C4C" w:rsidRDefault="004C2EFF" w:rsidP="004C2EFF">
      <w:pPr>
        <w:jc w:val="both"/>
        <w:rPr>
          <w:sz w:val="28"/>
          <w:szCs w:val="28"/>
        </w:rPr>
      </w:pPr>
      <w:r w:rsidRPr="00F65C4C">
        <w:rPr>
          <w:sz w:val="28"/>
          <w:szCs w:val="28"/>
        </w:rPr>
        <w:t>1 Help build social capital</w:t>
      </w:r>
    </w:p>
    <w:p w:rsidR="004C2EFF" w:rsidRPr="00F65C4C" w:rsidRDefault="004C2EFF" w:rsidP="004C2EFF">
      <w:pPr>
        <w:jc w:val="both"/>
        <w:rPr>
          <w:sz w:val="28"/>
          <w:szCs w:val="28"/>
        </w:rPr>
      </w:pPr>
      <w:r w:rsidRPr="00F65C4C">
        <w:rPr>
          <w:sz w:val="28"/>
          <w:szCs w:val="28"/>
        </w:rPr>
        <w:t>2 Promotes Preservation of Local Traditions, customs and culture</w:t>
      </w:r>
    </w:p>
    <w:p w:rsidR="004C2EFF" w:rsidRPr="00F65C4C" w:rsidRDefault="004C2EFF" w:rsidP="004C2EFF">
      <w:pPr>
        <w:jc w:val="both"/>
        <w:rPr>
          <w:sz w:val="28"/>
          <w:szCs w:val="28"/>
        </w:rPr>
      </w:pPr>
      <w:r w:rsidRPr="00F65C4C">
        <w:rPr>
          <w:sz w:val="28"/>
          <w:szCs w:val="28"/>
        </w:rPr>
        <w:t>3 Promotes positive behaviours</w:t>
      </w:r>
    </w:p>
    <w:p w:rsidR="004C2EFF" w:rsidRPr="00F65C4C" w:rsidRDefault="004C2EFF" w:rsidP="004C2EFF">
      <w:pPr>
        <w:jc w:val="both"/>
        <w:rPr>
          <w:sz w:val="28"/>
          <w:szCs w:val="28"/>
        </w:rPr>
      </w:pPr>
      <w:r w:rsidRPr="00F65C4C">
        <w:rPr>
          <w:sz w:val="28"/>
          <w:szCs w:val="28"/>
        </w:rPr>
        <w:t>4 Improves communitys image and pride</w:t>
      </w:r>
    </w:p>
    <w:p w:rsidR="004C2EFF" w:rsidRPr="00F65C4C" w:rsidRDefault="004C2EFF" w:rsidP="00F65C4C">
      <w:pPr>
        <w:jc w:val="both"/>
        <w:rPr>
          <w:sz w:val="28"/>
          <w:szCs w:val="28"/>
        </w:rPr>
      </w:pPr>
      <w:r w:rsidRPr="00F65C4C">
        <w:rPr>
          <w:sz w:val="28"/>
          <w:szCs w:val="28"/>
        </w:rPr>
        <w:t>Promotes community beautification</w:t>
      </w:r>
    </w:p>
    <w:p w:rsidR="00CF5673" w:rsidRPr="00F65C4C" w:rsidRDefault="00CF5673" w:rsidP="00CF5673">
      <w:pPr>
        <w:spacing w:line="480" w:lineRule="auto"/>
        <w:jc w:val="both"/>
        <w:rPr>
          <w:sz w:val="28"/>
          <w:szCs w:val="28"/>
        </w:rPr>
      </w:pPr>
    </w:p>
    <w:p w:rsidR="00CF5673" w:rsidRPr="00F65C4C" w:rsidRDefault="00CF5673" w:rsidP="00CF5673">
      <w:pPr>
        <w:spacing w:line="480" w:lineRule="auto"/>
        <w:jc w:val="both"/>
        <w:rPr>
          <w:sz w:val="28"/>
          <w:szCs w:val="28"/>
        </w:rPr>
      </w:pPr>
      <w:r w:rsidRPr="00F65C4C">
        <w:rPr>
          <w:sz w:val="28"/>
          <w:szCs w:val="28"/>
        </w:rPr>
        <w:lastRenderedPageBreak/>
        <w:t>This review is set to establish architectural heritage resources as the major reason tourism in the country, stating their significance and contributions to sustainable cultural tourism.</w:t>
      </w:r>
    </w:p>
    <w:p w:rsidR="00CF5673" w:rsidRPr="00F65C4C" w:rsidRDefault="00CF5673" w:rsidP="00CF5673">
      <w:pPr>
        <w:spacing w:line="480" w:lineRule="auto"/>
        <w:jc w:val="both"/>
        <w:rPr>
          <w:sz w:val="28"/>
          <w:szCs w:val="28"/>
        </w:rPr>
      </w:pPr>
      <w:r w:rsidRPr="00F65C4C">
        <w:rPr>
          <w:sz w:val="28"/>
          <w:szCs w:val="28"/>
        </w:rPr>
        <w:t>Considering the uniqueness of cultural heritage resources they have become a medium through which Nigeria is identified and appreciated (A plan, G 2002) As a result of the abundance and significance of these products Nigeria has become a renowned tourist distinction attracting tourists and visitors from across the globe to us heritage resources.</w:t>
      </w:r>
    </w:p>
    <w:p w:rsidR="00CF5673" w:rsidRPr="00F65C4C" w:rsidRDefault="00CF5673" w:rsidP="00CF5673">
      <w:pPr>
        <w:spacing w:line="480" w:lineRule="auto"/>
        <w:jc w:val="both"/>
        <w:rPr>
          <w:sz w:val="28"/>
          <w:szCs w:val="28"/>
        </w:rPr>
      </w:pPr>
      <w:r w:rsidRPr="00F65C4C">
        <w:rPr>
          <w:sz w:val="28"/>
          <w:szCs w:val="28"/>
        </w:rPr>
        <w:t>Therefore, tourism is the process through which heritage resources can be consumed by tourists and positively exploited by lives community. Since heritage involves using the past (Raivo, 2002) it promotes tourism.</w:t>
      </w:r>
    </w:p>
    <w:p w:rsidR="00CF5673" w:rsidRPr="00F65C4C" w:rsidRDefault="00CF5673" w:rsidP="00CF5673">
      <w:pPr>
        <w:spacing w:line="480" w:lineRule="auto"/>
        <w:jc w:val="both"/>
        <w:rPr>
          <w:sz w:val="28"/>
          <w:szCs w:val="28"/>
        </w:rPr>
      </w:pPr>
      <w:r w:rsidRPr="00F65C4C">
        <w:rPr>
          <w:sz w:val="28"/>
          <w:szCs w:val="28"/>
        </w:rPr>
        <w:t xml:space="preserve">On one hand heritage resources promotes tourism development and tourism on the other showcases and preserves a people’s heritage (Ezenagu and Iwugwu, 2016). Comer (2012) observed that at heritage sites, tourism for local populations find opportunities for understanding past and present cultures for visitors. Therefore, heritage is the living edifies of human life protected for its value to cultural continuity. Upon this premise, haugs limited nations Educational, Scientific and cultural organization and conservation of heritages for both present and future use – cherished past and present passed on via generation, tourism’s sites, encompasses landscapes historic places, sites and built environments, as well as biodiversity collections, past and continuing cultural practices. Knowledge and living experiences (Gunlu Tage Pirna 2013) </w:t>
      </w:r>
    </w:p>
    <w:p w:rsidR="00CF5673" w:rsidRPr="00F65C4C" w:rsidRDefault="00CF5673" w:rsidP="00CF5673">
      <w:pPr>
        <w:spacing w:line="480" w:lineRule="auto"/>
        <w:jc w:val="both"/>
        <w:rPr>
          <w:sz w:val="28"/>
          <w:szCs w:val="28"/>
        </w:rPr>
      </w:pPr>
      <w:r w:rsidRPr="00F65C4C">
        <w:rPr>
          <w:sz w:val="28"/>
          <w:szCs w:val="28"/>
        </w:rPr>
        <w:lastRenderedPageBreak/>
        <w:t>In the light of the above UNESCO (2003) defines culture as the present manisfestation of human past – spiritual and emotional sense.. Tis makes the cultureal heritage of a community, an important tourist resources, increasing the tourism potential. To increase the tourism potential and tourist appeal and heritage resources in the country many with significant cultural and histories value have been declared national monuments by national commission for museums and monuments (Nemm). In other words, heritage resources contribution major respository of the tourism assets. Sofar, numerous tangible and intangible heritage has officially been pozelte in the national register. At present, Present, NCMM have declared 65 heritage properties national monument across the country. These monuments are recognized for their intrinsic values and outstanding significance beyond the communities and states where they are located Those includes: Dye pits of Kano State, Sukur Kingdom, Osun Osogbo Sacred prove, Nok Culture of Kaduna State, Argungu Fishing Festival of Kebbi State, Esie Stone Sculptures, the Great Kano Wall etc.</w:t>
      </w:r>
    </w:p>
    <w:p w:rsidR="00CF5673" w:rsidRPr="00F65C4C" w:rsidRDefault="00CF5673" w:rsidP="00CF5673">
      <w:pPr>
        <w:spacing w:line="480" w:lineRule="auto"/>
        <w:jc w:val="both"/>
        <w:rPr>
          <w:sz w:val="28"/>
          <w:szCs w:val="28"/>
        </w:rPr>
      </w:pPr>
      <w:r w:rsidRPr="00F65C4C">
        <w:rPr>
          <w:sz w:val="28"/>
          <w:szCs w:val="28"/>
        </w:rPr>
        <w:t xml:space="preserve">Nigeria and foreign archeologists have used heritage resources and finds to make significant contributions to the understanding of human and cultural evolution in Nigeria in particular and in Africa in general. For instance, Shaw and Daniels (1984), show that the earliest West African man is from Iwo Eleru, at Isarun, near Akure, Ondo State, Nigeria. Also, Leakey (1936), noted that human origin started in Africa, The classical naturalistic bronze art works </w:t>
      </w:r>
      <w:r w:rsidRPr="00F65C4C">
        <w:rPr>
          <w:sz w:val="28"/>
          <w:szCs w:val="28"/>
        </w:rPr>
        <w:lastRenderedPageBreak/>
        <w:t>of Igbo Ukwu, Benin and Ile Ife and the Nok Terracotta point to effective period of civilization in pre-colonial time in Nigeria. Heritage Sites Mangement and Tourism Development 19 it is probably fair to say that the most notable encounter people have with heritage is when they travel (Horne 1984). As tourist, people travel round the world to visit heritage attractions, but they also visit local heritage sites. One justification for visiting cultural heritage, especially when travelling with children, is that such sites have a “particular” significance allowing visitors to learn more about the area. You have not visited a place properly, they say, until you have understood at least a bit of its history. One of the main aims of consuming heritage tourism is a confirmation of the visitor’s own social milieu and lifestyle (Holtorf 2006. Knowledge about the past and cultural heritage is considered as very important portion of social and economic development plans in the country. It is required that archaeology or heritage in general be include in curriculums of elementary and high schools and in colleges of education. In the Universities of Ibadan and Nigeria, Nsukka as well as Ahmadu Bello University, Zaria and Kwara State University, Malete we teach Archaeology and Cultural Resources management not only to impart knowledge, but also to encourage the preservation and protection of our cultural heritage.</w:t>
      </w:r>
    </w:p>
    <w:p w:rsidR="00CF5673" w:rsidRPr="00F65C4C" w:rsidRDefault="00CF5673" w:rsidP="00CF5673">
      <w:pPr>
        <w:spacing w:line="480" w:lineRule="auto"/>
        <w:jc w:val="both"/>
        <w:rPr>
          <w:sz w:val="28"/>
          <w:szCs w:val="28"/>
        </w:rPr>
      </w:pPr>
      <w:r w:rsidRPr="00F65C4C">
        <w:rPr>
          <w:sz w:val="28"/>
          <w:szCs w:val="28"/>
        </w:rPr>
        <w:t xml:space="preserve">Heritage and the past is a major and the past are a major source of information for the interpretation of local and nation history. Heritage also yields symbolic or spiritual value for modern people in Nigeria. It has been used to create </w:t>
      </w:r>
      <w:r w:rsidRPr="00F65C4C">
        <w:rPr>
          <w:sz w:val="28"/>
          <w:szCs w:val="28"/>
        </w:rPr>
        <w:lastRenderedPageBreak/>
        <w:t>group or community identities. A Yoruba legend has it that Oduduwa is their father and Ile Ife, their cradle. This myth is not only important for the people in Identifying who they are and where they come from; it also bonds villages together, while creating a sense of identity and solidarity. In addition, heritages is symbolically used to mark provincial identities. Today, tourism is a major item of international trade and, perhaps the biggest international business activity after all. International tourism is the largest single item in the world’s foreign trade and for some countries; it is already, the most important export industry and earner of foreign exchange. Culture is tourism’s main attraction. Without culture to make the difference, every place would seem blandly the same. Without cultural heritage, places around the world would have little to offer that would attract for purposes of tourism. World heritage sites are cultural sites, such as the Pyramids in Egypt, the Great Wall of China, Osun Oshogbo Festival and others. Managing heritage sites is a step towards promoting tourism without which all the expected economic gains would not be realized. Heritage Sites Management and Tourism Development Insecurity and the Need for Heritage management. Despite the laws against plundering looting and stealing of heritage, some of these precious resources have become endangered;</w:t>
      </w:r>
    </w:p>
    <w:p w:rsidR="00F65C4C" w:rsidRPr="00F65C4C" w:rsidRDefault="00F65C4C" w:rsidP="00F65C4C">
      <w:pPr>
        <w:jc w:val="both"/>
        <w:rPr>
          <w:b/>
          <w:sz w:val="28"/>
          <w:szCs w:val="28"/>
        </w:rPr>
      </w:pPr>
      <w:r w:rsidRPr="00F65C4C">
        <w:rPr>
          <w:b/>
          <w:sz w:val="28"/>
          <w:szCs w:val="28"/>
        </w:rPr>
        <w:t>Tourism Space And Its Relationship With Architecture And Urban Planning</w:t>
      </w:r>
    </w:p>
    <w:p w:rsidR="00F65C4C" w:rsidRPr="00F65C4C" w:rsidRDefault="00F65C4C" w:rsidP="00F65C4C">
      <w:pPr>
        <w:spacing w:line="360" w:lineRule="auto"/>
        <w:jc w:val="both"/>
        <w:rPr>
          <w:sz w:val="28"/>
          <w:szCs w:val="28"/>
        </w:rPr>
      </w:pPr>
      <w:r w:rsidRPr="00F65C4C">
        <w:rPr>
          <w:sz w:val="28"/>
          <w:szCs w:val="28"/>
        </w:rPr>
        <w:t xml:space="preserve">The discussion on the tourism space and its relationship with architecture and urban planning focuses on a scenario of development finally synthesized in the </w:t>
      </w:r>
      <w:r w:rsidRPr="00F65C4C">
        <w:rPr>
          <w:sz w:val="28"/>
          <w:szCs w:val="28"/>
        </w:rPr>
        <w:lastRenderedPageBreak/>
        <w:t xml:space="preserve">image of " tourist urbanity", as the great floating urban mosaic, capable of keeping together the threads that belong to the cultural fabric of the city and territory. Tourism: generating phenomenon of urbanity. Tourism began as an urban phenomenon. An invention that crystallizes the values and the social practices even in areas that are distant from the urban model, based on attributes established for the city: mass, contiguity and monumentality (Cooffé, 2010). </w:t>
      </w:r>
    </w:p>
    <w:p w:rsidR="00F65C4C" w:rsidRPr="00F65C4C" w:rsidRDefault="00F65C4C" w:rsidP="00F65C4C">
      <w:pPr>
        <w:spacing w:line="360" w:lineRule="auto"/>
        <w:jc w:val="both"/>
        <w:rPr>
          <w:sz w:val="28"/>
          <w:szCs w:val="28"/>
        </w:rPr>
      </w:pPr>
      <w:r w:rsidRPr="00F65C4C">
        <w:rPr>
          <w:sz w:val="28"/>
          <w:szCs w:val="28"/>
        </w:rPr>
        <w:t xml:space="preserve">The tourist sites are not necessarily less urban than the city, they are just urban in a different way to the extent to which tourism induces changes in space, generating differential of urbanity that derives from physical relocation and cultural processes. Clear examples of physical relocations are the phenomena in which the contemporary geography must </w:t>
      </w:r>
    </w:p>
    <w:p w:rsidR="00F65C4C" w:rsidRPr="00F65C4C" w:rsidRDefault="00F65C4C" w:rsidP="00F65C4C">
      <w:pPr>
        <w:spacing w:line="360" w:lineRule="auto"/>
        <w:jc w:val="both"/>
        <w:rPr>
          <w:sz w:val="28"/>
          <w:szCs w:val="28"/>
        </w:rPr>
      </w:pPr>
      <w:r w:rsidRPr="00F65C4C">
        <w:rPr>
          <w:sz w:val="28"/>
          <w:szCs w:val="28"/>
        </w:rPr>
        <w:t xml:space="preserve">include the new islands of Dubai, as the areas where tourism does not follow a logical location, based on natural or man-made landscapes as a tourist motivation, but induces a boost of "de-territorialization" (Raffestin, 1984) which introduces a first field of assessment regarding the perception of the landscape and the creation of tourist landscapes and their image, where architecture also plays a mediating role. </w:t>
      </w:r>
    </w:p>
    <w:p w:rsidR="00F65C4C" w:rsidRPr="00F65C4C" w:rsidRDefault="00F65C4C" w:rsidP="00F65C4C">
      <w:pPr>
        <w:spacing w:line="360" w:lineRule="auto"/>
        <w:jc w:val="both"/>
        <w:rPr>
          <w:sz w:val="28"/>
          <w:szCs w:val="28"/>
        </w:rPr>
      </w:pPr>
      <w:r w:rsidRPr="00F65C4C">
        <w:rPr>
          <w:sz w:val="28"/>
          <w:szCs w:val="28"/>
        </w:rPr>
        <w:t xml:space="preserve">This investment in urban physicality can manifest itself in a wild competitiveness, but also for an imperative of creativity of the tourist sites, which are from this point of view workshops of urban and architectural forms, of real utopias or heterotopias (1) where in the concrete report with the places, tourism transfers an urban substance every time. If on the physical relocation level you can now talk of new tourist areas, it is also true that there is a psychological construction on the cultural level, but sometimes also physical, a sort of "environmental bubble" (Boorstin, 1964) equal to that of the origin within which the visitor can move easily without ever coming in contact with the otherness of people and places. Indeed the creation of the environmental bubble has been more common than what many people think and probably was </w:t>
      </w:r>
      <w:r w:rsidRPr="00F65C4C">
        <w:rPr>
          <w:sz w:val="28"/>
          <w:szCs w:val="28"/>
        </w:rPr>
        <w:lastRenderedPageBreak/>
        <w:t xml:space="preserve">an intrinsic character to the phenomenon of tourism from its inception. The reconstruction of an old England environment in the colonies and in resorts where mainly British tourists stayed in during the nineteenth century and the first half of the twentieth century, is one example just as today it is the universal and recognizable space of tourist resorts. </w:t>
      </w:r>
    </w:p>
    <w:p w:rsidR="00F65C4C" w:rsidRPr="00F65C4C" w:rsidRDefault="00F65C4C" w:rsidP="00F65C4C">
      <w:pPr>
        <w:spacing w:line="360" w:lineRule="auto"/>
        <w:jc w:val="both"/>
        <w:rPr>
          <w:sz w:val="28"/>
          <w:szCs w:val="28"/>
        </w:rPr>
      </w:pPr>
      <w:r w:rsidRPr="00F65C4C">
        <w:rPr>
          <w:sz w:val="28"/>
          <w:szCs w:val="28"/>
        </w:rPr>
        <w:t>From a strong relationship between tourism phenomenon and the theme of the urban, research to date have reinforced a formula referring to the "urban tourism" which appears to be limited exclusively to the study of the links between tourism and the city. For a very long time the urban geography has been confused with the study of the city (Lussault and Staszak, 2003) only recently focusing attention on tourism as an urban phenomenon.</w:t>
      </w:r>
    </w:p>
    <w:p w:rsidR="00F65C4C" w:rsidRPr="00F65C4C" w:rsidRDefault="00F65C4C" w:rsidP="00F65C4C">
      <w:pPr>
        <w:spacing w:line="360" w:lineRule="auto"/>
        <w:jc w:val="both"/>
        <w:rPr>
          <w:sz w:val="28"/>
          <w:szCs w:val="28"/>
        </w:rPr>
      </w:pPr>
      <w:r w:rsidRPr="00F65C4C">
        <w:rPr>
          <w:sz w:val="28"/>
          <w:szCs w:val="28"/>
        </w:rPr>
        <w:t>Based on these premises we can identify tourism as a form of urbanity, a relationship with the space that starts from a project, an intention that regards the practice of areas and places.</w:t>
      </w:r>
    </w:p>
    <w:p w:rsidR="00F65C4C" w:rsidRPr="00F65C4C" w:rsidRDefault="00F65C4C" w:rsidP="00F65C4C">
      <w:pPr>
        <w:pStyle w:val="NormalWeb"/>
        <w:jc w:val="both"/>
        <w:rPr>
          <w:sz w:val="28"/>
          <w:szCs w:val="28"/>
        </w:rPr>
      </w:pPr>
      <w:r w:rsidRPr="00F65C4C">
        <w:rPr>
          <w:b/>
          <w:bCs/>
          <w:sz w:val="28"/>
          <w:szCs w:val="28"/>
        </w:rPr>
        <w:t>How Modern Architectures are Economically and Functionally Viable</w:t>
      </w:r>
      <w:r w:rsidRPr="00F65C4C">
        <w:rPr>
          <w:sz w:val="28"/>
          <w:szCs w:val="28"/>
        </w:rPr>
        <w:t xml:space="preserve"> </w:t>
      </w:r>
    </w:p>
    <w:p w:rsidR="00F65C4C" w:rsidRPr="00F65C4C" w:rsidRDefault="00F65C4C" w:rsidP="00F65C4C">
      <w:pPr>
        <w:pStyle w:val="Heading3"/>
        <w:spacing w:line="360" w:lineRule="auto"/>
        <w:jc w:val="both"/>
        <w:rPr>
          <w:sz w:val="28"/>
          <w:szCs w:val="28"/>
        </w:rPr>
      </w:pPr>
      <w:r w:rsidRPr="00F65C4C">
        <w:rPr>
          <w:b w:val="0"/>
          <w:sz w:val="28"/>
          <w:szCs w:val="28"/>
        </w:rPr>
        <w:t xml:space="preserve">As for the commercial component architecture and tourism, art and expressive architecture is certainly a luxury where economically successful enterprise functionality of the building deemed sufficient. For the purpose of explanation must be noted that in this case we’re talking about architectural design that is reduced to the minimum requirements set by one such a functional building. Tourist property mostly have value if they are profitable, no get no value. Architecture costs and naturally multiplies the investment compared to the facility that is reduced to pure functionality. Already at the stage of business planning topics architecture is the first critical point and requires a professional economical budget and highly professional estimation of the location and design of products. In contrast, good or unusual architecture increases the interest of the market and, depending on the product evaluation, can give a new location, attractive appearance. Architecture creates also new </w:t>
      </w:r>
      <w:r w:rsidRPr="00F65C4C">
        <w:rPr>
          <w:b w:val="0"/>
          <w:sz w:val="28"/>
          <w:szCs w:val="28"/>
        </w:rPr>
        <w:lastRenderedPageBreak/>
        <w:t xml:space="preserve">functionality, or causes by using this new functionality that all inherited and old different experiences, thus offering the possibility of tourism development of new products. From the perspective of visitors still here must not remain non-mentioned discussion ‘form follows function’ or ‘function follows form’ that just in tourism real estate and products can lead to oscillation in the evaluation of both positive and negative. Tourism and architecture never before were so closely together on the development of products such as is the case today. This again closes the circle of mutual success. Therefore, unsuccessful projects are “monsters”, built as a demonstration of a specific conceptual directions in architecture, which are successful in their intent to share certain thoughts and way of looking at architecture and urban space and there are only a sculptural, while their function transforms. There we come to the point of sustainability, which is not just a technical problem. In order to achive success, a sustainable project must be socially sustainable as well as economically. Such a project should comunicate with its society, should attract and be inspiring, and over all mast make economic sense. Architecture in terms of tourism  is now an integral element of the planning of the city, whether it is of cultural heritage or contemporary architecture. When it comes to heritage, it is the architecture resulting in a particular context that is completely defined and therefore it is a testimony about history. In this sense, the architecture can become a brand that describes the identity of certain social or cultural groups, and linked to the cultural and educational tourism.  Although today in most cases this architecture is unfunctional and hard switching to modern forms of construction works and the city life, it must be preserved and used in the planning of sustainable development of the city just as part of the tourism industry. Modern architecture, unlike the architecture of cultural heritage, is viewed from the aspect of entertainment and spectacle, even if we talk about function of the structure, location or shape. Unusual and controversial form that uses all the benefits of modern technology certainly </w:t>
      </w:r>
      <w:r w:rsidRPr="00F65C4C">
        <w:rPr>
          <w:b w:val="0"/>
          <w:sz w:val="28"/>
          <w:szCs w:val="28"/>
        </w:rPr>
        <w:lastRenderedPageBreak/>
        <w:t>attracts the attention of visitors, but this is not always enough. Location which provides the context and function that brings the economic viability and the possibility of continued use of space is also one of the important factors for the transfer of a work of architecture in the branded product. Modern cities  nowadays pay  a great attention to precisely such projects, as drivers of further development and city expansion, as well as the region, in some cases and countries. Great architecture, not only that it promotes economic and social development, but it becomes a product that markets itself as a symbol that exceeds target group and everyone’s must-see tourist destinations</w:t>
      </w:r>
      <w:r w:rsidRPr="00F65C4C">
        <w:rPr>
          <w:sz w:val="28"/>
          <w:szCs w:val="28"/>
        </w:rPr>
        <w:t>.</w:t>
      </w:r>
    </w:p>
    <w:p w:rsidR="00F65C4C" w:rsidRPr="00F65C4C" w:rsidRDefault="00F65C4C" w:rsidP="00F65C4C">
      <w:pPr>
        <w:pStyle w:val="Heading3"/>
        <w:jc w:val="both"/>
        <w:rPr>
          <w:sz w:val="28"/>
          <w:szCs w:val="28"/>
        </w:rPr>
      </w:pPr>
    </w:p>
    <w:p w:rsidR="00F65C4C" w:rsidRPr="00F65C4C" w:rsidRDefault="00F65C4C" w:rsidP="00F65C4C">
      <w:pPr>
        <w:pStyle w:val="Heading3"/>
        <w:jc w:val="both"/>
        <w:rPr>
          <w:sz w:val="28"/>
          <w:szCs w:val="28"/>
        </w:rPr>
      </w:pPr>
    </w:p>
    <w:p w:rsidR="00F65C4C" w:rsidRPr="00F65C4C" w:rsidRDefault="00F65C4C" w:rsidP="00F65C4C">
      <w:pPr>
        <w:pStyle w:val="Heading3"/>
        <w:jc w:val="both"/>
        <w:rPr>
          <w:sz w:val="28"/>
          <w:szCs w:val="28"/>
        </w:rPr>
      </w:pPr>
      <w:r w:rsidRPr="00F65C4C">
        <w:rPr>
          <w:sz w:val="28"/>
          <w:szCs w:val="28"/>
        </w:rPr>
        <w:t>Does New Architecture Building Promote Tourism</w:t>
      </w:r>
    </w:p>
    <w:p w:rsidR="00F65C4C" w:rsidRPr="00F65C4C" w:rsidRDefault="00F65C4C" w:rsidP="00F65C4C">
      <w:pPr>
        <w:pStyle w:val="NormalWeb"/>
        <w:spacing w:line="360" w:lineRule="auto"/>
        <w:jc w:val="both"/>
        <w:rPr>
          <w:sz w:val="28"/>
          <w:szCs w:val="28"/>
        </w:rPr>
      </w:pPr>
      <w:r w:rsidRPr="00F65C4C">
        <w:rPr>
          <w:sz w:val="28"/>
          <w:szCs w:val="28"/>
        </w:rPr>
        <w:t>You can’t build or design a good building without understanding their relationship with the natural systems and the surrounding environment.</w:t>
      </w:r>
    </w:p>
    <w:p w:rsidR="00F65C4C" w:rsidRPr="00F65C4C" w:rsidRDefault="00F65C4C" w:rsidP="00F65C4C">
      <w:pPr>
        <w:pStyle w:val="NormalWeb"/>
        <w:spacing w:line="360" w:lineRule="auto"/>
        <w:jc w:val="both"/>
        <w:rPr>
          <w:sz w:val="28"/>
          <w:szCs w:val="28"/>
        </w:rPr>
      </w:pPr>
      <w:r w:rsidRPr="00F65C4C">
        <w:rPr>
          <w:sz w:val="28"/>
          <w:szCs w:val="28"/>
        </w:rPr>
        <w:t xml:space="preserve">Architects need to make buildings that are friendly to the environment and more </w:t>
      </w:r>
      <w:hyperlink r:id="rId34" w:history="1">
        <w:r w:rsidRPr="00F65C4C">
          <w:rPr>
            <w:rStyle w:val="Hyperlink"/>
            <w:sz w:val="28"/>
            <w:szCs w:val="28"/>
          </w:rPr>
          <w:t xml:space="preserve">green </w:t>
        </w:r>
      </w:hyperlink>
      <w:r w:rsidRPr="00F65C4C">
        <w:rPr>
          <w:sz w:val="28"/>
          <w:szCs w:val="28"/>
        </w:rPr>
        <w:t>which can be adaptable to the surroundings, in other words, they need to create buildings that are energy efficient, like green buildings or sustainable buildings which are designed to reduce the overall impact of the built environment on human health and nature.</w:t>
      </w:r>
    </w:p>
    <w:p w:rsidR="00F65C4C" w:rsidRPr="00F65C4C" w:rsidRDefault="00F65C4C" w:rsidP="00F65C4C">
      <w:pPr>
        <w:pStyle w:val="NormalWeb"/>
        <w:spacing w:line="360" w:lineRule="auto"/>
        <w:jc w:val="both"/>
        <w:rPr>
          <w:sz w:val="28"/>
          <w:szCs w:val="28"/>
        </w:rPr>
      </w:pPr>
      <w:r w:rsidRPr="00F65C4C">
        <w:rPr>
          <w:sz w:val="28"/>
          <w:szCs w:val="28"/>
        </w:rPr>
        <w:t>So they need to take into consideration:</w:t>
      </w:r>
    </w:p>
    <w:p w:rsidR="00F65C4C" w:rsidRPr="00F65C4C" w:rsidRDefault="00F65C4C" w:rsidP="00F65C4C">
      <w:pPr>
        <w:numPr>
          <w:ilvl w:val="0"/>
          <w:numId w:val="15"/>
        </w:numPr>
        <w:spacing w:before="100" w:beforeAutospacing="1" w:after="100" w:afterAutospacing="1" w:line="360" w:lineRule="auto"/>
        <w:jc w:val="both"/>
        <w:rPr>
          <w:sz w:val="28"/>
          <w:szCs w:val="28"/>
        </w:rPr>
      </w:pPr>
      <w:r w:rsidRPr="00F65C4C">
        <w:rPr>
          <w:sz w:val="28"/>
          <w:szCs w:val="28"/>
        </w:rPr>
        <w:t xml:space="preserve">Efficiently using </w:t>
      </w:r>
      <w:hyperlink r:id="rId35" w:history="1">
        <w:r w:rsidRPr="00F65C4C">
          <w:rPr>
            <w:rStyle w:val="Hyperlink"/>
            <w:sz w:val="28"/>
            <w:szCs w:val="28"/>
          </w:rPr>
          <w:t>energy</w:t>
        </w:r>
      </w:hyperlink>
      <w:r w:rsidRPr="00F65C4C">
        <w:rPr>
          <w:sz w:val="28"/>
          <w:szCs w:val="28"/>
        </w:rPr>
        <w:t>, water, and other resources</w:t>
      </w:r>
    </w:p>
    <w:p w:rsidR="00F65C4C" w:rsidRPr="00F65C4C" w:rsidRDefault="00F65C4C" w:rsidP="00F65C4C">
      <w:pPr>
        <w:numPr>
          <w:ilvl w:val="0"/>
          <w:numId w:val="15"/>
        </w:numPr>
        <w:spacing w:before="100" w:beforeAutospacing="1" w:after="100" w:afterAutospacing="1" w:line="360" w:lineRule="auto"/>
        <w:jc w:val="both"/>
        <w:rPr>
          <w:sz w:val="28"/>
          <w:szCs w:val="28"/>
        </w:rPr>
      </w:pPr>
      <w:r w:rsidRPr="00F65C4C">
        <w:rPr>
          <w:sz w:val="28"/>
          <w:szCs w:val="28"/>
        </w:rPr>
        <w:t>Protecting residents’ health and improving people’s productivity</w:t>
      </w:r>
    </w:p>
    <w:p w:rsidR="00F65C4C" w:rsidRPr="00F65C4C" w:rsidRDefault="00F65C4C" w:rsidP="00F65C4C">
      <w:pPr>
        <w:numPr>
          <w:ilvl w:val="0"/>
          <w:numId w:val="15"/>
        </w:numPr>
        <w:spacing w:before="100" w:beforeAutospacing="1" w:after="100" w:afterAutospacing="1" w:line="360" w:lineRule="auto"/>
        <w:jc w:val="both"/>
        <w:rPr>
          <w:sz w:val="28"/>
          <w:szCs w:val="28"/>
        </w:rPr>
      </w:pPr>
      <w:r w:rsidRPr="00F65C4C">
        <w:rPr>
          <w:sz w:val="28"/>
          <w:szCs w:val="28"/>
        </w:rPr>
        <w:t>Reducing waste, pollution, and environmental degradation</w:t>
      </w:r>
    </w:p>
    <w:p w:rsidR="00F65C4C" w:rsidRPr="00F65C4C" w:rsidRDefault="00F65C4C" w:rsidP="00F65C4C">
      <w:pPr>
        <w:pStyle w:val="NormalWeb"/>
        <w:spacing w:line="360" w:lineRule="auto"/>
        <w:jc w:val="both"/>
        <w:rPr>
          <w:sz w:val="28"/>
          <w:szCs w:val="28"/>
        </w:rPr>
      </w:pPr>
      <w:r w:rsidRPr="00F65C4C">
        <w:rPr>
          <w:sz w:val="28"/>
          <w:szCs w:val="28"/>
        </w:rPr>
        <w:t xml:space="preserve">Finally, the relationship between </w:t>
      </w:r>
      <w:hyperlink r:id="rId36" w:history="1">
        <w:r w:rsidRPr="00F65C4C">
          <w:rPr>
            <w:rStyle w:val="Hyperlink"/>
            <w:sz w:val="28"/>
            <w:szCs w:val="28"/>
          </w:rPr>
          <w:t>architecture, tourism and environment</w:t>
        </w:r>
      </w:hyperlink>
      <w:r w:rsidRPr="00F65C4C">
        <w:rPr>
          <w:sz w:val="28"/>
          <w:szCs w:val="28"/>
        </w:rPr>
        <w:t xml:space="preserve"> is very strong and can’t be denied as we see to have a sustainable and healthy </w:t>
      </w:r>
      <w:r w:rsidRPr="00F65C4C">
        <w:rPr>
          <w:sz w:val="28"/>
          <w:szCs w:val="28"/>
        </w:rPr>
        <w:lastRenderedPageBreak/>
        <w:t>environment we have to take good care of the buildings that are built in it and also to have sustainable buildings we have to take into consideration the environment surrounds it and its impacts.</w:t>
      </w:r>
    </w:p>
    <w:p w:rsidR="00F65C4C" w:rsidRPr="00F65C4C" w:rsidRDefault="00F65C4C" w:rsidP="00F65C4C">
      <w:pPr>
        <w:jc w:val="both"/>
        <w:rPr>
          <w:b/>
          <w:sz w:val="28"/>
          <w:szCs w:val="28"/>
        </w:rPr>
      </w:pPr>
      <w:r w:rsidRPr="00F65C4C">
        <w:rPr>
          <w:b/>
          <w:sz w:val="28"/>
          <w:szCs w:val="28"/>
        </w:rPr>
        <w:t>Conclusion</w:t>
      </w:r>
    </w:p>
    <w:p w:rsidR="00F65C4C" w:rsidRPr="00F65C4C" w:rsidRDefault="00F65C4C" w:rsidP="00F65C4C">
      <w:pPr>
        <w:spacing w:line="360" w:lineRule="auto"/>
        <w:jc w:val="both"/>
        <w:rPr>
          <w:sz w:val="28"/>
          <w:szCs w:val="28"/>
        </w:rPr>
      </w:pPr>
      <w:r w:rsidRPr="00F65C4C">
        <w:rPr>
          <w:sz w:val="28"/>
          <w:szCs w:val="28"/>
        </w:rPr>
        <w:t xml:space="preserve">Architecture is concerned with the planning, design, and production of buildings either existing or new (Amole, 2004) and its role in this struggle in which the Nigerian state seeks her rightful position in emerging 21st century global economy cannot be overemphasized. </w:t>
      </w:r>
    </w:p>
    <w:p w:rsidR="00F65C4C" w:rsidRPr="00F65C4C" w:rsidRDefault="00F65C4C" w:rsidP="00F65C4C">
      <w:pPr>
        <w:spacing w:line="360" w:lineRule="auto"/>
        <w:jc w:val="both"/>
        <w:rPr>
          <w:sz w:val="28"/>
          <w:szCs w:val="28"/>
        </w:rPr>
      </w:pPr>
      <w:r w:rsidRPr="00F65C4C">
        <w:rPr>
          <w:sz w:val="28"/>
          <w:szCs w:val="28"/>
        </w:rPr>
        <w:t>The demand on the practice of architecture is thus that research needs to match the level of everyday practice, if the profession is to retain its credibility or relevance.</w:t>
      </w:r>
      <w:r w:rsidRPr="00F65C4C">
        <w:rPr>
          <w:b/>
          <w:bCs/>
          <w:sz w:val="28"/>
          <w:szCs w:val="28"/>
        </w:rPr>
        <w:t> </w:t>
      </w:r>
      <w:r w:rsidRPr="00F65C4C">
        <w:rPr>
          <w:sz w:val="28"/>
          <w:szCs w:val="28"/>
        </w:rPr>
        <w:t>Thus, it is then suggests that architecture should be perceived as the infrastructure needed to provide services to tourists and should be an integral part of tourism package. The review revealed that Architecture and Tourism relate closely and depend on each other and have come a long way since the ancient times. Architecture is of great significance to tourism because, monuments, religious buildings, hotel accommodations and the likes have added value to travel from time immemorial and have necessitated travels globally for leisure and recreational purposes. These have reflected in monumental buildings, temples for gods, theatres, Coliseums to mention but a few. They mostly expressed lifestyle and culture and constituted main attractions in the times. Till these present days, the buildings from the ancient times still attract tourists and have created a form of identity for the cities. Visitors have travelled to lands were architectural edifice served as attractions.</w:t>
      </w:r>
    </w:p>
    <w:p w:rsidR="00F65C4C" w:rsidRPr="00F65C4C" w:rsidRDefault="00F65C4C" w:rsidP="00F65C4C">
      <w:pPr>
        <w:jc w:val="both"/>
        <w:rPr>
          <w:b/>
          <w:bCs/>
          <w:sz w:val="28"/>
          <w:szCs w:val="28"/>
        </w:rPr>
      </w:pPr>
    </w:p>
    <w:p w:rsidR="00F65C4C" w:rsidRPr="00F65C4C" w:rsidRDefault="00F65C4C" w:rsidP="00CF5673">
      <w:pPr>
        <w:spacing w:line="480" w:lineRule="auto"/>
        <w:jc w:val="both"/>
        <w:rPr>
          <w:sz w:val="28"/>
          <w:szCs w:val="28"/>
        </w:rPr>
      </w:pPr>
    </w:p>
    <w:p w:rsidR="00CF5673" w:rsidRPr="00F65C4C" w:rsidRDefault="00CF5673" w:rsidP="00CF5673">
      <w:pPr>
        <w:spacing w:line="360" w:lineRule="auto"/>
        <w:jc w:val="both"/>
        <w:rPr>
          <w:sz w:val="28"/>
          <w:szCs w:val="28"/>
        </w:rPr>
      </w:pPr>
    </w:p>
    <w:p w:rsidR="00CF5673" w:rsidRPr="00F65C4C" w:rsidRDefault="00CF5673" w:rsidP="00CF5673">
      <w:pPr>
        <w:ind w:left="810" w:hanging="810"/>
        <w:rPr>
          <w:b/>
          <w:sz w:val="28"/>
          <w:szCs w:val="28"/>
          <w:u w:val="single"/>
        </w:rPr>
      </w:pPr>
      <w:r w:rsidRPr="00F65C4C">
        <w:rPr>
          <w:b/>
          <w:sz w:val="28"/>
          <w:szCs w:val="28"/>
          <w:u w:val="single"/>
        </w:rPr>
        <w:t>References</w:t>
      </w:r>
    </w:p>
    <w:p w:rsidR="00F65C4C" w:rsidRPr="00F65C4C" w:rsidRDefault="00F65C4C" w:rsidP="00F65C4C">
      <w:pPr>
        <w:jc w:val="both"/>
        <w:rPr>
          <w:sz w:val="28"/>
          <w:szCs w:val="28"/>
        </w:rPr>
      </w:pPr>
      <w:r w:rsidRPr="00F65C4C">
        <w:rPr>
          <w:sz w:val="28"/>
          <w:szCs w:val="28"/>
        </w:rPr>
        <w:lastRenderedPageBreak/>
        <w:t xml:space="preserve"> Adebayo, A. K., &amp; Iweka, A. C. O. (2014). Optimising the Sustainability of Tourism </w:t>
      </w:r>
      <w:r w:rsidRPr="00F65C4C">
        <w:rPr>
          <w:sz w:val="28"/>
          <w:szCs w:val="28"/>
        </w:rPr>
        <w:tab/>
        <w:t xml:space="preserve">Infrastructure in Nigeria through Design for Deconstruction Framework. </w:t>
      </w:r>
    </w:p>
    <w:p w:rsidR="00F65C4C" w:rsidRPr="00F65C4C" w:rsidRDefault="00F65C4C" w:rsidP="00F65C4C">
      <w:pPr>
        <w:jc w:val="both"/>
        <w:rPr>
          <w:sz w:val="28"/>
          <w:szCs w:val="28"/>
        </w:rPr>
      </w:pPr>
      <w:r w:rsidRPr="00F65C4C">
        <w:rPr>
          <w:sz w:val="28"/>
          <w:szCs w:val="28"/>
        </w:rPr>
        <w:t xml:space="preserve"> Aoc.gov. (2015). Explore Capitol Hill. Available from www.aoc.gov. Accessed on 18/5/15. 3. </w:t>
      </w:r>
      <w:r w:rsidRPr="00F65C4C">
        <w:rPr>
          <w:sz w:val="28"/>
          <w:szCs w:val="28"/>
        </w:rPr>
        <w:tab/>
        <w:t>Arasi, T. (2011). Nigeria's Tourism Problem. Inte</w:t>
      </w:r>
    </w:p>
    <w:p w:rsidR="00F65C4C" w:rsidRPr="00F65C4C" w:rsidRDefault="00F65C4C" w:rsidP="00F65C4C">
      <w:pPr>
        <w:jc w:val="both"/>
        <w:rPr>
          <w:sz w:val="28"/>
          <w:szCs w:val="28"/>
        </w:rPr>
      </w:pPr>
      <w:r w:rsidRPr="00F65C4C">
        <w:rPr>
          <w:sz w:val="28"/>
          <w:szCs w:val="28"/>
        </w:rPr>
        <w:t xml:space="preserve">rnational Business Journal. Available from </w:t>
      </w:r>
      <w:hyperlink r:id="rId37" w:history="1">
        <w:r w:rsidRPr="00F65C4C">
          <w:rPr>
            <w:rStyle w:val="Hyperlink"/>
            <w:sz w:val="28"/>
            <w:szCs w:val="28"/>
          </w:rPr>
          <w:t>www.nyuiba.com/ibj/2011/02/nigerias-tourism-</w:t>
        </w:r>
      </w:hyperlink>
      <w:r w:rsidRPr="00F65C4C">
        <w:rPr>
          <w:sz w:val="28"/>
          <w:szCs w:val="28"/>
        </w:rPr>
        <w:tab/>
        <w:t xml:space="preserve">problem/. Accessed on 23/2/15. </w:t>
      </w:r>
    </w:p>
    <w:p w:rsidR="00F65C4C" w:rsidRPr="00F65C4C" w:rsidRDefault="00F65C4C" w:rsidP="00F65C4C">
      <w:pPr>
        <w:jc w:val="both"/>
        <w:rPr>
          <w:sz w:val="28"/>
          <w:szCs w:val="28"/>
        </w:rPr>
      </w:pPr>
      <w:r w:rsidRPr="00F65C4C">
        <w:rPr>
          <w:sz w:val="28"/>
          <w:szCs w:val="28"/>
        </w:rPr>
        <w:t xml:space="preserve">Architeam. (2012). Public space and ArchitecturalTourism. Available at </w:t>
      </w:r>
    </w:p>
    <w:p w:rsidR="00F65C4C" w:rsidRPr="00F65C4C" w:rsidRDefault="00F65C4C" w:rsidP="00F65C4C">
      <w:pPr>
        <w:jc w:val="both"/>
        <w:rPr>
          <w:sz w:val="28"/>
          <w:szCs w:val="28"/>
        </w:rPr>
      </w:pPr>
      <w:hyperlink r:id="rId38" w:history="1">
        <w:r w:rsidRPr="00F65C4C">
          <w:rPr>
            <w:rStyle w:val="Hyperlink"/>
            <w:sz w:val="28"/>
            <w:szCs w:val="28"/>
          </w:rPr>
          <w:t>http://www.architravel.com/architravel/news/public</w:t>
        </w:r>
      </w:hyperlink>
      <w:r w:rsidRPr="00F65C4C">
        <w:rPr>
          <w:sz w:val="28"/>
          <w:szCs w:val="28"/>
        </w:rPr>
        <w:tab/>
        <w:t xml:space="preserve">space-and-architectural-tourism/. Accessed on 3/5/15. </w:t>
      </w:r>
    </w:p>
    <w:p w:rsidR="00F65C4C" w:rsidRPr="00F65C4C" w:rsidRDefault="00F65C4C" w:rsidP="00F65C4C">
      <w:pPr>
        <w:jc w:val="both"/>
        <w:rPr>
          <w:sz w:val="28"/>
          <w:szCs w:val="28"/>
        </w:rPr>
      </w:pPr>
      <w:r w:rsidRPr="00F65C4C">
        <w:rPr>
          <w:sz w:val="28"/>
          <w:szCs w:val="28"/>
        </w:rPr>
        <w:t xml:space="preserve"> Aviewoncities.com. (2015). CN-Tower. Available from www.aviewoncities.com. Accessed on </w:t>
      </w:r>
      <w:r w:rsidRPr="00F65C4C">
        <w:rPr>
          <w:sz w:val="28"/>
          <w:szCs w:val="28"/>
        </w:rPr>
        <w:tab/>
        <w:t xml:space="preserve">15/4/15. </w:t>
      </w:r>
    </w:p>
    <w:p w:rsidR="00F65C4C" w:rsidRPr="00F65C4C" w:rsidRDefault="00F65C4C" w:rsidP="00F65C4C">
      <w:pPr>
        <w:jc w:val="both"/>
        <w:rPr>
          <w:sz w:val="28"/>
          <w:szCs w:val="28"/>
        </w:rPr>
      </w:pPr>
      <w:r w:rsidRPr="00F65C4C">
        <w:rPr>
          <w:sz w:val="28"/>
          <w:szCs w:val="28"/>
        </w:rPr>
        <w:t xml:space="preserve"> Ayeni, D. A. (2010). Evaluation of Tourism Infrastructure in Nigeria: The Need for Architectural Input for Sustainability Built Environmental Journal 7(1), 5-12</w:t>
      </w:r>
    </w:p>
    <w:p w:rsidR="00F65C4C" w:rsidRPr="00F65C4C" w:rsidRDefault="00F65C4C" w:rsidP="00F65C4C">
      <w:pPr>
        <w:jc w:val="both"/>
        <w:rPr>
          <w:sz w:val="28"/>
          <w:szCs w:val="28"/>
        </w:rPr>
      </w:pPr>
      <w:r w:rsidRPr="00F65C4C">
        <w:rPr>
          <w:sz w:val="28"/>
          <w:szCs w:val="28"/>
        </w:rPr>
        <w:t xml:space="preserve"> Ayeni, D. A. (2011).Identifying Landscape Elements as Tourism Infrastructure: The Case of Nigeria.</w:t>
      </w:r>
    </w:p>
    <w:p w:rsidR="00F65C4C" w:rsidRPr="00F65C4C" w:rsidRDefault="00F65C4C" w:rsidP="00F65C4C">
      <w:pPr>
        <w:rPr>
          <w:b/>
          <w:sz w:val="28"/>
          <w:szCs w:val="28"/>
          <w:u w:val="single"/>
        </w:rPr>
      </w:pPr>
    </w:p>
    <w:p w:rsidR="00CF5673" w:rsidRPr="00F65C4C" w:rsidRDefault="00CF5673" w:rsidP="00CF5673">
      <w:pPr>
        <w:spacing w:line="360" w:lineRule="auto"/>
        <w:ind w:left="810" w:hanging="810"/>
        <w:jc w:val="both"/>
        <w:rPr>
          <w:sz w:val="28"/>
          <w:szCs w:val="28"/>
        </w:rPr>
      </w:pPr>
      <w:r w:rsidRPr="00F65C4C">
        <w:rPr>
          <w:sz w:val="28"/>
          <w:szCs w:val="28"/>
        </w:rPr>
        <w:t>Aplin. G (2020). Heritage, identification, conservation and management, limited Kingdom. Oxford Unveristy Press</w:t>
      </w:r>
    </w:p>
    <w:p w:rsidR="00CF5673" w:rsidRPr="00F65C4C" w:rsidRDefault="00CF5673" w:rsidP="00CF5673">
      <w:pPr>
        <w:spacing w:line="360" w:lineRule="auto"/>
        <w:ind w:left="810" w:hanging="810"/>
        <w:jc w:val="both"/>
        <w:rPr>
          <w:sz w:val="28"/>
          <w:szCs w:val="28"/>
        </w:rPr>
      </w:pPr>
      <w:r w:rsidRPr="00F65C4C">
        <w:rPr>
          <w:sz w:val="28"/>
          <w:szCs w:val="28"/>
        </w:rPr>
        <w:t>Comer, C. D. (2012). Petra as a bellwetha archeological site on the herirtage list in C. D comer (Ed:)</w:t>
      </w:r>
    </w:p>
    <w:p w:rsidR="00CF5673" w:rsidRPr="00F65C4C" w:rsidRDefault="00CF5673" w:rsidP="00CF5673">
      <w:pPr>
        <w:spacing w:line="360" w:lineRule="auto"/>
        <w:ind w:left="810" w:hanging="810"/>
        <w:jc w:val="both"/>
        <w:rPr>
          <w:sz w:val="28"/>
          <w:szCs w:val="28"/>
        </w:rPr>
      </w:pPr>
      <w:r w:rsidRPr="00F65C4C">
        <w:rPr>
          <w:sz w:val="28"/>
          <w:szCs w:val="28"/>
        </w:rPr>
        <w:t>Ezenagu N., S. Iwuagwu C (2016). The role cultural resources in toursm development in Awka, African Journal of Hopitality.</w:t>
      </w:r>
    </w:p>
    <w:p w:rsidR="00CF5673" w:rsidRPr="00F65C4C" w:rsidRDefault="00CF5673" w:rsidP="00CF5673">
      <w:pPr>
        <w:spacing w:line="360" w:lineRule="auto"/>
        <w:ind w:left="810" w:hanging="810"/>
        <w:jc w:val="both"/>
        <w:rPr>
          <w:sz w:val="28"/>
          <w:szCs w:val="28"/>
        </w:rPr>
      </w:pPr>
      <w:r w:rsidRPr="00F65C4C">
        <w:rPr>
          <w:sz w:val="28"/>
          <w:szCs w:val="28"/>
        </w:rPr>
        <w:t>Ezenagu Ngozi (2020) cogent Arts: 173 4331 https:11 doi.orgho.108o/23311983.200-1734331 P</w:t>
      </w:r>
      <w:r w:rsidRPr="00F65C4C">
        <w:rPr>
          <w:sz w:val="28"/>
          <w:szCs w:val="28"/>
          <w:vertAlign w:val="subscript"/>
        </w:rPr>
        <w:t>9</w:t>
      </w:r>
      <w:r w:rsidRPr="00F65C4C">
        <w:rPr>
          <w:sz w:val="28"/>
          <w:szCs w:val="28"/>
        </w:rPr>
        <w:t>7.</w:t>
      </w:r>
    </w:p>
    <w:p w:rsidR="00CF5673" w:rsidRPr="00F65C4C" w:rsidRDefault="00CF5673" w:rsidP="00CF5673">
      <w:pPr>
        <w:tabs>
          <w:tab w:val="left" w:pos="8640"/>
        </w:tabs>
        <w:spacing w:line="360" w:lineRule="auto"/>
        <w:ind w:left="810" w:hanging="810"/>
        <w:jc w:val="both"/>
        <w:rPr>
          <w:sz w:val="28"/>
          <w:szCs w:val="28"/>
        </w:rPr>
      </w:pPr>
      <w:r w:rsidRPr="00F65C4C">
        <w:rPr>
          <w:sz w:val="28"/>
          <w:szCs w:val="28"/>
        </w:rPr>
        <w:t xml:space="preserve">Gunlu. E. Yagci, K; S pirnar, 1. (2013). Previously cultural heritage and possible impacts on regional development: case of Izmir Internet) retrieved from </w:t>
      </w:r>
      <w:hyperlink r:id="rId39" w:history="1">
        <w:r w:rsidRPr="00F65C4C">
          <w:rPr>
            <w:rStyle w:val="Hyperlink"/>
            <w:sz w:val="28"/>
            <w:szCs w:val="28"/>
          </w:rPr>
          <w:t>http://www.regionalsstudies.org/uploads/networks.docu</w:t>
        </w:r>
      </w:hyperlink>
      <w:r w:rsidRPr="00F65C4C">
        <w:rPr>
          <w:sz w:val="28"/>
          <w:szCs w:val="28"/>
        </w:rPr>
        <w:t>.</w:t>
      </w:r>
    </w:p>
    <w:p w:rsidR="00CF5673" w:rsidRPr="00F65C4C" w:rsidRDefault="00CF5673" w:rsidP="00CF5673">
      <w:pPr>
        <w:tabs>
          <w:tab w:val="left" w:pos="8640"/>
        </w:tabs>
        <w:spacing w:line="360" w:lineRule="auto"/>
        <w:ind w:left="810" w:hanging="810"/>
        <w:jc w:val="both"/>
        <w:rPr>
          <w:sz w:val="28"/>
          <w:szCs w:val="28"/>
        </w:rPr>
      </w:pPr>
      <w:r w:rsidRPr="00F65C4C">
        <w:rPr>
          <w:sz w:val="28"/>
          <w:szCs w:val="28"/>
        </w:rPr>
        <w:t>Holtorf: (2006): experiencing Arch oxology in the Dream Society. Moving Beyong Modern approached to Archaeology. Rowell ed. Pp 161 – 172</w:t>
      </w:r>
    </w:p>
    <w:p w:rsidR="00CF5673" w:rsidRPr="00F65C4C" w:rsidRDefault="00CF5673" w:rsidP="00CF5673">
      <w:pPr>
        <w:tabs>
          <w:tab w:val="left" w:pos="8640"/>
        </w:tabs>
        <w:spacing w:line="360" w:lineRule="auto"/>
        <w:ind w:left="810" w:hanging="810"/>
        <w:jc w:val="both"/>
        <w:rPr>
          <w:sz w:val="28"/>
          <w:szCs w:val="28"/>
        </w:rPr>
      </w:pPr>
      <w:r w:rsidRPr="00F65C4C">
        <w:rPr>
          <w:sz w:val="28"/>
          <w:szCs w:val="28"/>
        </w:rPr>
        <w:t>Horene D. 1984. The Great Museum. The presentation of History. London Pluto Press</w:t>
      </w:r>
    </w:p>
    <w:p w:rsidR="00CF5673" w:rsidRPr="00F65C4C" w:rsidRDefault="00CF5673" w:rsidP="00CF5673">
      <w:pPr>
        <w:tabs>
          <w:tab w:val="left" w:pos="8640"/>
        </w:tabs>
        <w:spacing w:line="360" w:lineRule="auto"/>
        <w:ind w:left="810" w:hanging="810"/>
        <w:jc w:val="both"/>
        <w:rPr>
          <w:sz w:val="28"/>
          <w:szCs w:val="28"/>
        </w:rPr>
      </w:pPr>
      <w:r w:rsidRPr="00F65C4C">
        <w:rPr>
          <w:sz w:val="28"/>
          <w:szCs w:val="28"/>
        </w:rPr>
        <w:t>Raivo, P. J. (2002). The peculiar touch of the east Reading the world post-war landscapes of the fininsh orthodox Church.</w:t>
      </w:r>
    </w:p>
    <w:p w:rsidR="00CF5673" w:rsidRPr="00F65C4C" w:rsidRDefault="00CF5673" w:rsidP="00CF5673">
      <w:pPr>
        <w:tabs>
          <w:tab w:val="left" w:pos="8640"/>
        </w:tabs>
        <w:spacing w:line="360" w:lineRule="auto"/>
        <w:ind w:left="810" w:hanging="810"/>
        <w:jc w:val="both"/>
        <w:rPr>
          <w:sz w:val="28"/>
          <w:szCs w:val="28"/>
        </w:rPr>
      </w:pPr>
      <w:r w:rsidRPr="00F65C4C">
        <w:rPr>
          <w:sz w:val="28"/>
          <w:szCs w:val="28"/>
        </w:rPr>
        <w:t xml:space="preserve">UNESCO 2001. United nations Educational, Scientific and cultural organization (2001). Universal declaration on </w:t>
      </w:r>
      <w:hyperlink r:id="rId40" w:history="1">
        <w:r w:rsidRPr="00F65C4C">
          <w:rPr>
            <w:rStyle w:val="Hyperlink"/>
            <w:sz w:val="28"/>
            <w:szCs w:val="28"/>
          </w:rPr>
          <w:t>http://unesdoc.Unesco</w:t>
        </w:r>
      </w:hyperlink>
      <w:r w:rsidRPr="00F65C4C">
        <w:rPr>
          <w:sz w:val="28"/>
          <w:szCs w:val="28"/>
        </w:rPr>
        <w:t xml:space="preserve"> org/images/0012/001211/127160 m.pdf Unesco 2003</w:t>
      </w:r>
    </w:p>
    <w:p w:rsidR="00CF5673" w:rsidRPr="00F65C4C" w:rsidRDefault="00CF5673" w:rsidP="004C2EFF">
      <w:pPr>
        <w:spacing w:line="360" w:lineRule="auto"/>
        <w:jc w:val="both"/>
        <w:rPr>
          <w:b/>
          <w:sz w:val="28"/>
          <w:szCs w:val="28"/>
        </w:rPr>
      </w:pPr>
    </w:p>
    <w:p w:rsidR="004C2EFF" w:rsidRPr="00F65C4C" w:rsidRDefault="004C2EFF" w:rsidP="00F8005B">
      <w:pPr>
        <w:spacing w:line="360" w:lineRule="auto"/>
        <w:ind w:left="2880" w:firstLine="720"/>
        <w:rPr>
          <w:b/>
          <w:sz w:val="28"/>
          <w:szCs w:val="28"/>
        </w:rPr>
      </w:pPr>
    </w:p>
    <w:sectPr w:rsidR="004C2EFF" w:rsidRPr="00F65C4C" w:rsidSect="007B1057">
      <w:headerReference w:type="even" r:id="rId41"/>
      <w:headerReference w:type="default" r:id="rId42"/>
      <w:footerReference w:type="even" r:id="rId43"/>
      <w:footerReference w:type="default" r:id="rId44"/>
      <w:pgSz w:w="11909" w:h="16834" w:code="9"/>
      <w:pgMar w:top="1440" w:right="1152" w:bottom="1440" w:left="189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F6625" w:rsidRDefault="00EF6625">
      <w:r>
        <w:separator/>
      </w:r>
    </w:p>
  </w:endnote>
  <w:endnote w:type="continuationSeparator" w:id="1">
    <w:p w:rsidR="00EF6625" w:rsidRDefault="00EF662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HCQCAJ+BellGothicBT-Black">
    <w:altName w:val="Bell Gothic"/>
    <w:panose1 w:val="00000000000000000000"/>
    <w:charset w:val="00"/>
    <w:family w:val="swiss"/>
    <w:notTrueType/>
    <w:pitch w:val="default"/>
    <w:sig w:usb0="00000003" w:usb1="00000000" w:usb2="00000000" w:usb3="00000000" w:csb0="00000001" w:csb1="00000000"/>
  </w:font>
  <w:font w:name="HDENAJ+Optimum-Roman-DTC">
    <w:altName w:val="Optimum"/>
    <w:panose1 w:val="00000000000000000000"/>
    <w:charset w:val="00"/>
    <w:family w:val="roman"/>
    <w:notTrueType/>
    <w:pitch w:val="default"/>
    <w:sig w:usb0="00000003" w:usb1="00000000" w:usb2="00000000" w:usb3="00000000" w:csb0="00000001" w:csb1="00000000"/>
  </w:font>
  <w:font w:name="RDBLKP+Optimum-Bold-DTC">
    <w:altName w:val="Optimum"/>
    <w:panose1 w:val="00000000000000000000"/>
    <w:charset w:val="00"/>
    <w:family w:val="swiss"/>
    <w:notTrueType/>
    <w:pitch w:val="default"/>
    <w:sig w:usb0="00000003" w:usb1="00000000" w:usb2="00000000" w:usb3="00000000" w:csb0="00000001" w:csb1="00000000"/>
  </w:font>
  <w:font w:name="Myriad Pro Cond">
    <w:altName w:val="Myriad Pro Cond"/>
    <w:panose1 w:val="00000000000000000000"/>
    <w:charset w:val="00"/>
    <w:family w:val="swiss"/>
    <w:notTrueType/>
    <w:pitch w:val="default"/>
    <w:sig w:usb0="00000003" w:usb1="00000000" w:usb2="00000000" w:usb3="00000000" w:csb0="00000001" w:csb1="00000000"/>
  </w:font>
  <w:font w:name="New timed roman">
    <w:altName w:val="Times New Roman"/>
    <w:panose1 w:val="00000000000000000000"/>
    <w:charset w:val="00"/>
    <w:family w:val="roman"/>
    <w:notTrueType/>
    <w:pitch w:val="default"/>
    <w:sig w:usb0="00000000" w:usb1="00000000" w:usb2="00000000" w:usb3="00000000" w:csb0="00000000" w:csb1="00000000"/>
  </w:font>
  <w:font w:name="Calligraph421BT">
    <w:panose1 w:val="00000000000000000000"/>
    <w:charset w:val="00"/>
    <w:family w:val="auto"/>
    <w:notTrueType/>
    <w:pitch w:val="default"/>
    <w:sig w:usb0="00000003" w:usb1="00000000" w:usb2="00000000" w:usb3="00000000" w:csb0="00000001" w:csb1="00000000"/>
  </w:font>
  <w:font w:name="NanumGothic">
    <w:altName w:val="Arial Unicode MS"/>
    <w:charset w:val="00"/>
    <w:family w:val="auto"/>
    <w:pitch w:val="variable"/>
    <w:sig w:usb0="00000000" w:usb1="4000207B" w:usb2="00000000" w:usb3="00000000" w:csb0="FFFFFFFF" w:csb1="00000000"/>
  </w:font>
  <w:font w:name="Cambria Math">
    <w:panose1 w:val="02040503050406030204"/>
    <w:charset w:val="00"/>
    <w:family w:val="roman"/>
    <w:pitch w:val="variable"/>
    <w:sig w:usb0="E00002FF" w:usb1="420024FF"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Franklin Gothic Book">
    <w:panose1 w:val="020B05030201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5CA" w:rsidRDefault="00FA3822" w:rsidP="003060AE">
    <w:pPr>
      <w:pStyle w:val="Footer"/>
      <w:framePr w:wrap="around" w:vAnchor="text" w:hAnchor="margin" w:xAlign="center" w:y="1"/>
      <w:rPr>
        <w:rStyle w:val="PageNumber"/>
      </w:rPr>
    </w:pPr>
    <w:r>
      <w:rPr>
        <w:rStyle w:val="PageNumber"/>
      </w:rPr>
      <w:fldChar w:fldCharType="begin"/>
    </w:r>
    <w:r w:rsidR="008175CA">
      <w:rPr>
        <w:rStyle w:val="PageNumber"/>
      </w:rPr>
      <w:instrText xml:space="preserve">PAGE  </w:instrText>
    </w:r>
    <w:r>
      <w:rPr>
        <w:rStyle w:val="PageNumber"/>
      </w:rPr>
      <w:fldChar w:fldCharType="end"/>
    </w:r>
  </w:p>
  <w:p w:rsidR="008175CA" w:rsidRDefault="008175C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5CA" w:rsidRDefault="00FA3822">
    <w:pPr>
      <w:pStyle w:val="Footer"/>
      <w:jc w:val="center"/>
    </w:pPr>
    <w:hyperlink r:id="rId1" w:history="1">
      <w:r w:rsidR="008175CA" w:rsidRPr="008A0141">
        <w:rPr>
          <w:rStyle w:val="Hyperlink"/>
          <w:i/>
          <w:sz w:val="28"/>
          <w:szCs w:val="28"/>
        </w:rPr>
        <w:t>www.sunmesjournals.org</w:t>
      </w:r>
    </w:hyperlink>
    <w:r w:rsidR="008175CA">
      <w:rPr>
        <w:i/>
        <w:sz w:val="28"/>
        <w:szCs w:val="28"/>
      </w:rPr>
      <w:tab/>
    </w:r>
    <w:r>
      <w:fldChar w:fldCharType="begin"/>
    </w:r>
    <w:r w:rsidR="006F6120">
      <w:instrText xml:space="preserve"> PAGE   \* MERGEFORMAT </w:instrText>
    </w:r>
    <w:r>
      <w:fldChar w:fldCharType="separate"/>
    </w:r>
    <w:r w:rsidR="00F65C4C">
      <w:rPr>
        <w:noProof/>
      </w:rPr>
      <w:t>79</w:t>
    </w:r>
    <w:r>
      <w:rPr>
        <w:noProof/>
      </w:rPr>
      <w:fldChar w:fldCharType="end"/>
    </w:r>
  </w:p>
  <w:p w:rsidR="008175CA" w:rsidRDefault="008175CA" w:rsidP="002C6E2F">
    <w:pPr>
      <w:pStyle w:val="Footer"/>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F6625" w:rsidRDefault="00EF6625">
      <w:r>
        <w:separator/>
      </w:r>
    </w:p>
  </w:footnote>
  <w:footnote w:type="continuationSeparator" w:id="1">
    <w:p w:rsidR="00EF6625" w:rsidRDefault="00EF662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75CA" w:rsidRDefault="008175CA">
    <w:pPr>
      <w:pStyle w:val="Header"/>
    </w:pPr>
  </w:p>
  <w:p w:rsidR="008175CA" w:rsidRDefault="008175CA">
    <w:r>
      <w:rPr>
        <w:lang w:val="en-GB" w:eastAsia="en-GB"/>
      </w:rPr>
      <w:t>2</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14A4" w:rsidRPr="001C35E5" w:rsidRDefault="00FA3822" w:rsidP="00A914A4">
    <w:pPr>
      <w:pStyle w:val="Header"/>
      <w:rPr>
        <w:rFonts w:ascii="Verdana" w:hAnsi="Verdana"/>
        <w:b/>
        <w:i/>
        <w:sz w:val="20"/>
      </w:rPr>
    </w:pPr>
    <w:r>
      <w:rPr>
        <w:rFonts w:ascii="Verdana" w:hAnsi="Verdana"/>
        <w:b/>
        <w:i/>
        <w:noProof/>
        <w:sz w:val="20"/>
        <w:lang w:val="en-US" w:eastAsia="en-US"/>
      </w:rPr>
      <w:pict>
        <v:shapetype id="_x0000_t202" coordsize="21600,21600" o:spt="202" path="m,l,21600r21600,l21600,xe">
          <v:stroke joinstyle="miter"/>
          <v:path gradientshapeok="t" o:connecttype="rect"/>
        </v:shapetype>
        <v:shape id="Text Box 10" o:spid="_x0000_s2052" type="#_x0000_t202" style="position:absolute;margin-left:-90.95pt;margin-top:-28.5pt;width:74.75pt;height:70.25pt;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KTtAIAALkFAAAOAAAAZHJzL2Uyb0RvYy54bWysVNuOmzAQfa/Uf7D8znJZ5wJaskpCqCpt&#10;L9JuP8ABE6yCTW0nsK367x2bJJvdVaWqLQ/Il+HMnDmHubkd2gYdmNJcihSHVwFGTBSy5GKX4i8P&#10;uTfHSBsqStpIwVL8yDS+Xbx9c9N3CYtkLZuSKQQgQid9l+LamC7xfV3UrKX6SnZMwGUlVUsNbNXO&#10;LxXtAb1t/CgIpn4vVdkpWTCt4TQbL/HC4VcVK8ynqtLMoCbFUJtxb+XeW/v2Fzc02Sna1bw4lkH/&#10;ooqWcgFJz1AZNRTtFX8F1fJCSS0rc1XI1pdVxQvmOACbMHjB5r6mHXNcoDm6O7dJ/z/Y4uPhs0K8&#10;TPE1RoK2INEDGwxayQGFrj19pxOIuu8gzgxwDjI7qrq7k8VXjYRc11Ts2FIp2deMllBeaBvrX3xq&#10;BdGJtiDb/oMsIQ/dG+mAhkq1tnfQDQToINPjWRpbSwGHMYmvowlGBVzN4yicTVwGmpw+7pQ275hs&#10;kV2kWIHyDpwe7rSxxdDkFGJzCZnzpnHqN+LZAQSOJ5AaPrV3tggn5o84iDfzzZx4JJpuPBJkmbfM&#10;18Sb5lBRdp2t11n40+YNSVLzsmTCpjkZKyR/JtzR4qMlztbSsuGlhbMlabXbrhuFDhSMnbvn2JCL&#10;MP95Ga4JwOUFpTAiwSqKvXw6n3kkJxMvngVzLwjjVTwNSEyy/DmlOy7Yv1NCPag6AU0dnd9yC9zz&#10;mhtNWm5gdDS8BUecg2hiHbgRpZPWUN6M64tW2PKfWgFyn4R2frUWHc1qhu0AKNa3W1k+gnOVBGeB&#10;PWHewaKW6jtGPcyOFOtve6oYRs17Ae6PQ0LssHEbMplFsFGXN9vLGyoKgEqxwWhcrs04oPad4rsa&#10;Mo3/m5BL+GMq7tz8VNXxP4P54EgdZ5kdQJd7F/U0cRe/AAAA//8DAFBLAwQUAAYACAAAACEAtGzK&#10;FeAAAAALAQAADwAAAGRycy9kb3ducmV2LnhtbEyPTU/DMAyG70j8h8hI3Lqk2wpdaTohEFfQxofE&#10;LWu8tqJxqiZby7/HnOBmy49eP2+5nV0vzjiGzpOGdKFAINXedtRoeHt9SnIQIRqypveEGr4xwLa6&#10;vChNYf1EOzzvYyM4hEJhNLQxDoWUoW7RmbDwAxLfjn50JvI6NtKOZuJw18ulUjfSmY74Q2sGfGix&#10;/tqfnIb35+Pnx1q9NI8uGyY/K0luI7W+vprv70BEnOMfDL/6rA4VOx38iWwQvYYkzdMNszxlt9yK&#10;kWS1XIM4aMhXGciqlP87VD8AAAD//wMAUEsBAi0AFAAGAAgAAAAhALaDOJL+AAAA4QEAABMAAAAA&#10;AAAAAAAAAAAAAAAAAFtDb250ZW50X1R5cGVzXS54bWxQSwECLQAUAAYACAAAACEAOP0h/9YAAACU&#10;AQAACwAAAAAAAAAAAAAAAAAvAQAAX3JlbHMvLnJlbHNQSwECLQAUAAYACAAAACEAL0fyk7QCAAC5&#10;BQAADgAAAAAAAAAAAAAAAAAuAgAAZHJzL2Uyb0RvYy54bWxQSwECLQAUAAYACAAAACEAtGzKFeAA&#10;AAALAQAADwAAAAAAAAAAAAAAAAAOBQAAZHJzL2Rvd25yZXYueG1sUEsFBgAAAAAEAAQA8wAAABsG&#10;AAAAAA==&#10;" filled="f" stroked="f">
          <v:textbox>
            <w:txbxContent>
              <w:p w:rsidR="00A914A4" w:rsidRDefault="00A914A4" w:rsidP="00A914A4">
                <w:r>
                  <w:rPr>
                    <w:noProof/>
                  </w:rPr>
                  <w:drawing>
                    <wp:inline distT="0" distB="0" distL="0" distR="0">
                      <wp:extent cx="602615" cy="582930"/>
                      <wp:effectExtent l="19050" t="0" r="6985" b="0"/>
                      <wp:docPr id="2" name="placeHolder_0" descr="earth globe photo: Globe Ear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ceHolder_0" descr="earth globe photo: Globe Earth.jpg"/>
                              <pic:cNvPicPr>
                                <a:picLocks noChangeAspect="1" noChangeArrowheads="1"/>
                              </pic:cNvPicPr>
                            </pic:nvPicPr>
                            <pic:blipFill>
                              <a:blip r:embed="rId1">
                                <a:lum bright="-20000" contrast="40000"/>
                              </a:blip>
                              <a:srcRect/>
                              <a:stretch>
                                <a:fillRect/>
                              </a:stretch>
                            </pic:blipFill>
                            <pic:spPr bwMode="auto">
                              <a:xfrm>
                                <a:off x="0" y="0"/>
                                <a:ext cx="602615" cy="582930"/>
                              </a:xfrm>
                              <a:prstGeom prst="rect">
                                <a:avLst/>
                              </a:prstGeom>
                              <a:noFill/>
                              <a:ln w="9525">
                                <a:noFill/>
                                <a:miter lim="800000"/>
                                <a:headEnd/>
                                <a:tailEnd/>
                              </a:ln>
                            </pic:spPr>
                          </pic:pic>
                        </a:graphicData>
                      </a:graphic>
                    </wp:inline>
                  </w:drawing>
                </w:r>
              </w:p>
            </w:txbxContent>
          </v:textbox>
        </v:shape>
      </w:pict>
    </w:r>
    <w:r>
      <w:rPr>
        <w:rFonts w:ascii="Verdana" w:hAnsi="Verdana"/>
        <w:b/>
        <w:i/>
        <w:noProof/>
        <w:sz w:val="20"/>
        <w:lang w:val="en-US" w:eastAsia="en-US"/>
      </w:rPr>
      <w:pict>
        <v:shapetype id="_x0000_t32" coordsize="21600,21600" o:spt="32" o:oned="t" path="m,l21600,21600e" filled="f">
          <v:path arrowok="t" fillok="f" o:connecttype="none"/>
          <o:lock v:ext="edit" shapetype="t"/>
        </v:shapetype>
        <v:shape id="AutoShape 11" o:spid="_x0000_s2053" type="#_x0000_t32" style="position:absolute;margin-left:-107.15pt;margin-top:34.35pt;width:587.15pt;height:0;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etYIQIAAD0EAAAOAAAAZHJzL2Uyb0RvYy54bWysU9uO2yAQfa/Uf0C8J7ZT57JWnNXKTvqy&#10;7Uba7QcQwDYqBgQkTlT13zuQS5v2parqB8xl5szMmTPLx2Mv0YFbJ7QqcTZOMeKKaiZUW+Ivb5vR&#10;AiPniWJEasVLfOIOP67ev1sOpuAT3WnJuEUAolwxmBJ33psiSRzteE/cWBuu4LHRticejrZNmCUD&#10;oPcymaTpLBm0ZcZqyp2D2/r8iFcRv2k49S9N47hHssSQm4+rjesurMlqSYrWEtMJekmD/EMWPREK&#10;gt6gauIJ2lvxB1QvqNVON35MdZ/ophGUxxqgmiz9rZrXjhgeawFynLnR5P4fLP182FokWIknGCnS&#10;Q4ue9l7HyCjLAj+DcQWYVWprQ4X0qF7Ns6ZfHVK66ohqebR+Oxlwjh7JnUs4OANRdsMnzcCGQIBI&#10;1rGxfYAEGtAx9uR06wk/ekThcp5PZ4t0ihG9viWkuDoa6/xHrnsUNiV23hLRdr7SSkHntc1iGHJ4&#10;dh4KAcerQ4iq9EZIGQUgFRqAgcV0Po0eTkvBwmuwc7bdVdKiAwkail+gBdDuzKzeKxbROk7Y+rL3&#10;RMjzHuylCnhQGeRz2Z1F8u0hfVgv1ot8lE9m61Ge1vXoaVPlo9kmm0/rD3VV1dn3kFqWF51gjKuQ&#10;3VWwWf53griMzllqN8neeEju0WOJkOz1H5OOrQ3dPOtip9lpawMbocug0Wh8macwBL+eo9XPqV/9&#10;AAAA//8DAFBLAwQUAAYACAAAACEAYkjB7OAAAAAKAQAADwAAAGRycy9kb3ducmV2LnhtbEyPTU/C&#10;QBCG7yb+h82YeIMtSCrWbokx8aBRVODgcWinH9qdLd0Fyr93jAc9zsyTd543XQy2VQfqfePYwGQc&#10;gSLOXdFwZWCzfhjNQfmAXGDrmAycyMMiOz9LMSnckd/psAqVkhD2CRqoQ+gSrX1ek0U/dh2x3ErX&#10;Wwwy9pUuejxKuG31NIpibbFh+VBjR/c15V+rvTWw+3i0efn85t365fSEm89yOdu9GnN5Mdzdggo0&#10;hD8YfvRFHTJx2ro9F161BkbTyexKWAPx/BqUEDdxJO22vwudpfp/hewbAAD//wMAUEsBAi0AFAAG&#10;AAgAAAAhALaDOJL+AAAA4QEAABMAAAAAAAAAAAAAAAAAAAAAAFtDb250ZW50X1R5cGVzXS54bWxQ&#10;SwECLQAUAAYACAAAACEAOP0h/9YAAACUAQAACwAAAAAAAAAAAAAAAAAvAQAAX3JlbHMvLnJlbHNQ&#10;SwECLQAUAAYACAAAACEAqUHrWCECAAA9BAAADgAAAAAAAAAAAAAAAAAuAgAAZHJzL2Uyb0RvYy54&#10;bWxQSwECLQAUAAYACAAAACEAYkjB7OAAAAAKAQAADwAAAAAAAAAAAAAAAAB7BAAAZHJzL2Rvd25y&#10;ZXYueG1sUEsFBgAAAAAEAAQA8wAAAIgFAAAAAA==&#10;" strokeweight="2.25pt"/>
      </w:pict>
    </w:r>
    <w:r w:rsidR="00A914A4" w:rsidRPr="001C35E5">
      <w:rPr>
        <w:rFonts w:ascii="Verdana" w:hAnsi="Verdana"/>
        <w:b/>
        <w:i/>
        <w:sz w:val="20"/>
      </w:rPr>
      <w:t>I</w:t>
    </w:r>
    <w:r w:rsidR="00A914A4" w:rsidRPr="001C35E5">
      <w:rPr>
        <w:rFonts w:ascii="Verdana" w:hAnsi="Verdana"/>
        <w:b/>
        <w:i/>
        <w:sz w:val="18"/>
        <w:szCs w:val="18"/>
      </w:rPr>
      <w:t xml:space="preserve">NTERNATIONAL JOURNAL OF EDUCATION, HUMANITIES AND MULTIDISCIPLINARY RESEARCH, </w:t>
    </w:r>
    <w:r w:rsidR="004C2EFF">
      <w:rPr>
        <w:rFonts w:ascii="Verdana" w:hAnsi="Verdana"/>
        <w:b/>
        <w:i/>
        <w:sz w:val="18"/>
        <w:szCs w:val="18"/>
      </w:rPr>
      <w:t>JUNE</w:t>
    </w:r>
    <w:r w:rsidR="00A914A4">
      <w:rPr>
        <w:rFonts w:ascii="Verdana" w:hAnsi="Verdana"/>
        <w:b/>
        <w:i/>
        <w:sz w:val="18"/>
        <w:szCs w:val="18"/>
      </w:rPr>
      <w:t>2020 VOLUME 10</w:t>
    </w:r>
    <w:r w:rsidR="00A914A4" w:rsidRPr="001C35E5">
      <w:rPr>
        <w:rFonts w:ascii="Verdana" w:hAnsi="Verdana"/>
        <w:b/>
        <w:i/>
        <w:sz w:val="18"/>
        <w:szCs w:val="18"/>
      </w:rPr>
      <w:t xml:space="preserve"> NO </w:t>
    </w:r>
    <w:r w:rsidR="00A914A4">
      <w:rPr>
        <w:rFonts w:ascii="Verdana" w:hAnsi="Verdana"/>
        <w:b/>
        <w:i/>
        <w:sz w:val="18"/>
        <w:szCs w:val="18"/>
      </w:rPr>
      <w:t>1 ISSN 2714-2779</w:t>
    </w:r>
  </w:p>
  <w:p w:rsidR="008175CA" w:rsidRPr="00A914A4" w:rsidRDefault="008175CA" w:rsidP="00A914A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5B007B3"/>
    <w:multiLevelType w:val="hybridMultilevel"/>
    <w:tmpl w:val="597ECF92"/>
    <w:lvl w:ilvl="0" w:tplc="0409000F">
      <w:start w:val="1"/>
      <w:numFmt w:val="decimal"/>
      <w:lvlText w:val="%1."/>
      <w:lvlJc w:val="left"/>
      <w:pPr>
        <w:ind w:left="1485" w:hanging="360"/>
      </w:p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
    <w:nsid w:val="2814403B"/>
    <w:multiLevelType w:val="hybridMultilevel"/>
    <w:tmpl w:val="A31E44C0"/>
    <w:lvl w:ilvl="0" w:tplc="E16C741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A1C2EB0"/>
    <w:multiLevelType w:val="hybridMultilevel"/>
    <w:tmpl w:val="C5B679AE"/>
    <w:lvl w:ilvl="0" w:tplc="D18A2F0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CE50193"/>
    <w:multiLevelType w:val="hybridMultilevel"/>
    <w:tmpl w:val="CCD475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EC44D86"/>
    <w:multiLevelType w:val="hybridMultilevel"/>
    <w:tmpl w:val="4B5EE876"/>
    <w:lvl w:ilvl="0" w:tplc="06CE86C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2854905"/>
    <w:multiLevelType w:val="hybridMultilevel"/>
    <w:tmpl w:val="5C129E38"/>
    <w:lvl w:ilvl="0" w:tplc="E93AE5FA">
      <w:start w:val="1"/>
      <w:numFmt w:val="decimal"/>
      <w:lvlText w:val="%1&gt;"/>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9FF19D1"/>
    <w:multiLevelType w:val="multilevel"/>
    <w:tmpl w:val="2E96AF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7DF66F8"/>
    <w:multiLevelType w:val="hybridMultilevel"/>
    <w:tmpl w:val="69A69C98"/>
    <w:lvl w:ilvl="0" w:tplc="326CE4F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04E741A"/>
    <w:multiLevelType w:val="hybridMultilevel"/>
    <w:tmpl w:val="9FA646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2C058D3"/>
    <w:multiLevelType w:val="hybridMultilevel"/>
    <w:tmpl w:val="8E8ADD1E"/>
    <w:lvl w:ilvl="0" w:tplc="44C810A0">
      <w:start w:val="1"/>
      <w:numFmt w:val="decimal"/>
      <w:lvlText w:val="%1."/>
      <w:lvlJc w:val="left"/>
      <w:pPr>
        <w:ind w:left="1080" w:hanging="720"/>
      </w:pPr>
      <w:rPr>
        <w:rFonts w:ascii="Times New Roman" w:eastAsiaTheme="minorEastAsia"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EE70F7B"/>
    <w:multiLevelType w:val="hybridMultilevel"/>
    <w:tmpl w:val="D1184494"/>
    <w:lvl w:ilvl="0" w:tplc="EAF67C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50C3AED"/>
    <w:multiLevelType w:val="hybridMultilevel"/>
    <w:tmpl w:val="32D69B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7E46448"/>
    <w:multiLevelType w:val="hybridMultilevel"/>
    <w:tmpl w:val="F47830F8"/>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07E5F15"/>
    <w:multiLevelType w:val="hybridMultilevel"/>
    <w:tmpl w:val="8EC6DD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70A9408C"/>
    <w:multiLevelType w:val="hybridMultilevel"/>
    <w:tmpl w:val="4A46D2EE"/>
    <w:lvl w:ilvl="0" w:tplc="5ECE769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7"/>
  </w:num>
  <w:num w:numId="3">
    <w:abstractNumId w:val="0"/>
  </w:num>
  <w:num w:numId="4">
    <w:abstractNumId w:val="8"/>
  </w:num>
  <w:num w:numId="5">
    <w:abstractNumId w:val="4"/>
  </w:num>
  <w:num w:numId="6">
    <w:abstractNumId w:val="1"/>
  </w:num>
  <w:num w:numId="7">
    <w:abstractNumId w:val="2"/>
  </w:num>
  <w:num w:numId="8">
    <w:abstractNumId w:val="5"/>
  </w:num>
  <w:num w:numId="9">
    <w:abstractNumId w:val="9"/>
  </w:num>
  <w:num w:numId="10">
    <w:abstractNumId w:val="10"/>
  </w:num>
  <w:num w:numId="11">
    <w:abstractNumId w:val="3"/>
  </w:num>
  <w:num w:numId="12">
    <w:abstractNumId w:val="12"/>
  </w:num>
  <w:num w:numId="13">
    <w:abstractNumId w:val="13"/>
  </w:num>
  <w:num w:numId="14">
    <w:abstractNumId w:val="11"/>
  </w:num>
  <w:num w:numId="15">
    <w:abstractNumId w:val="6"/>
  </w:num>
  <w:numIdMacAtCleanup w:val="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F01"/>
  <w:defaultTabStop w:val="720"/>
  <w:drawingGridHorizontalSpacing w:val="120"/>
  <w:displayHorizontalDrawingGridEvery w:val="2"/>
  <w:characterSpacingControl w:val="doNotCompress"/>
  <w:hdrShapeDefaults>
    <o:shapedefaults v:ext="edit" spidmax="12290"/>
    <o:shapelayout v:ext="edit">
      <o:idmap v:ext="edit" data="2"/>
      <o:rules v:ext="edit">
        <o:r id="V:Rule2" type="connector" idref="#AutoShape 11"/>
      </o:rules>
    </o:shapelayout>
  </w:hdrShapeDefaults>
  <w:footnotePr>
    <w:footnote w:id="0"/>
    <w:footnote w:id="1"/>
  </w:footnotePr>
  <w:endnotePr>
    <w:endnote w:id="0"/>
    <w:endnote w:id="1"/>
  </w:endnotePr>
  <w:compat/>
  <w:rsids>
    <w:rsidRoot w:val="008A5962"/>
    <w:rsid w:val="00004005"/>
    <w:rsid w:val="00006912"/>
    <w:rsid w:val="00007449"/>
    <w:rsid w:val="00011C0A"/>
    <w:rsid w:val="0001680A"/>
    <w:rsid w:val="00016B21"/>
    <w:rsid w:val="000173B0"/>
    <w:rsid w:val="00023B4E"/>
    <w:rsid w:val="00023F3A"/>
    <w:rsid w:val="000256B9"/>
    <w:rsid w:val="00030102"/>
    <w:rsid w:val="00030579"/>
    <w:rsid w:val="00031A1E"/>
    <w:rsid w:val="00035021"/>
    <w:rsid w:val="0003512E"/>
    <w:rsid w:val="000367DC"/>
    <w:rsid w:val="00053C4A"/>
    <w:rsid w:val="00054CE3"/>
    <w:rsid w:val="00055DA5"/>
    <w:rsid w:val="000562E5"/>
    <w:rsid w:val="00057637"/>
    <w:rsid w:val="00060933"/>
    <w:rsid w:val="000637F8"/>
    <w:rsid w:val="00065330"/>
    <w:rsid w:val="0007367E"/>
    <w:rsid w:val="00086A67"/>
    <w:rsid w:val="000933BA"/>
    <w:rsid w:val="00095104"/>
    <w:rsid w:val="00095444"/>
    <w:rsid w:val="000954FA"/>
    <w:rsid w:val="000A0926"/>
    <w:rsid w:val="000A498D"/>
    <w:rsid w:val="000A53BB"/>
    <w:rsid w:val="000A5BE6"/>
    <w:rsid w:val="000A7C5F"/>
    <w:rsid w:val="000B27C1"/>
    <w:rsid w:val="000C7CD1"/>
    <w:rsid w:val="000D067D"/>
    <w:rsid w:val="000D4D18"/>
    <w:rsid w:val="000D4D2B"/>
    <w:rsid w:val="000E0310"/>
    <w:rsid w:val="000E4CA1"/>
    <w:rsid w:val="000E7E72"/>
    <w:rsid w:val="000F1D87"/>
    <w:rsid w:val="000F3543"/>
    <w:rsid w:val="000F3C96"/>
    <w:rsid w:val="000F4DFA"/>
    <w:rsid w:val="000F6385"/>
    <w:rsid w:val="00106171"/>
    <w:rsid w:val="0011262A"/>
    <w:rsid w:val="0011296C"/>
    <w:rsid w:val="00114D16"/>
    <w:rsid w:val="00120EE2"/>
    <w:rsid w:val="00121D1D"/>
    <w:rsid w:val="00121F77"/>
    <w:rsid w:val="00124CFD"/>
    <w:rsid w:val="001259DC"/>
    <w:rsid w:val="00125A0E"/>
    <w:rsid w:val="00126390"/>
    <w:rsid w:val="0013037F"/>
    <w:rsid w:val="001322B8"/>
    <w:rsid w:val="00133CFB"/>
    <w:rsid w:val="00137F6E"/>
    <w:rsid w:val="00142677"/>
    <w:rsid w:val="00143600"/>
    <w:rsid w:val="00143E1D"/>
    <w:rsid w:val="00144EDD"/>
    <w:rsid w:val="00146044"/>
    <w:rsid w:val="00146159"/>
    <w:rsid w:val="0015063D"/>
    <w:rsid w:val="00154E83"/>
    <w:rsid w:val="0015635D"/>
    <w:rsid w:val="00162644"/>
    <w:rsid w:val="00162E51"/>
    <w:rsid w:val="001655B8"/>
    <w:rsid w:val="00165C58"/>
    <w:rsid w:val="00165EAE"/>
    <w:rsid w:val="001665DC"/>
    <w:rsid w:val="00166DA5"/>
    <w:rsid w:val="00172B59"/>
    <w:rsid w:val="00186606"/>
    <w:rsid w:val="0018739B"/>
    <w:rsid w:val="00193406"/>
    <w:rsid w:val="001941E3"/>
    <w:rsid w:val="00194482"/>
    <w:rsid w:val="001A3754"/>
    <w:rsid w:val="001A5ADF"/>
    <w:rsid w:val="001A7E37"/>
    <w:rsid w:val="001B1B4B"/>
    <w:rsid w:val="001B7A32"/>
    <w:rsid w:val="001C0127"/>
    <w:rsid w:val="001C28DF"/>
    <w:rsid w:val="001C35E5"/>
    <w:rsid w:val="001C4274"/>
    <w:rsid w:val="001C6CED"/>
    <w:rsid w:val="001D1A74"/>
    <w:rsid w:val="001D3CDF"/>
    <w:rsid w:val="001D5128"/>
    <w:rsid w:val="001D68C9"/>
    <w:rsid w:val="001E1187"/>
    <w:rsid w:val="001F1CA6"/>
    <w:rsid w:val="001F6110"/>
    <w:rsid w:val="001F7931"/>
    <w:rsid w:val="0020068E"/>
    <w:rsid w:val="00200A8F"/>
    <w:rsid w:val="00201B3D"/>
    <w:rsid w:val="002048A6"/>
    <w:rsid w:val="0020540E"/>
    <w:rsid w:val="00206ED7"/>
    <w:rsid w:val="00207BDF"/>
    <w:rsid w:val="00207D41"/>
    <w:rsid w:val="00210D3B"/>
    <w:rsid w:val="002211E5"/>
    <w:rsid w:val="00222B98"/>
    <w:rsid w:val="00224CCD"/>
    <w:rsid w:val="00225EE5"/>
    <w:rsid w:val="002301F8"/>
    <w:rsid w:val="0023021D"/>
    <w:rsid w:val="0023147D"/>
    <w:rsid w:val="002316C5"/>
    <w:rsid w:val="00231B22"/>
    <w:rsid w:val="00234973"/>
    <w:rsid w:val="00243A48"/>
    <w:rsid w:val="00243F69"/>
    <w:rsid w:val="00245870"/>
    <w:rsid w:val="00250563"/>
    <w:rsid w:val="00250961"/>
    <w:rsid w:val="00251C77"/>
    <w:rsid w:val="002556DD"/>
    <w:rsid w:val="00271407"/>
    <w:rsid w:val="00273020"/>
    <w:rsid w:val="0027463F"/>
    <w:rsid w:val="002756E9"/>
    <w:rsid w:val="00275D2A"/>
    <w:rsid w:val="0027659B"/>
    <w:rsid w:val="00280A52"/>
    <w:rsid w:val="00282346"/>
    <w:rsid w:val="0028260D"/>
    <w:rsid w:val="00287696"/>
    <w:rsid w:val="00290526"/>
    <w:rsid w:val="00290A92"/>
    <w:rsid w:val="00292DC0"/>
    <w:rsid w:val="00294923"/>
    <w:rsid w:val="002A0B06"/>
    <w:rsid w:val="002A5D00"/>
    <w:rsid w:val="002A681D"/>
    <w:rsid w:val="002B048D"/>
    <w:rsid w:val="002B2517"/>
    <w:rsid w:val="002B4470"/>
    <w:rsid w:val="002B5787"/>
    <w:rsid w:val="002C086B"/>
    <w:rsid w:val="002C3904"/>
    <w:rsid w:val="002C4EF9"/>
    <w:rsid w:val="002C571C"/>
    <w:rsid w:val="002C6E2F"/>
    <w:rsid w:val="002C79F7"/>
    <w:rsid w:val="002D37CF"/>
    <w:rsid w:val="002D76BE"/>
    <w:rsid w:val="002E2B28"/>
    <w:rsid w:val="002E303F"/>
    <w:rsid w:val="002E6196"/>
    <w:rsid w:val="002E6FE3"/>
    <w:rsid w:val="002E7B96"/>
    <w:rsid w:val="002F0499"/>
    <w:rsid w:val="002F1495"/>
    <w:rsid w:val="002F5CCE"/>
    <w:rsid w:val="002F62D4"/>
    <w:rsid w:val="002F7E2C"/>
    <w:rsid w:val="00300BB1"/>
    <w:rsid w:val="003028AF"/>
    <w:rsid w:val="0030594D"/>
    <w:rsid w:val="003060AE"/>
    <w:rsid w:val="00311EE1"/>
    <w:rsid w:val="003178B6"/>
    <w:rsid w:val="00317D1B"/>
    <w:rsid w:val="003213CB"/>
    <w:rsid w:val="0032339D"/>
    <w:rsid w:val="003242BC"/>
    <w:rsid w:val="00325D8D"/>
    <w:rsid w:val="00326BB8"/>
    <w:rsid w:val="00327A4B"/>
    <w:rsid w:val="00330D4A"/>
    <w:rsid w:val="00331E3A"/>
    <w:rsid w:val="00332168"/>
    <w:rsid w:val="0034148B"/>
    <w:rsid w:val="00342E6E"/>
    <w:rsid w:val="00346622"/>
    <w:rsid w:val="00352436"/>
    <w:rsid w:val="00352E25"/>
    <w:rsid w:val="003551E4"/>
    <w:rsid w:val="00355C7D"/>
    <w:rsid w:val="00362534"/>
    <w:rsid w:val="00363D44"/>
    <w:rsid w:val="00365483"/>
    <w:rsid w:val="0037034A"/>
    <w:rsid w:val="00371A13"/>
    <w:rsid w:val="00372B72"/>
    <w:rsid w:val="00374693"/>
    <w:rsid w:val="00376F93"/>
    <w:rsid w:val="003828C4"/>
    <w:rsid w:val="00383D82"/>
    <w:rsid w:val="003841BF"/>
    <w:rsid w:val="00384B1E"/>
    <w:rsid w:val="00385284"/>
    <w:rsid w:val="003877C0"/>
    <w:rsid w:val="003914F1"/>
    <w:rsid w:val="0039272E"/>
    <w:rsid w:val="0039326C"/>
    <w:rsid w:val="0039519D"/>
    <w:rsid w:val="0039523B"/>
    <w:rsid w:val="0039787B"/>
    <w:rsid w:val="003A723C"/>
    <w:rsid w:val="003A735B"/>
    <w:rsid w:val="003A77C4"/>
    <w:rsid w:val="003B0220"/>
    <w:rsid w:val="003C1B40"/>
    <w:rsid w:val="003C2F39"/>
    <w:rsid w:val="003C50E6"/>
    <w:rsid w:val="003C6FB5"/>
    <w:rsid w:val="003D29DE"/>
    <w:rsid w:val="003E1F6E"/>
    <w:rsid w:val="003E42A0"/>
    <w:rsid w:val="003E4AF0"/>
    <w:rsid w:val="003F5744"/>
    <w:rsid w:val="003F7366"/>
    <w:rsid w:val="003F7B28"/>
    <w:rsid w:val="004009FD"/>
    <w:rsid w:val="00401851"/>
    <w:rsid w:val="00401B3A"/>
    <w:rsid w:val="0041402A"/>
    <w:rsid w:val="004151B2"/>
    <w:rsid w:val="00421D71"/>
    <w:rsid w:val="0042238E"/>
    <w:rsid w:val="00424244"/>
    <w:rsid w:val="00424DD2"/>
    <w:rsid w:val="004264BA"/>
    <w:rsid w:val="00433D54"/>
    <w:rsid w:val="00437C09"/>
    <w:rsid w:val="00454B27"/>
    <w:rsid w:val="004563D2"/>
    <w:rsid w:val="00462A5A"/>
    <w:rsid w:val="0046515B"/>
    <w:rsid w:val="004669C3"/>
    <w:rsid w:val="0047365B"/>
    <w:rsid w:val="004746A5"/>
    <w:rsid w:val="0047647C"/>
    <w:rsid w:val="00484A1A"/>
    <w:rsid w:val="004858D9"/>
    <w:rsid w:val="00485CF9"/>
    <w:rsid w:val="00490DB2"/>
    <w:rsid w:val="00496F1B"/>
    <w:rsid w:val="00496FA3"/>
    <w:rsid w:val="004A2577"/>
    <w:rsid w:val="004A6836"/>
    <w:rsid w:val="004A7B55"/>
    <w:rsid w:val="004B668F"/>
    <w:rsid w:val="004B7102"/>
    <w:rsid w:val="004B761F"/>
    <w:rsid w:val="004C28E7"/>
    <w:rsid w:val="004C2EFF"/>
    <w:rsid w:val="004D0B10"/>
    <w:rsid w:val="004D1625"/>
    <w:rsid w:val="004E146D"/>
    <w:rsid w:val="004E21C3"/>
    <w:rsid w:val="004E36F3"/>
    <w:rsid w:val="004E6E6F"/>
    <w:rsid w:val="004F0743"/>
    <w:rsid w:val="004F29F3"/>
    <w:rsid w:val="004F32DE"/>
    <w:rsid w:val="004F67E7"/>
    <w:rsid w:val="005017F7"/>
    <w:rsid w:val="00502F5F"/>
    <w:rsid w:val="005057B8"/>
    <w:rsid w:val="00505D10"/>
    <w:rsid w:val="005106FC"/>
    <w:rsid w:val="00510D95"/>
    <w:rsid w:val="0051478E"/>
    <w:rsid w:val="005224C4"/>
    <w:rsid w:val="00522C58"/>
    <w:rsid w:val="00523803"/>
    <w:rsid w:val="005241A4"/>
    <w:rsid w:val="00525E26"/>
    <w:rsid w:val="00527F15"/>
    <w:rsid w:val="005314E6"/>
    <w:rsid w:val="00531EDD"/>
    <w:rsid w:val="00532806"/>
    <w:rsid w:val="00534127"/>
    <w:rsid w:val="00536C93"/>
    <w:rsid w:val="00542B12"/>
    <w:rsid w:val="005529A5"/>
    <w:rsid w:val="00552D08"/>
    <w:rsid w:val="00552EAD"/>
    <w:rsid w:val="00554A61"/>
    <w:rsid w:val="005619FE"/>
    <w:rsid w:val="00563D6E"/>
    <w:rsid w:val="00566EED"/>
    <w:rsid w:val="0057307F"/>
    <w:rsid w:val="005815E1"/>
    <w:rsid w:val="00582914"/>
    <w:rsid w:val="005858E6"/>
    <w:rsid w:val="0059255C"/>
    <w:rsid w:val="005925A1"/>
    <w:rsid w:val="0059731C"/>
    <w:rsid w:val="005A0FAB"/>
    <w:rsid w:val="005A473F"/>
    <w:rsid w:val="005A5E8B"/>
    <w:rsid w:val="005A73F1"/>
    <w:rsid w:val="005C3853"/>
    <w:rsid w:val="005C5AF4"/>
    <w:rsid w:val="005D2136"/>
    <w:rsid w:val="005D429A"/>
    <w:rsid w:val="005D4439"/>
    <w:rsid w:val="005D4D94"/>
    <w:rsid w:val="005D612F"/>
    <w:rsid w:val="005D6833"/>
    <w:rsid w:val="005E2246"/>
    <w:rsid w:val="005E4B4C"/>
    <w:rsid w:val="005F0B60"/>
    <w:rsid w:val="005F1DD7"/>
    <w:rsid w:val="005F5231"/>
    <w:rsid w:val="005F772C"/>
    <w:rsid w:val="005F7EA8"/>
    <w:rsid w:val="0060007B"/>
    <w:rsid w:val="00603DED"/>
    <w:rsid w:val="00604429"/>
    <w:rsid w:val="00605FCB"/>
    <w:rsid w:val="0061359B"/>
    <w:rsid w:val="00614E33"/>
    <w:rsid w:val="006161F8"/>
    <w:rsid w:val="00617F40"/>
    <w:rsid w:val="00621978"/>
    <w:rsid w:val="00624AD6"/>
    <w:rsid w:val="00625270"/>
    <w:rsid w:val="00626EBD"/>
    <w:rsid w:val="006330E2"/>
    <w:rsid w:val="006335D7"/>
    <w:rsid w:val="00644A52"/>
    <w:rsid w:val="00645C8D"/>
    <w:rsid w:val="006523FA"/>
    <w:rsid w:val="006528D4"/>
    <w:rsid w:val="00660A63"/>
    <w:rsid w:val="006618FB"/>
    <w:rsid w:val="00665BE3"/>
    <w:rsid w:val="00666455"/>
    <w:rsid w:val="00675AB2"/>
    <w:rsid w:val="00677E60"/>
    <w:rsid w:val="00680DBA"/>
    <w:rsid w:val="00683862"/>
    <w:rsid w:val="00693D73"/>
    <w:rsid w:val="00695673"/>
    <w:rsid w:val="00696AA2"/>
    <w:rsid w:val="006A240E"/>
    <w:rsid w:val="006A411B"/>
    <w:rsid w:val="006A5ABF"/>
    <w:rsid w:val="006B04C3"/>
    <w:rsid w:val="006B37A5"/>
    <w:rsid w:val="006B5085"/>
    <w:rsid w:val="006B6AA6"/>
    <w:rsid w:val="006C1620"/>
    <w:rsid w:val="006C20AE"/>
    <w:rsid w:val="006C2FBE"/>
    <w:rsid w:val="006C44BC"/>
    <w:rsid w:val="006C5834"/>
    <w:rsid w:val="006C729F"/>
    <w:rsid w:val="006D04BD"/>
    <w:rsid w:val="006D102E"/>
    <w:rsid w:val="006D6C9D"/>
    <w:rsid w:val="006E1859"/>
    <w:rsid w:val="006E2FA4"/>
    <w:rsid w:val="006E503A"/>
    <w:rsid w:val="006E61EA"/>
    <w:rsid w:val="006E7AB3"/>
    <w:rsid w:val="006F0B60"/>
    <w:rsid w:val="006F28D9"/>
    <w:rsid w:val="006F6120"/>
    <w:rsid w:val="006F64FF"/>
    <w:rsid w:val="006F6A96"/>
    <w:rsid w:val="007018F2"/>
    <w:rsid w:val="00702443"/>
    <w:rsid w:val="00704511"/>
    <w:rsid w:val="007101CD"/>
    <w:rsid w:val="007118D2"/>
    <w:rsid w:val="0071204B"/>
    <w:rsid w:val="00712941"/>
    <w:rsid w:val="0072216D"/>
    <w:rsid w:val="00722F2C"/>
    <w:rsid w:val="00724167"/>
    <w:rsid w:val="00726F2A"/>
    <w:rsid w:val="00727F16"/>
    <w:rsid w:val="00731BC9"/>
    <w:rsid w:val="00735DF0"/>
    <w:rsid w:val="00736A8E"/>
    <w:rsid w:val="00740C8A"/>
    <w:rsid w:val="0074165D"/>
    <w:rsid w:val="00742795"/>
    <w:rsid w:val="0074684A"/>
    <w:rsid w:val="0075143B"/>
    <w:rsid w:val="00751E02"/>
    <w:rsid w:val="00754FD6"/>
    <w:rsid w:val="0075619F"/>
    <w:rsid w:val="007645A9"/>
    <w:rsid w:val="00765BB0"/>
    <w:rsid w:val="00766636"/>
    <w:rsid w:val="0077025F"/>
    <w:rsid w:val="00770589"/>
    <w:rsid w:val="00786D37"/>
    <w:rsid w:val="0078700D"/>
    <w:rsid w:val="00793FF3"/>
    <w:rsid w:val="00794640"/>
    <w:rsid w:val="00794E5D"/>
    <w:rsid w:val="00794FE7"/>
    <w:rsid w:val="00795CFB"/>
    <w:rsid w:val="007A25F0"/>
    <w:rsid w:val="007A2CFC"/>
    <w:rsid w:val="007A4979"/>
    <w:rsid w:val="007A703D"/>
    <w:rsid w:val="007A72FA"/>
    <w:rsid w:val="007B1057"/>
    <w:rsid w:val="007B209C"/>
    <w:rsid w:val="007B4FD4"/>
    <w:rsid w:val="007B510E"/>
    <w:rsid w:val="007C117B"/>
    <w:rsid w:val="007C11B3"/>
    <w:rsid w:val="007C25E9"/>
    <w:rsid w:val="007C5AC8"/>
    <w:rsid w:val="007E0480"/>
    <w:rsid w:val="007E0FCF"/>
    <w:rsid w:val="007E2294"/>
    <w:rsid w:val="007E3250"/>
    <w:rsid w:val="007E5381"/>
    <w:rsid w:val="007E5831"/>
    <w:rsid w:val="007E75D1"/>
    <w:rsid w:val="007F12FE"/>
    <w:rsid w:val="007F470B"/>
    <w:rsid w:val="00800A36"/>
    <w:rsid w:val="00801B6B"/>
    <w:rsid w:val="00802DD4"/>
    <w:rsid w:val="00803623"/>
    <w:rsid w:val="00803722"/>
    <w:rsid w:val="00805D0F"/>
    <w:rsid w:val="008128F7"/>
    <w:rsid w:val="00813294"/>
    <w:rsid w:val="00815260"/>
    <w:rsid w:val="0081567F"/>
    <w:rsid w:val="008175CA"/>
    <w:rsid w:val="00817E46"/>
    <w:rsid w:val="00820308"/>
    <w:rsid w:val="00822DC2"/>
    <w:rsid w:val="008244ED"/>
    <w:rsid w:val="0082662B"/>
    <w:rsid w:val="00827D6C"/>
    <w:rsid w:val="00832EF3"/>
    <w:rsid w:val="0083419F"/>
    <w:rsid w:val="00836AF4"/>
    <w:rsid w:val="00837BF9"/>
    <w:rsid w:val="00837D62"/>
    <w:rsid w:val="008401CF"/>
    <w:rsid w:val="0084240A"/>
    <w:rsid w:val="008503D0"/>
    <w:rsid w:val="00851D57"/>
    <w:rsid w:val="00851D98"/>
    <w:rsid w:val="00851DC0"/>
    <w:rsid w:val="008545E7"/>
    <w:rsid w:val="00860494"/>
    <w:rsid w:val="00864970"/>
    <w:rsid w:val="00865A9E"/>
    <w:rsid w:val="00870D54"/>
    <w:rsid w:val="008755B4"/>
    <w:rsid w:val="008757B5"/>
    <w:rsid w:val="00875F2A"/>
    <w:rsid w:val="00877CB0"/>
    <w:rsid w:val="008804E1"/>
    <w:rsid w:val="00881498"/>
    <w:rsid w:val="00883E7F"/>
    <w:rsid w:val="008852D7"/>
    <w:rsid w:val="00890E97"/>
    <w:rsid w:val="0089345A"/>
    <w:rsid w:val="008A0779"/>
    <w:rsid w:val="008A294C"/>
    <w:rsid w:val="008A2C25"/>
    <w:rsid w:val="008A5962"/>
    <w:rsid w:val="008B0482"/>
    <w:rsid w:val="008B1B1B"/>
    <w:rsid w:val="008B639A"/>
    <w:rsid w:val="008B6F53"/>
    <w:rsid w:val="008B75C2"/>
    <w:rsid w:val="008D0EE8"/>
    <w:rsid w:val="008D1876"/>
    <w:rsid w:val="008D5899"/>
    <w:rsid w:val="008D735B"/>
    <w:rsid w:val="008E18B4"/>
    <w:rsid w:val="008E19F7"/>
    <w:rsid w:val="008E608C"/>
    <w:rsid w:val="008F047C"/>
    <w:rsid w:val="008F3AEF"/>
    <w:rsid w:val="00900A3F"/>
    <w:rsid w:val="00900DD3"/>
    <w:rsid w:val="00903063"/>
    <w:rsid w:val="00904CD1"/>
    <w:rsid w:val="00906400"/>
    <w:rsid w:val="00906DE3"/>
    <w:rsid w:val="0091483B"/>
    <w:rsid w:val="00916717"/>
    <w:rsid w:val="00917049"/>
    <w:rsid w:val="009179DB"/>
    <w:rsid w:val="009238CE"/>
    <w:rsid w:val="0093119F"/>
    <w:rsid w:val="00933DFF"/>
    <w:rsid w:val="009340BF"/>
    <w:rsid w:val="00934C87"/>
    <w:rsid w:val="009370F6"/>
    <w:rsid w:val="00937234"/>
    <w:rsid w:val="0094035D"/>
    <w:rsid w:val="00940B84"/>
    <w:rsid w:val="00941132"/>
    <w:rsid w:val="00941AF0"/>
    <w:rsid w:val="00945175"/>
    <w:rsid w:val="00950E24"/>
    <w:rsid w:val="00955E22"/>
    <w:rsid w:val="009567BE"/>
    <w:rsid w:val="009618B5"/>
    <w:rsid w:val="009657B0"/>
    <w:rsid w:val="00965D45"/>
    <w:rsid w:val="009672C0"/>
    <w:rsid w:val="0097058B"/>
    <w:rsid w:val="00972B0A"/>
    <w:rsid w:val="00974977"/>
    <w:rsid w:val="00980485"/>
    <w:rsid w:val="0098128E"/>
    <w:rsid w:val="009812CB"/>
    <w:rsid w:val="00987C8F"/>
    <w:rsid w:val="00991026"/>
    <w:rsid w:val="009947FD"/>
    <w:rsid w:val="009951AA"/>
    <w:rsid w:val="009A1C59"/>
    <w:rsid w:val="009A3308"/>
    <w:rsid w:val="009A496E"/>
    <w:rsid w:val="009B109F"/>
    <w:rsid w:val="009B3DDE"/>
    <w:rsid w:val="009B54A1"/>
    <w:rsid w:val="009C284E"/>
    <w:rsid w:val="009D0142"/>
    <w:rsid w:val="009D0A4C"/>
    <w:rsid w:val="009D2D8B"/>
    <w:rsid w:val="009D3548"/>
    <w:rsid w:val="009D366C"/>
    <w:rsid w:val="009D3F55"/>
    <w:rsid w:val="009D7AA9"/>
    <w:rsid w:val="009E327A"/>
    <w:rsid w:val="009E6049"/>
    <w:rsid w:val="009F3D9D"/>
    <w:rsid w:val="009F7F1F"/>
    <w:rsid w:val="00A01CF5"/>
    <w:rsid w:val="00A10D65"/>
    <w:rsid w:val="00A12F98"/>
    <w:rsid w:val="00A14574"/>
    <w:rsid w:val="00A152DD"/>
    <w:rsid w:val="00A172D1"/>
    <w:rsid w:val="00A2233E"/>
    <w:rsid w:val="00A31416"/>
    <w:rsid w:val="00A32F42"/>
    <w:rsid w:val="00A36165"/>
    <w:rsid w:val="00A41E04"/>
    <w:rsid w:val="00A43537"/>
    <w:rsid w:val="00A44154"/>
    <w:rsid w:val="00A477A7"/>
    <w:rsid w:val="00A51254"/>
    <w:rsid w:val="00A526D2"/>
    <w:rsid w:val="00A54135"/>
    <w:rsid w:val="00A55DA7"/>
    <w:rsid w:val="00A56E6C"/>
    <w:rsid w:val="00A601B7"/>
    <w:rsid w:val="00A64BCD"/>
    <w:rsid w:val="00A714CD"/>
    <w:rsid w:val="00A73AFE"/>
    <w:rsid w:val="00A74BCF"/>
    <w:rsid w:val="00A77626"/>
    <w:rsid w:val="00A8040D"/>
    <w:rsid w:val="00A813D8"/>
    <w:rsid w:val="00A82FD6"/>
    <w:rsid w:val="00A833D3"/>
    <w:rsid w:val="00A83EE9"/>
    <w:rsid w:val="00A914A4"/>
    <w:rsid w:val="00A91BAC"/>
    <w:rsid w:val="00A92FE1"/>
    <w:rsid w:val="00A941AD"/>
    <w:rsid w:val="00A94EC2"/>
    <w:rsid w:val="00AA6EC7"/>
    <w:rsid w:val="00AA71E7"/>
    <w:rsid w:val="00AB0AA5"/>
    <w:rsid w:val="00AB284B"/>
    <w:rsid w:val="00AB2ACA"/>
    <w:rsid w:val="00AB4FE0"/>
    <w:rsid w:val="00AB7F9A"/>
    <w:rsid w:val="00AC2290"/>
    <w:rsid w:val="00AC295C"/>
    <w:rsid w:val="00AC4876"/>
    <w:rsid w:val="00AC500B"/>
    <w:rsid w:val="00AC5362"/>
    <w:rsid w:val="00AC605A"/>
    <w:rsid w:val="00AD0C02"/>
    <w:rsid w:val="00AD129F"/>
    <w:rsid w:val="00AD2A97"/>
    <w:rsid w:val="00AD3AF8"/>
    <w:rsid w:val="00AD4581"/>
    <w:rsid w:val="00AE203A"/>
    <w:rsid w:val="00AE350B"/>
    <w:rsid w:val="00AE4C9A"/>
    <w:rsid w:val="00AF46E6"/>
    <w:rsid w:val="00AF60B4"/>
    <w:rsid w:val="00B00906"/>
    <w:rsid w:val="00B044C4"/>
    <w:rsid w:val="00B05F19"/>
    <w:rsid w:val="00B14924"/>
    <w:rsid w:val="00B150FF"/>
    <w:rsid w:val="00B1714C"/>
    <w:rsid w:val="00B17767"/>
    <w:rsid w:val="00B31308"/>
    <w:rsid w:val="00B3440A"/>
    <w:rsid w:val="00B36B59"/>
    <w:rsid w:val="00B437FE"/>
    <w:rsid w:val="00B43D6A"/>
    <w:rsid w:val="00B454A7"/>
    <w:rsid w:val="00B5077E"/>
    <w:rsid w:val="00B5139A"/>
    <w:rsid w:val="00B542E6"/>
    <w:rsid w:val="00B56CC1"/>
    <w:rsid w:val="00B57F3A"/>
    <w:rsid w:val="00B60AD9"/>
    <w:rsid w:val="00B6388D"/>
    <w:rsid w:val="00B65DD6"/>
    <w:rsid w:val="00B71AA5"/>
    <w:rsid w:val="00B72980"/>
    <w:rsid w:val="00B74AD7"/>
    <w:rsid w:val="00B752B3"/>
    <w:rsid w:val="00B90A47"/>
    <w:rsid w:val="00B9243D"/>
    <w:rsid w:val="00B9279C"/>
    <w:rsid w:val="00BA068B"/>
    <w:rsid w:val="00BA0E69"/>
    <w:rsid w:val="00BA3374"/>
    <w:rsid w:val="00BB13FB"/>
    <w:rsid w:val="00BB16B1"/>
    <w:rsid w:val="00BB344D"/>
    <w:rsid w:val="00BC2853"/>
    <w:rsid w:val="00BC3065"/>
    <w:rsid w:val="00BC6D38"/>
    <w:rsid w:val="00BD11C6"/>
    <w:rsid w:val="00BD2A60"/>
    <w:rsid w:val="00BD40F0"/>
    <w:rsid w:val="00BD4C15"/>
    <w:rsid w:val="00BD6ACE"/>
    <w:rsid w:val="00BD78D3"/>
    <w:rsid w:val="00BE1394"/>
    <w:rsid w:val="00BE72A2"/>
    <w:rsid w:val="00C02E2B"/>
    <w:rsid w:val="00C04401"/>
    <w:rsid w:val="00C0646E"/>
    <w:rsid w:val="00C06C30"/>
    <w:rsid w:val="00C06DB6"/>
    <w:rsid w:val="00C07267"/>
    <w:rsid w:val="00C12DA5"/>
    <w:rsid w:val="00C131F3"/>
    <w:rsid w:val="00C1711F"/>
    <w:rsid w:val="00C17824"/>
    <w:rsid w:val="00C226DC"/>
    <w:rsid w:val="00C22953"/>
    <w:rsid w:val="00C22AA9"/>
    <w:rsid w:val="00C22C0E"/>
    <w:rsid w:val="00C23555"/>
    <w:rsid w:val="00C23E49"/>
    <w:rsid w:val="00C23EA6"/>
    <w:rsid w:val="00C23FF1"/>
    <w:rsid w:val="00C25220"/>
    <w:rsid w:val="00C27A82"/>
    <w:rsid w:val="00C313DF"/>
    <w:rsid w:val="00C31CD0"/>
    <w:rsid w:val="00C32F23"/>
    <w:rsid w:val="00C35666"/>
    <w:rsid w:val="00C36041"/>
    <w:rsid w:val="00C3641A"/>
    <w:rsid w:val="00C40EEE"/>
    <w:rsid w:val="00C438B3"/>
    <w:rsid w:val="00C5005B"/>
    <w:rsid w:val="00C50BFC"/>
    <w:rsid w:val="00C51F55"/>
    <w:rsid w:val="00C5391A"/>
    <w:rsid w:val="00C60C3E"/>
    <w:rsid w:val="00C6306E"/>
    <w:rsid w:val="00C63550"/>
    <w:rsid w:val="00C63A3C"/>
    <w:rsid w:val="00C63FD9"/>
    <w:rsid w:val="00C66473"/>
    <w:rsid w:val="00C725B9"/>
    <w:rsid w:val="00C80BC3"/>
    <w:rsid w:val="00C82E68"/>
    <w:rsid w:val="00C907C1"/>
    <w:rsid w:val="00C92BD4"/>
    <w:rsid w:val="00C938FB"/>
    <w:rsid w:val="00C94B68"/>
    <w:rsid w:val="00C9722C"/>
    <w:rsid w:val="00CA0635"/>
    <w:rsid w:val="00CA0EE5"/>
    <w:rsid w:val="00CA2493"/>
    <w:rsid w:val="00CA2AFA"/>
    <w:rsid w:val="00CA2C1C"/>
    <w:rsid w:val="00CA6BF5"/>
    <w:rsid w:val="00CB243A"/>
    <w:rsid w:val="00CB2A70"/>
    <w:rsid w:val="00CB3EA0"/>
    <w:rsid w:val="00CB5022"/>
    <w:rsid w:val="00CB6F48"/>
    <w:rsid w:val="00CC13D2"/>
    <w:rsid w:val="00CD34C3"/>
    <w:rsid w:val="00CD7CE2"/>
    <w:rsid w:val="00CE016F"/>
    <w:rsid w:val="00CE4A20"/>
    <w:rsid w:val="00CE5599"/>
    <w:rsid w:val="00CF296E"/>
    <w:rsid w:val="00CF46AB"/>
    <w:rsid w:val="00CF5673"/>
    <w:rsid w:val="00D0051B"/>
    <w:rsid w:val="00D01263"/>
    <w:rsid w:val="00D0505D"/>
    <w:rsid w:val="00D0596E"/>
    <w:rsid w:val="00D07ABC"/>
    <w:rsid w:val="00D11E82"/>
    <w:rsid w:val="00D142BD"/>
    <w:rsid w:val="00D14768"/>
    <w:rsid w:val="00D160D0"/>
    <w:rsid w:val="00D177F6"/>
    <w:rsid w:val="00D2269B"/>
    <w:rsid w:val="00D234D3"/>
    <w:rsid w:val="00D250A5"/>
    <w:rsid w:val="00D251B5"/>
    <w:rsid w:val="00D263DA"/>
    <w:rsid w:val="00D34C19"/>
    <w:rsid w:val="00D416BC"/>
    <w:rsid w:val="00D44B09"/>
    <w:rsid w:val="00D4637B"/>
    <w:rsid w:val="00D474D3"/>
    <w:rsid w:val="00D56060"/>
    <w:rsid w:val="00D6307C"/>
    <w:rsid w:val="00D66514"/>
    <w:rsid w:val="00D73AE1"/>
    <w:rsid w:val="00D74073"/>
    <w:rsid w:val="00D74420"/>
    <w:rsid w:val="00D75E25"/>
    <w:rsid w:val="00D82602"/>
    <w:rsid w:val="00D83031"/>
    <w:rsid w:val="00D85D40"/>
    <w:rsid w:val="00D87A44"/>
    <w:rsid w:val="00D92474"/>
    <w:rsid w:val="00D92FC8"/>
    <w:rsid w:val="00D9399D"/>
    <w:rsid w:val="00D96471"/>
    <w:rsid w:val="00DA03EF"/>
    <w:rsid w:val="00DA22C0"/>
    <w:rsid w:val="00DA3981"/>
    <w:rsid w:val="00DA6A62"/>
    <w:rsid w:val="00DA6CC1"/>
    <w:rsid w:val="00DA74F4"/>
    <w:rsid w:val="00DA766D"/>
    <w:rsid w:val="00DB025F"/>
    <w:rsid w:val="00DB0403"/>
    <w:rsid w:val="00DB0D3B"/>
    <w:rsid w:val="00DB4084"/>
    <w:rsid w:val="00DB52E4"/>
    <w:rsid w:val="00DC1588"/>
    <w:rsid w:val="00DC2520"/>
    <w:rsid w:val="00DC735A"/>
    <w:rsid w:val="00DD0FFE"/>
    <w:rsid w:val="00DD15B5"/>
    <w:rsid w:val="00DD19C4"/>
    <w:rsid w:val="00DD228D"/>
    <w:rsid w:val="00DD2D0F"/>
    <w:rsid w:val="00DD572C"/>
    <w:rsid w:val="00DD60CB"/>
    <w:rsid w:val="00DD767F"/>
    <w:rsid w:val="00DD7B6D"/>
    <w:rsid w:val="00DE137C"/>
    <w:rsid w:val="00DE1F9A"/>
    <w:rsid w:val="00DE3A5C"/>
    <w:rsid w:val="00DF5FD7"/>
    <w:rsid w:val="00E00090"/>
    <w:rsid w:val="00E01763"/>
    <w:rsid w:val="00E056D6"/>
    <w:rsid w:val="00E0620D"/>
    <w:rsid w:val="00E10311"/>
    <w:rsid w:val="00E11CFB"/>
    <w:rsid w:val="00E14294"/>
    <w:rsid w:val="00E15C44"/>
    <w:rsid w:val="00E25113"/>
    <w:rsid w:val="00E30E09"/>
    <w:rsid w:val="00E327B9"/>
    <w:rsid w:val="00E37635"/>
    <w:rsid w:val="00E4026A"/>
    <w:rsid w:val="00E40966"/>
    <w:rsid w:val="00E41DE1"/>
    <w:rsid w:val="00E42650"/>
    <w:rsid w:val="00E430CE"/>
    <w:rsid w:val="00E44281"/>
    <w:rsid w:val="00E44C54"/>
    <w:rsid w:val="00E47AF1"/>
    <w:rsid w:val="00E51376"/>
    <w:rsid w:val="00E51E74"/>
    <w:rsid w:val="00E57900"/>
    <w:rsid w:val="00E57C4A"/>
    <w:rsid w:val="00E635FD"/>
    <w:rsid w:val="00E63F2E"/>
    <w:rsid w:val="00E65AC9"/>
    <w:rsid w:val="00E66B99"/>
    <w:rsid w:val="00E720E2"/>
    <w:rsid w:val="00E72708"/>
    <w:rsid w:val="00E77563"/>
    <w:rsid w:val="00E803FA"/>
    <w:rsid w:val="00E80929"/>
    <w:rsid w:val="00E80F17"/>
    <w:rsid w:val="00E8162C"/>
    <w:rsid w:val="00E82092"/>
    <w:rsid w:val="00E82F0D"/>
    <w:rsid w:val="00E83D34"/>
    <w:rsid w:val="00E84B3C"/>
    <w:rsid w:val="00E85D72"/>
    <w:rsid w:val="00E909B1"/>
    <w:rsid w:val="00E91729"/>
    <w:rsid w:val="00E91CA3"/>
    <w:rsid w:val="00E93552"/>
    <w:rsid w:val="00E9640E"/>
    <w:rsid w:val="00EA0C4F"/>
    <w:rsid w:val="00EA1A67"/>
    <w:rsid w:val="00EA4EDA"/>
    <w:rsid w:val="00EB19CB"/>
    <w:rsid w:val="00EB2A3E"/>
    <w:rsid w:val="00EB5406"/>
    <w:rsid w:val="00EC25BB"/>
    <w:rsid w:val="00ED02D9"/>
    <w:rsid w:val="00ED7EBF"/>
    <w:rsid w:val="00EE14EC"/>
    <w:rsid w:val="00EF2576"/>
    <w:rsid w:val="00EF49E8"/>
    <w:rsid w:val="00EF6625"/>
    <w:rsid w:val="00F0661B"/>
    <w:rsid w:val="00F06C84"/>
    <w:rsid w:val="00F10DAE"/>
    <w:rsid w:val="00F1305A"/>
    <w:rsid w:val="00F130A5"/>
    <w:rsid w:val="00F14A38"/>
    <w:rsid w:val="00F174E7"/>
    <w:rsid w:val="00F25C3A"/>
    <w:rsid w:val="00F26581"/>
    <w:rsid w:val="00F270C4"/>
    <w:rsid w:val="00F34376"/>
    <w:rsid w:val="00F356DC"/>
    <w:rsid w:val="00F35EAA"/>
    <w:rsid w:val="00F37C82"/>
    <w:rsid w:val="00F42449"/>
    <w:rsid w:val="00F427CB"/>
    <w:rsid w:val="00F42CC1"/>
    <w:rsid w:val="00F43E38"/>
    <w:rsid w:val="00F5013F"/>
    <w:rsid w:val="00F522DB"/>
    <w:rsid w:val="00F64451"/>
    <w:rsid w:val="00F64A39"/>
    <w:rsid w:val="00F65C4C"/>
    <w:rsid w:val="00F70BFC"/>
    <w:rsid w:val="00F749D4"/>
    <w:rsid w:val="00F7676C"/>
    <w:rsid w:val="00F775F5"/>
    <w:rsid w:val="00F8005B"/>
    <w:rsid w:val="00F8074F"/>
    <w:rsid w:val="00F844AD"/>
    <w:rsid w:val="00F84E29"/>
    <w:rsid w:val="00F8566C"/>
    <w:rsid w:val="00F87B7E"/>
    <w:rsid w:val="00F905F6"/>
    <w:rsid w:val="00F920C9"/>
    <w:rsid w:val="00F95021"/>
    <w:rsid w:val="00F9795E"/>
    <w:rsid w:val="00FA345E"/>
    <w:rsid w:val="00FA3822"/>
    <w:rsid w:val="00FA452D"/>
    <w:rsid w:val="00FA5490"/>
    <w:rsid w:val="00FB3C48"/>
    <w:rsid w:val="00FB4431"/>
    <w:rsid w:val="00FC064C"/>
    <w:rsid w:val="00FC7E7A"/>
    <w:rsid w:val="00FD2C8E"/>
    <w:rsid w:val="00FD5086"/>
    <w:rsid w:val="00FD58FD"/>
    <w:rsid w:val="00FD72F5"/>
    <w:rsid w:val="00FD7501"/>
    <w:rsid w:val="00FE2F8A"/>
    <w:rsid w:val="00FE52C5"/>
    <w:rsid w:val="00FE7365"/>
    <w:rsid w:val="00FF2EB0"/>
    <w:rsid w:val="00FF4708"/>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rules v:ext="edit">
        <o:r id="V:Rule10" type="connector" idref="#AutoShape 8"/>
        <o:r id="V:Rule11" type="connector" idref="#AutoShape 3"/>
        <o:r id="V:Rule12" type="connector" idref="#AutoShape 7"/>
        <o:r id="V:Rule13" type="connector" idref="#AutoShape 4"/>
        <o:r id="V:Rule14" type="connector" idref="#AutoShape 10"/>
        <o:r id="V:Rule15" type="connector" idref="#AutoShape 11"/>
        <o:r id="V:Rule16" type="connector" idref="#AutoShape 6"/>
        <o:r id="V:Rule17" type="connector" idref="#AutoShape 5"/>
        <o:r id="V:Rule18" type="connector" idref="#AutoShape 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footnote text" w:uiPriority="99"/>
    <w:lsdException w:name="annotation text" w:uiPriority="99"/>
    <w:lsdException w:name="footer" w:uiPriority="99"/>
    <w:lsdException w:name="caption" w:uiPriority="35" w:qFormat="1"/>
    <w:lsdException w:name="annotation reference" w:uiPriority="99"/>
    <w:lsdException w:name="page number" w:uiPriority="99"/>
    <w:lsdException w:name="List Bullet" w:uiPriority="99"/>
    <w:lsdException w:name="List Number" w:semiHidden="0" w:unhideWhenUsed="0"/>
    <w:lsdException w:name="List 4" w:semiHidden="0" w:unhideWhenUsed="0"/>
    <w:lsdException w:name="List 5" w:semiHidden="0" w:unhideWhenUsed="0"/>
    <w:lsdException w:name="Title" w:semiHidden="0" w:uiPriority="10" w:unhideWhenUsed="0" w:qFormat="1"/>
    <w:lsdException w:name="Body Text" w:uiPriority="99"/>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iPriority="22" w:unhideWhenUsed="0" w:qFormat="1"/>
    <w:lsdException w:name="Emphasis" w:semiHidden="0" w:uiPriority="20" w:unhideWhenUsed="0" w:qFormat="1"/>
    <w:lsdException w:name="HTML Top of Form" w:uiPriority="99"/>
    <w:lsdException w:name="HTML Bottom of Form" w:uiPriority="99"/>
    <w:lsdException w:name="Normal (Web)" w:uiPriority="99"/>
    <w:lsdException w:name="HTML Cite" w:uiPriority="99"/>
    <w:lsdException w:name="annotation subject"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TOC Heading" w:uiPriority="39" w:qFormat="1"/>
  </w:latentStyles>
  <w:style w:type="paragraph" w:default="1" w:styleId="Normal">
    <w:name w:val="Normal"/>
    <w:qFormat/>
    <w:rsid w:val="001259DC"/>
    <w:rPr>
      <w:sz w:val="24"/>
      <w:szCs w:val="24"/>
    </w:rPr>
  </w:style>
  <w:style w:type="paragraph" w:styleId="Heading1">
    <w:name w:val="heading 1"/>
    <w:basedOn w:val="Normal"/>
    <w:next w:val="Normal"/>
    <w:link w:val="Heading1Char"/>
    <w:uiPriority w:val="9"/>
    <w:qFormat/>
    <w:rsid w:val="00974977"/>
    <w:pPr>
      <w:keepNext/>
      <w:keepLines/>
      <w:spacing w:before="480" w:line="276" w:lineRule="auto"/>
      <w:outlineLvl w:val="0"/>
    </w:pPr>
    <w:rPr>
      <w:rFonts w:ascii="Cambria" w:hAnsi="Cambria"/>
      <w:b/>
      <w:bCs/>
      <w:color w:val="365F91"/>
      <w:sz w:val="28"/>
      <w:szCs w:val="28"/>
    </w:rPr>
  </w:style>
  <w:style w:type="paragraph" w:styleId="Heading2">
    <w:name w:val="heading 2"/>
    <w:basedOn w:val="Normal"/>
    <w:next w:val="Normal"/>
    <w:link w:val="Heading2Char"/>
    <w:uiPriority w:val="9"/>
    <w:qFormat/>
    <w:rsid w:val="00974977"/>
    <w:pPr>
      <w:keepNext/>
      <w:spacing w:before="240" w:after="60"/>
      <w:outlineLvl w:val="1"/>
    </w:pPr>
    <w:rPr>
      <w:rFonts w:ascii="Arial" w:hAnsi="Arial" w:cs="Arial"/>
      <w:b/>
      <w:bCs/>
      <w:i/>
      <w:iCs/>
      <w:sz w:val="28"/>
      <w:szCs w:val="28"/>
    </w:rPr>
  </w:style>
  <w:style w:type="paragraph" w:styleId="Heading3">
    <w:name w:val="heading 3"/>
    <w:basedOn w:val="Normal"/>
    <w:link w:val="Heading3Char"/>
    <w:uiPriority w:val="9"/>
    <w:qFormat/>
    <w:rsid w:val="003F7B28"/>
    <w:pPr>
      <w:spacing w:before="100" w:beforeAutospacing="1" w:after="100" w:afterAutospacing="1"/>
      <w:outlineLvl w:val="2"/>
    </w:pPr>
    <w:rPr>
      <w:b/>
      <w:bCs/>
      <w:sz w:val="27"/>
      <w:szCs w:val="27"/>
    </w:rPr>
  </w:style>
  <w:style w:type="paragraph" w:styleId="Heading4">
    <w:name w:val="heading 4"/>
    <w:basedOn w:val="Normal"/>
    <w:next w:val="Normal"/>
    <w:link w:val="Heading4Char"/>
    <w:uiPriority w:val="9"/>
    <w:qFormat/>
    <w:rsid w:val="000A498D"/>
    <w:pPr>
      <w:keepNext/>
      <w:spacing w:before="240" w:after="60"/>
      <w:outlineLvl w:val="3"/>
    </w:pPr>
    <w:rPr>
      <w:b/>
      <w:bCs/>
      <w:sz w:val="28"/>
      <w:szCs w:val="28"/>
    </w:rPr>
  </w:style>
  <w:style w:type="paragraph" w:styleId="Heading6">
    <w:name w:val="heading 6"/>
    <w:basedOn w:val="Normal"/>
    <w:next w:val="Normal"/>
    <w:link w:val="Heading6Char"/>
    <w:qFormat/>
    <w:rsid w:val="00F64A39"/>
    <w:pPr>
      <w:spacing w:before="240" w:after="60"/>
      <w:outlineLvl w:val="5"/>
    </w:pPr>
    <w:rPr>
      <w:b/>
      <w:bCs/>
      <w:sz w:val="22"/>
      <w:szCs w:val="22"/>
    </w:rPr>
  </w:style>
  <w:style w:type="paragraph" w:styleId="Heading7">
    <w:name w:val="heading 7"/>
    <w:basedOn w:val="Normal"/>
    <w:next w:val="Normal"/>
    <w:link w:val="Heading7Char"/>
    <w:semiHidden/>
    <w:unhideWhenUsed/>
    <w:qFormat/>
    <w:rsid w:val="003F7366"/>
    <w:pPr>
      <w:spacing w:before="240" w:after="60"/>
      <w:outlineLvl w:val="6"/>
    </w:pPr>
    <w:rPr>
      <w:rFonts w:ascii="Calibri" w:hAnsi="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74977"/>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974977"/>
    <w:rPr>
      <w:rFonts w:ascii="Arial" w:hAnsi="Arial" w:cs="Arial"/>
      <w:b/>
      <w:bCs/>
      <w:i/>
      <w:iCs/>
      <w:sz w:val="28"/>
      <w:szCs w:val="28"/>
    </w:rPr>
  </w:style>
  <w:style w:type="character" w:customStyle="1" w:styleId="Heading3Char">
    <w:name w:val="Heading 3 Char"/>
    <w:basedOn w:val="DefaultParagraphFont"/>
    <w:link w:val="Heading3"/>
    <w:uiPriority w:val="9"/>
    <w:rsid w:val="003F7B28"/>
    <w:rPr>
      <w:b/>
      <w:bCs/>
      <w:sz w:val="27"/>
      <w:szCs w:val="27"/>
    </w:rPr>
  </w:style>
  <w:style w:type="character" w:customStyle="1" w:styleId="Heading4Char">
    <w:name w:val="Heading 4 Char"/>
    <w:basedOn w:val="DefaultParagraphFont"/>
    <w:link w:val="Heading4"/>
    <w:uiPriority w:val="9"/>
    <w:rsid w:val="000A498D"/>
    <w:rPr>
      <w:b/>
      <w:bCs/>
      <w:sz w:val="28"/>
      <w:szCs w:val="28"/>
    </w:rPr>
  </w:style>
  <w:style w:type="character" w:customStyle="1" w:styleId="Heading6Char">
    <w:name w:val="Heading 6 Char"/>
    <w:basedOn w:val="DefaultParagraphFont"/>
    <w:link w:val="Heading6"/>
    <w:rsid w:val="00F64A39"/>
    <w:rPr>
      <w:b/>
      <w:bCs/>
      <w:sz w:val="22"/>
      <w:szCs w:val="22"/>
    </w:rPr>
  </w:style>
  <w:style w:type="character" w:customStyle="1" w:styleId="Heading7Char">
    <w:name w:val="Heading 7 Char"/>
    <w:basedOn w:val="DefaultParagraphFont"/>
    <w:link w:val="Heading7"/>
    <w:semiHidden/>
    <w:rsid w:val="003F7366"/>
    <w:rPr>
      <w:rFonts w:ascii="Calibri" w:hAnsi="Calibri"/>
      <w:sz w:val="24"/>
      <w:szCs w:val="24"/>
    </w:rPr>
  </w:style>
  <w:style w:type="table" w:styleId="TableGrid">
    <w:name w:val="Table Grid"/>
    <w:basedOn w:val="TableNormal"/>
    <w:rsid w:val="00F920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er">
    <w:name w:val="footer"/>
    <w:basedOn w:val="Normal"/>
    <w:link w:val="FooterChar"/>
    <w:uiPriority w:val="99"/>
    <w:rsid w:val="00CA6BF5"/>
    <w:pPr>
      <w:tabs>
        <w:tab w:val="center" w:pos="4320"/>
        <w:tab w:val="right" w:pos="8640"/>
      </w:tabs>
    </w:pPr>
  </w:style>
  <w:style w:type="character" w:customStyle="1" w:styleId="FooterChar">
    <w:name w:val="Footer Char"/>
    <w:basedOn w:val="DefaultParagraphFont"/>
    <w:link w:val="Footer"/>
    <w:uiPriority w:val="99"/>
    <w:rsid w:val="00974977"/>
    <w:rPr>
      <w:sz w:val="24"/>
      <w:szCs w:val="24"/>
    </w:rPr>
  </w:style>
  <w:style w:type="character" w:styleId="PageNumber">
    <w:name w:val="page number"/>
    <w:basedOn w:val="DefaultParagraphFont"/>
    <w:uiPriority w:val="99"/>
    <w:rsid w:val="00CA6BF5"/>
  </w:style>
  <w:style w:type="character" w:styleId="Hyperlink">
    <w:name w:val="Hyperlink"/>
    <w:basedOn w:val="DefaultParagraphFont"/>
    <w:uiPriority w:val="99"/>
    <w:rsid w:val="00162644"/>
    <w:rPr>
      <w:color w:val="0000FF"/>
      <w:u w:val="single"/>
    </w:rPr>
  </w:style>
  <w:style w:type="paragraph" w:styleId="Title">
    <w:name w:val="Title"/>
    <w:basedOn w:val="Normal"/>
    <w:next w:val="Normal"/>
    <w:link w:val="TitleChar"/>
    <w:uiPriority w:val="10"/>
    <w:qFormat/>
    <w:rsid w:val="00972B0A"/>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rsid w:val="00972B0A"/>
    <w:rPr>
      <w:rFonts w:ascii="Cambria" w:eastAsia="Times New Roman" w:hAnsi="Cambria" w:cs="Times New Roman"/>
      <w:b/>
      <w:bCs/>
      <w:kern w:val="28"/>
      <w:sz w:val="32"/>
      <w:szCs w:val="32"/>
    </w:rPr>
  </w:style>
  <w:style w:type="character" w:customStyle="1" w:styleId="btn2">
    <w:name w:val="btn2"/>
    <w:basedOn w:val="DefaultParagraphFont"/>
    <w:rsid w:val="003F7B28"/>
  </w:style>
  <w:style w:type="paragraph" w:customStyle="1" w:styleId="yiv9783507231msonormal">
    <w:name w:val="yiv9783507231msonormal"/>
    <w:basedOn w:val="Normal"/>
    <w:rsid w:val="003F7B28"/>
    <w:pPr>
      <w:spacing w:before="100" w:beforeAutospacing="1" w:after="100" w:afterAutospacing="1"/>
    </w:pPr>
  </w:style>
  <w:style w:type="paragraph" w:customStyle="1" w:styleId="yiv9783507231msolistparagraph">
    <w:name w:val="yiv9783507231msolistparagraph"/>
    <w:basedOn w:val="Normal"/>
    <w:rsid w:val="003F7B28"/>
    <w:pPr>
      <w:spacing w:before="100" w:beforeAutospacing="1" w:after="100" w:afterAutospacing="1"/>
    </w:pPr>
  </w:style>
  <w:style w:type="paragraph" w:customStyle="1" w:styleId="Default">
    <w:name w:val="Default"/>
    <w:rsid w:val="00974977"/>
    <w:pPr>
      <w:autoSpaceDE w:val="0"/>
      <w:autoSpaceDN w:val="0"/>
      <w:adjustRightInd w:val="0"/>
    </w:pPr>
    <w:rPr>
      <w:rFonts w:ascii="Cambria" w:hAnsi="Cambria" w:cs="Cambria"/>
      <w:color w:val="000000"/>
      <w:sz w:val="24"/>
      <w:szCs w:val="24"/>
      <w:lang w:val="en-GB" w:eastAsia="en-GB"/>
    </w:rPr>
  </w:style>
  <w:style w:type="paragraph" w:styleId="ListParagraph">
    <w:name w:val="List Paragraph"/>
    <w:basedOn w:val="Normal"/>
    <w:link w:val="ListParagraphChar"/>
    <w:uiPriority w:val="34"/>
    <w:qFormat/>
    <w:rsid w:val="00974977"/>
    <w:pPr>
      <w:spacing w:after="200" w:line="276" w:lineRule="auto"/>
      <w:ind w:left="720"/>
      <w:contextualSpacing/>
    </w:pPr>
    <w:rPr>
      <w:rFonts w:ascii="Calibri" w:hAnsi="Calibri"/>
      <w:sz w:val="22"/>
      <w:szCs w:val="22"/>
      <w:lang w:val="en-GB" w:eastAsia="en-GB"/>
    </w:rPr>
  </w:style>
  <w:style w:type="paragraph" w:styleId="NoSpacing">
    <w:name w:val="No Spacing"/>
    <w:link w:val="NoSpacingChar"/>
    <w:uiPriority w:val="1"/>
    <w:qFormat/>
    <w:rsid w:val="00974977"/>
    <w:rPr>
      <w:rFonts w:ascii="Calibri" w:hAnsi="Calibri"/>
      <w:sz w:val="22"/>
      <w:szCs w:val="22"/>
      <w:lang w:val="en-GB" w:eastAsia="en-GB"/>
    </w:rPr>
  </w:style>
  <w:style w:type="character" w:customStyle="1" w:styleId="citation">
    <w:name w:val="citation"/>
    <w:basedOn w:val="DefaultParagraphFont"/>
    <w:rsid w:val="00974977"/>
  </w:style>
  <w:style w:type="character" w:customStyle="1" w:styleId="reference-text">
    <w:name w:val="reference-text"/>
    <w:basedOn w:val="DefaultParagraphFont"/>
    <w:rsid w:val="00974977"/>
  </w:style>
  <w:style w:type="character" w:customStyle="1" w:styleId="reference-accessdate">
    <w:name w:val="reference-accessdate"/>
    <w:basedOn w:val="DefaultParagraphFont"/>
    <w:rsid w:val="00974977"/>
  </w:style>
  <w:style w:type="paragraph" w:styleId="Header">
    <w:name w:val="header"/>
    <w:basedOn w:val="Normal"/>
    <w:link w:val="HeaderChar"/>
    <w:rsid w:val="00974977"/>
    <w:pPr>
      <w:tabs>
        <w:tab w:val="center" w:pos="4513"/>
        <w:tab w:val="right" w:pos="9026"/>
      </w:tabs>
    </w:pPr>
    <w:rPr>
      <w:lang w:val="en-GB" w:eastAsia="en-GB"/>
    </w:rPr>
  </w:style>
  <w:style w:type="character" w:customStyle="1" w:styleId="HeaderChar">
    <w:name w:val="Header Char"/>
    <w:basedOn w:val="DefaultParagraphFont"/>
    <w:link w:val="Header"/>
    <w:rsid w:val="00974977"/>
    <w:rPr>
      <w:sz w:val="24"/>
      <w:szCs w:val="24"/>
      <w:lang w:val="en-GB" w:eastAsia="en-GB"/>
    </w:rPr>
  </w:style>
  <w:style w:type="character" w:styleId="FollowedHyperlink">
    <w:name w:val="FollowedHyperlink"/>
    <w:basedOn w:val="DefaultParagraphFont"/>
    <w:uiPriority w:val="99"/>
    <w:rsid w:val="00974977"/>
    <w:rPr>
      <w:color w:val="800080"/>
      <w:u w:val="single"/>
    </w:rPr>
  </w:style>
  <w:style w:type="character" w:styleId="Emphasis">
    <w:name w:val="Emphasis"/>
    <w:basedOn w:val="DefaultParagraphFont"/>
    <w:uiPriority w:val="20"/>
    <w:qFormat/>
    <w:rsid w:val="00974977"/>
    <w:rPr>
      <w:i/>
      <w:iCs/>
    </w:rPr>
  </w:style>
  <w:style w:type="paragraph" w:customStyle="1" w:styleId="DecimalAligned">
    <w:name w:val="Decimal Aligned"/>
    <w:basedOn w:val="Normal"/>
    <w:uiPriority w:val="99"/>
    <w:rsid w:val="00974977"/>
    <w:pPr>
      <w:tabs>
        <w:tab w:val="decimal" w:pos="360"/>
      </w:tabs>
      <w:spacing w:after="200" w:line="276" w:lineRule="auto"/>
    </w:pPr>
    <w:rPr>
      <w:rFonts w:ascii="Calibri" w:hAnsi="Calibri" w:cs="Calibri"/>
      <w:sz w:val="22"/>
      <w:szCs w:val="22"/>
    </w:rPr>
  </w:style>
  <w:style w:type="paragraph" w:styleId="FootnoteText">
    <w:name w:val="footnote text"/>
    <w:basedOn w:val="Normal"/>
    <w:link w:val="FootnoteTextChar"/>
    <w:uiPriority w:val="99"/>
    <w:rsid w:val="00974977"/>
    <w:rPr>
      <w:rFonts w:ascii="Calibri" w:hAnsi="Calibri" w:cs="Calibri"/>
      <w:sz w:val="20"/>
      <w:szCs w:val="20"/>
    </w:rPr>
  </w:style>
  <w:style w:type="character" w:customStyle="1" w:styleId="FootnoteTextChar">
    <w:name w:val="Footnote Text Char"/>
    <w:basedOn w:val="DefaultParagraphFont"/>
    <w:link w:val="FootnoteText"/>
    <w:uiPriority w:val="99"/>
    <w:rsid w:val="00974977"/>
    <w:rPr>
      <w:rFonts w:ascii="Calibri" w:hAnsi="Calibri" w:cs="Calibri"/>
    </w:rPr>
  </w:style>
  <w:style w:type="character" w:styleId="SubtleEmphasis">
    <w:name w:val="Subtle Emphasis"/>
    <w:basedOn w:val="DefaultParagraphFont"/>
    <w:uiPriority w:val="19"/>
    <w:qFormat/>
    <w:rsid w:val="00974977"/>
    <w:rPr>
      <w:rFonts w:eastAsia="Times New Roman"/>
      <w:i/>
      <w:iCs/>
      <w:color w:val="808080"/>
      <w:sz w:val="22"/>
      <w:szCs w:val="22"/>
      <w:lang w:val="en-US"/>
    </w:rPr>
  </w:style>
  <w:style w:type="character" w:styleId="IntenseEmphasis">
    <w:name w:val="Intense Emphasis"/>
    <w:basedOn w:val="DefaultParagraphFont"/>
    <w:uiPriority w:val="21"/>
    <w:qFormat/>
    <w:rsid w:val="00974977"/>
    <w:rPr>
      <w:b/>
      <w:bCs/>
      <w:i/>
      <w:iCs/>
      <w:color w:val="4F81BD"/>
    </w:rPr>
  </w:style>
  <w:style w:type="character" w:styleId="Strong">
    <w:name w:val="Strong"/>
    <w:basedOn w:val="DefaultParagraphFont"/>
    <w:uiPriority w:val="22"/>
    <w:qFormat/>
    <w:rsid w:val="00974977"/>
    <w:rPr>
      <w:b/>
      <w:bCs/>
    </w:rPr>
  </w:style>
  <w:style w:type="character" w:styleId="CommentReference">
    <w:name w:val="annotation reference"/>
    <w:basedOn w:val="DefaultParagraphFont"/>
    <w:uiPriority w:val="99"/>
    <w:unhideWhenUsed/>
    <w:rsid w:val="00974977"/>
    <w:rPr>
      <w:sz w:val="16"/>
      <w:szCs w:val="16"/>
    </w:rPr>
  </w:style>
  <w:style w:type="paragraph" w:styleId="CommentText">
    <w:name w:val="annotation text"/>
    <w:basedOn w:val="Normal"/>
    <w:link w:val="CommentTextChar"/>
    <w:uiPriority w:val="99"/>
    <w:unhideWhenUsed/>
    <w:rsid w:val="00974977"/>
    <w:pPr>
      <w:spacing w:after="200"/>
    </w:pPr>
    <w:rPr>
      <w:rFonts w:ascii="Calibri" w:eastAsia="Calibri" w:hAnsi="Calibri" w:cs="Calibri"/>
      <w:sz w:val="20"/>
      <w:szCs w:val="20"/>
    </w:rPr>
  </w:style>
  <w:style w:type="character" w:customStyle="1" w:styleId="CommentTextChar">
    <w:name w:val="Comment Text Char"/>
    <w:basedOn w:val="DefaultParagraphFont"/>
    <w:link w:val="CommentText"/>
    <w:uiPriority w:val="99"/>
    <w:rsid w:val="00974977"/>
    <w:rPr>
      <w:rFonts w:ascii="Calibri" w:eastAsia="Calibri" w:hAnsi="Calibri" w:cs="Calibri"/>
    </w:rPr>
  </w:style>
  <w:style w:type="paragraph" w:styleId="BalloonText">
    <w:name w:val="Balloon Text"/>
    <w:basedOn w:val="Normal"/>
    <w:link w:val="BalloonTextChar"/>
    <w:uiPriority w:val="99"/>
    <w:unhideWhenUsed/>
    <w:rsid w:val="00974977"/>
    <w:rPr>
      <w:rFonts w:ascii="Tahoma" w:eastAsia="Calibri" w:hAnsi="Tahoma" w:cs="Tahoma"/>
      <w:sz w:val="16"/>
      <w:szCs w:val="16"/>
    </w:rPr>
  </w:style>
  <w:style w:type="character" w:customStyle="1" w:styleId="BalloonTextChar">
    <w:name w:val="Balloon Text Char"/>
    <w:basedOn w:val="DefaultParagraphFont"/>
    <w:link w:val="BalloonText"/>
    <w:uiPriority w:val="99"/>
    <w:rsid w:val="00974977"/>
    <w:rPr>
      <w:rFonts w:ascii="Tahoma" w:eastAsia="Calibri" w:hAnsi="Tahoma" w:cs="Tahoma"/>
      <w:sz w:val="16"/>
      <w:szCs w:val="16"/>
    </w:rPr>
  </w:style>
  <w:style w:type="character" w:customStyle="1" w:styleId="citation-abbreviation2">
    <w:name w:val="citation-abbreviation2"/>
    <w:basedOn w:val="DefaultParagraphFont"/>
    <w:rsid w:val="00974977"/>
  </w:style>
  <w:style w:type="character" w:customStyle="1" w:styleId="citation-publication-date">
    <w:name w:val="citation-publication-date"/>
    <w:basedOn w:val="DefaultParagraphFont"/>
    <w:rsid w:val="00974977"/>
  </w:style>
  <w:style w:type="character" w:customStyle="1" w:styleId="citation-volume">
    <w:name w:val="citation-volume"/>
    <w:basedOn w:val="DefaultParagraphFont"/>
    <w:rsid w:val="00974977"/>
  </w:style>
  <w:style w:type="character" w:customStyle="1" w:styleId="citation-issue">
    <w:name w:val="citation-issue"/>
    <w:basedOn w:val="DefaultParagraphFont"/>
    <w:rsid w:val="00974977"/>
  </w:style>
  <w:style w:type="character" w:customStyle="1" w:styleId="citation-flpages">
    <w:name w:val="citation-flpages"/>
    <w:basedOn w:val="DefaultParagraphFont"/>
    <w:rsid w:val="00974977"/>
  </w:style>
  <w:style w:type="character" w:customStyle="1" w:styleId="slug-pub-date3">
    <w:name w:val="slug-pub-date3"/>
    <w:basedOn w:val="DefaultParagraphFont"/>
    <w:rsid w:val="00974977"/>
    <w:rPr>
      <w:b/>
      <w:bCs/>
    </w:rPr>
  </w:style>
  <w:style w:type="character" w:customStyle="1" w:styleId="slug-vol">
    <w:name w:val="slug-vol"/>
    <w:basedOn w:val="DefaultParagraphFont"/>
    <w:rsid w:val="00974977"/>
  </w:style>
  <w:style w:type="character" w:customStyle="1" w:styleId="slug-issue">
    <w:name w:val="slug-issue"/>
    <w:basedOn w:val="DefaultParagraphFont"/>
    <w:rsid w:val="00974977"/>
  </w:style>
  <w:style w:type="character" w:customStyle="1" w:styleId="slug-pages3">
    <w:name w:val="slug-pages3"/>
    <w:basedOn w:val="DefaultParagraphFont"/>
    <w:rsid w:val="00974977"/>
    <w:rPr>
      <w:b/>
      <w:bCs/>
    </w:rPr>
  </w:style>
  <w:style w:type="character" w:customStyle="1" w:styleId="st1">
    <w:name w:val="st1"/>
    <w:basedOn w:val="DefaultParagraphFont"/>
    <w:rsid w:val="00974977"/>
  </w:style>
  <w:style w:type="character" w:customStyle="1" w:styleId="normaltext">
    <w:name w:val="normaltext"/>
    <w:basedOn w:val="DefaultParagraphFont"/>
    <w:rsid w:val="00974977"/>
  </w:style>
  <w:style w:type="character" w:customStyle="1" w:styleId="st">
    <w:name w:val="st"/>
    <w:basedOn w:val="DefaultParagraphFont"/>
    <w:rsid w:val="00974977"/>
  </w:style>
  <w:style w:type="character" w:customStyle="1" w:styleId="a">
    <w:name w:val="a"/>
    <w:basedOn w:val="DefaultParagraphFont"/>
    <w:rsid w:val="00974977"/>
  </w:style>
  <w:style w:type="character" w:customStyle="1" w:styleId="l7">
    <w:name w:val="l7"/>
    <w:basedOn w:val="DefaultParagraphFont"/>
    <w:rsid w:val="00974977"/>
  </w:style>
  <w:style w:type="character" w:customStyle="1" w:styleId="ref-vol">
    <w:name w:val="ref-vol"/>
    <w:basedOn w:val="DefaultParagraphFont"/>
    <w:rsid w:val="00974977"/>
  </w:style>
  <w:style w:type="paragraph" w:styleId="CommentSubject">
    <w:name w:val="annotation subject"/>
    <w:basedOn w:val="CommentText"/>
    <w:next w:val="CommentText"/>
    <w:link w:val="CommentSubjectChar"/>
    <w:uiPriority w:val="99"/>
    <w:unhideWhenUsed/>
    <w:rsid w:val="00974977"/>
    <w:rPr>
      <w:rFonts w:cs="Times New Roman"/>
      <w:b/>
      <w:bCs/>
    </w:rPr>
  </w:style>
  <w:style w:type="character" w:customStyle="1" w:styleId="CommentSubjectChar">
    <w:name w:val="Comment Subject Char"/>
    <w:basedOn w:val="CommentTextChar"/>
    <w:link w:val="CommentSubject"/>
    <w:uiPriority w:val="99"/>
    <w:rsid w:val="00974977"/>
    <w:rPr>
      <w:rFonts w:ascii="Calibri" w:eastAsia="Calibri" w:hAnsi="Calibri" w:cs="Times New Roman"/>
      <w:b/>
      <w:bCs/>
    </w:rPr>
  </w:style>
  <w:style w:type="paragraph" w:styleId="BodyText">
    <w:name w:val="Body Text"/>
    <w:basedOn w:val="Normal"/>
    <w:link w:val="BodyTextChar"/>
    <w:uiPriority w:val="99"/>
    <w:rsid w:val="00974977"/>
    <w:pPr>
      <w:spacing w:line="480" w:lineRule="auto"/>
      <w:jc w:val="both"/>
    </w:pPr>
    <w:rPr>
      <w:rFonts w:ascii="Palatino Linotype" w:hAnsi="Palatino Linotype"/>
      <w:sz w:val="28"/>
    </w:rPr>
  </w:style>
  <w:style w:type="character" w:customStyle="1" w:styleId="BodyTextChar">
    <w:name w:val="Body Text Char"/>
    <w:basedOn w:val="DefaultParagraphFont"/>
    <w:link w:val="BodyText"/>
    <w:uiPriority w:val="99"/>
    <w:rsid w:val="00974977"/>
    <w:rPr>
      <w:rFonts w:ascii="Palatino Linotype" w:hAnsi="Palatino Linotype"/>
      <w:sz w:val="28"/>
      <w:szCs w:val="24"/>
    </w:rPr>
  </w:style>
  <w:style w:type="paragraph" w:styleId="Subtitle">
    <w:name w:val="Subtitle"/>
    <w:basedOn w:val="Normal"/>
    <w:next w:val="Normal"/>
    <w:link w:val="SubtitleChar"/>
    <w:uiPriority w:val="11"/>
    <w:qFormat/>
    <w:rsid w:val="00DD2D0F"/>
    <w:pPr>
      <w:spacing w:after="60"/>
      <w:jc w:val="center"/>
      <w:outlineLvl w:val="1"/>
    </w:pPr>
    <w:rPr>
      <w:rFonts w:ascii="Cambria" w:hAnsi="Cambria"/>
    </w:rPr>
  </w:style>
  <w:style w:type="character" w:customStyle="1" w:styleId="SubtitleChar">
    <w:name w:val="Subtitle Char"/>
    <w:basedOn w:val="DefaultParagraphFont"/>
    <w:link w:val="Subtitle"/>
    <w:uiPriority w:val="11"/>
    <w:rsid w:val="00DD2D0F"/>
    <w:rPr>
      <w:rFonts w:ascii="Cambria" w:eastAsia="Times New Roman" w:hAnsi="Cambria" w:cs="Times New Roman"/>
      <w:sz w:val="24"/>
      <w:szCs w:val="24"/>
    </w:rPr>
  </w:style>
  <w:style w:type="table" w:customStyle="1" w:styleId="LightShading1">
    <w:name w:val="Light Shading1"/>
    <w:basedOn w:val="TableNormal"/>
    <w:uiPriority w:val="60"/>
    <w:rsid w:val="00A8040D"/>
    <w:rPr>
      <w:rFonts w:ascii="Calibri" w:eastAsia="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CM28">
    <w:name w:val="CM28"/>
    <w:basedOn w:val="Normal"/>
    <w:next w:val="Normal"/>
    <w:uiPriority w:val="99"/>
    <w:rsid w:val="00A54135"/>
    <w:pPr>
      <w:autoSpaceDE w:val="0"/>
      <w:autoSpaceDN w:val="0"/>
      <w:adjustRightInd w:val="0"/>
    </w:pPr>
    <w:rPr>
      <w:rFonts w:eastAsia="Calibri"/>
    </w:rPr>
  </w:style>
  <w:style w:type="paragraph" w:styleId="NormalWeb">
    <w:name w:val="Normal (Web)"/>
    <w:basedOn w:val="Normal"/>
    <w:uiPriority w:val="99"/>
    <w:rsid w:val="000A498D"/>
    <w:pPr>
      <w:spacing w:before="100" w:beforeAutospacing="1" w:after="100" w:afterAutospacing="1"/>
    </w:pPr>
  </w:style>
  <w:style w:type="paragraph" w:customStyle="1" w:styleId="indenthanging2">
    <w:name w:val="indenthanging2"/>
    <w:basedOn w:val="Normal"/>
    <w:rsid w:val="000A498D"/>
    <w:pPr>
      <w:spacing w:before="100" w:beforeAutospacing="1" w:after="100" w:afterAutospacing="1"/>
    </w:pPr>
  </w:style>
  <w:style w:type="paragraph" w:customStyle="1" w:styleId="refentry">
    <w:name w:val="refentry"/>
    <w:basedOn w:val="Normal"/>
    <w:rsid w:val="000A498D"/>
    <w:pPr>
      <w:spacing w:before="100" w:beforeAutospacing="1" w:after="100" w:afterAutospacing="1"/>
    </w:pPr>
  </w:style>
  <w:style w:type="character" w:styleId="HTMLAcronym">
    <w:name w:val="HTML Acronym"/>
    <w:basedOn w:val="DefaultParagraphFont"/>
    <w:rsid w:val="000A498D"/>
  </w:style>
  <w:style w:type="character" w:customStyle="1" w:styleId="A11">
    <w:name w:val="A11"/>
    <w:uiPriority w:val="99"/>
    <w:rsid w:val="00210D3B"/>
    <w:rPr>
      <w:color w:val="000000"/>
    </w:rPr>
  </w:style>
  <w:style w:type="character" w:customStyle="1" w:styleId="A8">
    <w:name w:val="A8"/>
    <w:uiPriority w:val="99"/>
    <w:rsid w:val="00210D3B"/>
    <w:rPr>
      <w:color w:val="000000"/>
      <w:sz w:val="20"/>
      <w:szCs w:val="20"/>
      <w:u w:val="single"/>
    </w:rPr>
  </w:style>
  <w:style w:type="paragraph" w:customStyle="1" w:styleId="Subtitle1">
    <w:name w:val="Subtitle1"/>
    <w:basedOn w:val="Normal"/>
    <w:rsid w:val="00F64A39"/>
    <w:pPr>
      <w:spacing w:before="100" w:beforeAutospacing="1" w:after="100" w:afterAutospacing="1"/>
    </w:pPr>
  </w:style>
  <w:style w:type="paragraph" w:styleId="BodyTextIndent3">
    <w:name w:val="Body Text Indent 3"/>
    <w:basedOn w:val="Normal"/>
    <w:link w:val="BodyTextIndent3Char"/>
    <w:rsid w:val="000D4D18"/>
    <w:pPr>
      <w:spacing w:after="120"/>
      <w:ind w:left="360"/>
    </w:pPr>
    <w:rPr>
      <w:sz w:val="16"/>
      <w:szCs w:val="16"/>
    </w:rPr>
  </w:style>
  <w:style w:type="character" w:customStyle="1" w:styleId="BodyTextIndent3Char">
    <w:name w:val="Body Text Indent 3 Char"/>
    <w:basedOn w:val="DefaultParagraphFont"/>
    <w:link w:val="BodyTextIndent3"/>
    <w:rsid w:val="000D4D18"/>
    <w:rPr>
      <w:sz w:val="16"/>
      <w:szCs w:val="16"/>
    </w:rPr>
  </w:style>
  <w:style w:type="character" w:styleId="FootnoteReference">
    <w:name w:val="footnote reference"/>
    <w:basedOn w:val="DefaultParagraphFont"/>
    <w:rsid w:val="00E11CFB"/>
    <w:rPr>
      <w:vertAlign w:val="superscript"/>
    </w:rPr>
  </w:style>
  <w:style w:type="paragraph" w:customStyle="1" w:styleId="Pa0">
    <w:name w:val="Pa0"/>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1">
    <w:name w:val="Pa1"/>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6">
    <w:name w:val="Pa6"/>
    <w:basedOn w:val="Default"/>
    <w:next w:val="Default"/>
    <w:uiPriority w:val="99"/>
    <w:rsid w:val="00BA0E69"/>
    <w:pPr>
      <w:spacing w:line="640" w:lineRule="atLeast"/>
    </w:pPr>
    <w:rPr>
      <w:rFonts w:ascii="HCQCAJ+BellGothicBT-Black" w:eastAsia="Calibri" w:hAnsi="HCQCAJ+BellGothicBT-Black" w:cs="Times New Roman"/>
      <w:color w:val="auto"/>
      <w:lang w:val="en-US" w:eastAsia="en-US"/>
    </w:rPr>
  </w:style>
  <w:style w:type="paragraph" w:customStyle="1" w:styleId="Pa7">
    <w:name w:val="Pa7"/>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11">
    <w:name w:val="Pa11"/>
    <w:basedOn w:val="Default"/>
    <w:next w:val="Default"/>
    <w:uiPriority w:val="99"/>
    <w:rsid w:val="00BA0E69"/>
    <w:pPr>
      <w:spacing w:line="240" w:lineRule="atLeast"/>
    </w:pPr>
    <w:rPr>
      <w:rFonts w:ascii="HCQCAJ+BellGothicBT-Black" w:eastAsia="Calibri" w:hAnsi="HCQCAJ+BellGothicBT-Black" w:cs="Times New Roman"/>
      <w:color w:val="auto"/>
      <w:lang w:val="en-US" w:eastAsia="en-US"/>
    </w:rPr>
  </w:style>
  <w:style w:type="character" w:customStyle="1" w:styleId="A3">
    <w:name w:val="A3"/>
    <w:uiPriority w:val="99"/>
    <w:rsid w:val="00BA0E69"/>
    <w:rPr>
      <w:rFonts w:ascii="HDENAJ+Optimum-Roman-DTC" w:hAnsi="HDENAJ+Optimum-Roman-DTC" w:cs="HDENAJ+Optimum-Roman-DTC"/>
      <w:color w:val="000000"/>
      <w:sz w:val="23"/>
      <w:szCs w:val="23"/>
    </w:rPr>
  </w:style>
  <w:style w:type="paragraph" w:customStyle="1" w:styleId="Pa18">
    <w:name w:val="Pa18"/>
    <w:basedOn w:val="Default"/>
    <w:next w:val="Default"/>
    <w:uiPriority w:val="99"/>
    <w:rsid w:val="00BA0E69"/>
    <w:pPr>
      <w:spacing w:line="620" w:lineRule="atLeast"/>
    </w:pPr>
    <w:rPr>
      <w:rFonts w:ascii="HCQCAJ+BellGothicBT-Black" w:eastAsia="Calibri" w:hAnsi="HCQCAJ+BellGothicBT-Black" w:cs="Times New Roman"/>
      <w:color w:val="auto"/>
      <w:lang w:val="en-US" w:eastAsia="en-US"/>
    </w:rPr>
  </w:style>
  <w:style w:type="paragraph" w:customStyle="1" w:styleId="Pa19">
    <w:name w:val="Pa19"/>
    <w:basedOn w:val="Default"/>
    <w:next w:val="Default"/>
    <w:uiPriority w:val="99"/>
    <w:rsid w:val="00BA0E69"/>
    <w:pPr>
      <w:spacing w:line="320" w:lineRule="atLeast"/>
    </w:pPr>
    <w:rPr>
      <w:rFonts w:ascii="HCQCAJ+BellGothicBT-Black" w:eastAsia="Calibri" w:hAnsi="HCQCAJ+BellGothicBT-Black" w:cs="Times New Roman"/>
      <w:color w:val="auto"/>
      <w:lang w:val="en-US" w:eastAsia="en-US"/>
    </w:rPr>
  </w:style>
  <w:style w:type="paragraph" w:customStyle="1" w:styleId="Pa17">
    <w:name w:val="Pa17"/>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character" w:customStyle="1" w:styleId="A0">
    <w:name w:val="A0"/>
    <w:uiPriority w:val="99"/>
    <w:rsid w:val="00BA0E69"/>
    <w:rPr>
      <w:rFonts w:ascii="HDENAJ+Optimum-Roman-DTC" w:hAnsi="HDENAJ+Optimum-Roman-DTC" w:cs="HDENAJ+Optimum-Roman-DTC"/>
      <w:color w:val="000000"/>
      <w:sz w:val="22"/>
      <w:szCs w:val="22"/>
    </w:rPr>
  </w:style>
  <w:style w:type="paragraph" w:customStyle="1" w:styleId="Pa20">
    <w:name w:val="Pa20"/>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1">
    <w:name w:val="Pa21"/>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2">
    <w:name w:val="Pa22"/>
    <w:basedOn w:val="Default"/>
    <w:next w:val="Default"/>
    <w:uiPriority w:val="99"/>
    <w:rsid w:val="00BA0E69"/>
    <w:pPr>
      <w:spacing w:line="260" w:lineRule="atLeast"/>
    </w:pPr>
    <w:rPr>
      <w:rFonts w:ascii="HCQCAJ+BellGothicBT-Black" w:eastAsia="Calibri" w:hAnsi="HCQCAJ+BellGothicBT-Black" w:cs="Times New Roman"/>
      <w:color w:val="auto"/>
      <w:lang w:val="en-US" w:eastAsia="en-US"/>
    </w:rPr>
  </w:style>
  <w:style w:type="paragraph" w:customStyle="1" w:styleId="Pa23">
    <w:name w:val="Pa23"/>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4">
    <w:name w:val="Pa24"/>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5">
    <w:name w:val="Pa25"/>
    <w:basedOn w:val="Default"/>
    <w:next w:val="Default"/>
    <w:uiPriority w:val="99"/>
    <w:rsid w:val="00BA0E69"/>
    <w:pPr>
      <w:spacing w:line="260" w:lineRule="atLeast"/>
    </w:pPr>
    <w:rPr>
      <w:rFonts w:ascii="HCQCAJ+BellGothicBT-Black" w:eastAsia="Calibri" w:hAnsi="HCQCAJ+BellGothicBT-Black" w:cs="Times New Roman"/>
      <w:color w:val="auto"/>
      <w:lang w:val="en-US" w:eastAsia="en-US"/>
    </w:rPr>
  </w:style>
  <w:style w:type="paragraph" w:customStyle="1" w:styleId="Pa26">
    <w:name w:val="Pa26"/>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7">
    <w:name w:val="Pa27"/>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28">
    <w:name w:val="Pa28"/>
    <w:basedOn w:val="Default"/>
    <w:next w:val="Default"/>
    <w:uiPriority w:val="99"/>
    <w:rsid w:val="00BA0E69"/>
    <w:pPr>
      <w:spacing w:line="200" w:lineRule="atLeast"/>
    </w:pPr>
    <w:rPr>
      <w:rFonts w:ascii="HCQCAJ+BellGothicBT-Black" w:eastAsia="Calibri" w:hAnsi="HCQCAJ+BellGothicBT-Black" w:cs="Times New Roman"/>
      <w:color w:val="auto"/>
      <w:lang w:val="en-US" w:eastAsia="en-US"/>
    </w:rPr>
  </w:style>
  <w:style w:type="paragraph" w:customStyle="1" w:styleId="Pa29">
    <w:name w:val="Pa29"/>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30">
    <w:name w:val="Pa30"/>
    <w:basedOn w:val="Default"/>
    <w:next w:val="Default"/>
    <w:uiPriority w:val="99"/>
    <w:rsid w:val="00BA0E69"/>
    <w:pPr>
      <w:spacing w:line="220" w:lineRule="atLeast"/>
    </w:pPr>
    <w:rPr>
      <w:rFonts w:ascii="HCQCAJ+BellGothicBT-Black" w:eastAsia="Calibri" w:hAnsi="HCQCAJ+BellGothicBT-Black" w:cs="Times New Roman"/>
      <w:color w:val="auto"/>
      <w:lang w:val="en-US" w:eastAsia="en-US"/>
    </w:rPr>
  </w:style>
  <w:style w:type="paragraph" w:customStyle="1" w:styleId="Pa44">
    <w:name w:val="Pa44"/>
    <w:basedOn w:val="Default"/>
    <w:next w:val="Default"/>
    <w:uiPriority w:val="99"/>
    <w:rsid w:val="00BA0E69"/>
    <w:pPr>
      <w:spacing w:line="320" w:lineRule="atLeast"/>
    </w:pPr>
    <w:rPr>
      <w:rFonts w:ascii="RDBLKP+Optimum-Bold-DTC" w:eastAsia="Calibri" w:hAnsi="RDBLKP+Optimum-Bold-DTC" w:cs="Times New Roman"/>
      <w:color w:val="auto"/>
      <w:lang w:val="en-US" w:eastAsia="en-US"/>
    </w:rPr>
  </w:style>
  <w:style w:type="paragraph" w:customStyle="1" w:styleId="IndexTitle">
    <w:name w:val="Index Title"/>
    <w:basedOn w:val="Normal"/>
    <w:next w:val="Normal"/>
    <w:uiPriority w:val="99"/>
    <w:rsid w:val="008B1B1B"/>
    <w:pPr>
      <w:autoSpaceDE w:val="0"/>
      <w:autoSpaceDN w:val="0"/>
      <w:adjustRightInd w:val="0"/>
    </w:pPr>
    <w:rPr>
      <w:rFonts w:eastAsiaTheme="minorHAnsi"/>
    </w:rPr>
  </w:style>
  <w:style w:type="character" w:customStyle="1" w:styleId="mw-headline">
    <w:name w:val="mw-headline"/>
    <w:basedOn w:val="DefaultParagraphFont"/>
    <w:rsid w:val="003F7366"/>
  </w:style>
  <w:style w:type="character" w:customStyle="1" w:styleId="ref-journal">
    <w:name w:val="ref-journal"/>
    <w:basedOn w:val="DefaultParagraphFont"/>
    <w:rsid w:val="003F7366"/>
  </w:style>
  <w:style w:type="character" w:customStyle="1" w:styleId="bc">
    <w:name w:val="bc"/>
    <w:basedOn w:val="DefaultParagraphFont"/>
    <w:rsid w:val="003F7366"/>
  </w:style>
  <w:style w:type="character" w:customStyle="1" w:styleId="f">
    <w:name w:val="f"/>
    <w:basedOn w:val="DefaultParagraphFont"/>
    <w:rsid w:val="003F7366"/>
  </w:style>
  <w:style w:type="character" w:customStyle="1" w:styleId="apple-converted-space">
    <w:name w:val="apple-converted-space"/>
    <w:basedOn w:val="DefaultParagraphFont"/>
    <w:rsid w:val="003F7366"/>
  </w:style>
  <w:style w:type="character" w:customStyle="1" w:styleId="nowrap">
    <w:name w:val="nowrap"/>
    <w:basedOn w:val="DefaultParagraphFont"/>
    <w:rsid w:val="003F7366"/>
  </w:style>
  <w:style w:type="paragraph" w:customStyle="1" w:styleId="ColorfulList-Accent11">
    <w:name w:val="Colorful List - Accent 11"/>
    <w:basedOn w:val="Normal"/>
    <w:uiPriority w:val="34"/>
    <w:qFormat/>
    <w:rsid w:val="00E327B9"/>
    <w:pPr>
      <w:spacing w:after="200" w:line="276" w:lineRule="auto"/>
      <w:ind w:left="720"/>
      <w:contextualSpacing/>
    </w:pPr>
    <w:rPr>
      <w:rFonts w:ascii="Arial" w:eastAsia="Cambria" w:hAnsi="Arial"/>
      <w:sz w:val="28"/>
    </w:rPr>
  </w:style>
  <w:style w:type="paragraph" w:customStyle="1" w:styleId="MediumGrid21">
    <w:name w:val="Medium Grid 21"/>
    <w:uiPriority w:val="1"/>
    <w:qFormat/>
    <w:rsid w:val="00945175"/>
    <w:rPr>
      <w:rFonts w:ascii="Cambria" w:eastAsia="Cambria" w:hAnsi="Cambria"/>
      <w:sz w:val="22"/>
      <w:szCs w:val="22"/>
      <w:lang w:val="en-GB"/>
    </w:rPr>
  </w:style>
  <w:style w:type="paragraph" w:customStyle="1" w:styleId="Style">
    <w:name w:val="Style"/>
    <w:rsid w:val="00144EDD"/>
    <w:pPr>
      <w:widowControl w:val="0"/>
      <w:autoSpaceDE w:val="0"/>
      <w:autoSpaceDN w:val="0"/>
      <w:adjustRightInd w:val="0"/>
    </w:pPr>
    <w:rPr>
      <w:sz w:val="24"/>
      <w:szCs w:val="24"/>
    </w:rPr>
  </w:style>
  <w:style w:type="paragraph" w:customStyle="1" w:styleId="xl65">
    <w:name w:val="xl65"/>
    <w:basedOn w:val="Normal"/>
    <w:rsid w:val="00704511"/>
    <w:pPr>
      <w:spacing w:before="100" w:beforeAutospacing="1" w:after="100" w:afterAutospacing="1"/>
    </w:pPr>
  </w:style>
  <w:style w:type="paragraph" w:customStyle="1" w:styleId="xl66">
    <w:name w:val="xl66"/>
    <w:basedOn w:val="Normal"/>
    <w:rsid w:val="00704511"/>
    <w:pPr>
      <w:spacing w:before="100" w:beforeAutospacing="1" w:after="100" w:afterAutospacing="1"/>
    </w:pPr>
  </w:style>
  <w:style w:type="paragraph" w:customStyle="1" w:styleId="xl67">
    <w:name w:val="xl67"/>
    <w:basedOn w:val="Normal"/>
    <w:rsid w:val="00704511"/>
    <w:pPr>
      <w:spacing w:before="100" w:beforeAutospacing="1" w:after="100" w:afterAutospacing="1"/>
    </w:pPr>
  </w:style>
  <w:style w:type="paragraph" w:customStyle="1" w:styleId="xl68">
    <w:name w:val="xl68"/>
    <w:basedOn w:val="Normal"/>
    <w:rsid w:val="00704511"/>
    <w:pPr>
      <w:spacing w:before="100" w:beforeAutospacing="1" w:after="100" w:afterAutospacing="1"/>
    </w:pPr>
    <w:rPr>
      <w:sz w:val="20"/>
      <w:szCs w:val="20"/>
    </w:rPr>
  </w:style>
  <w:style w:type="paragraph" w:customStyle="1" w:styleId="xl69">
    <w:name w:val="xl69"/>
    <w:basedOn w:val="Normal"/>
    <w:rsid w:val="00704511"/>
    <w:pPr>
      <w:spacing w:before="100" w:beforeAutospacing="1" w:after="100" w:afterAutospacing="1"/>
    </w:pPr>
    <w:rPr>
      <w:sz w:val="20"/>
      <w:szCs w:val="20"/>
    </w:rPr>
  </w:style>
  <w:style w:type="paragraph" w:customStyle="1" w:styleId="xl70">
    <w:name w:val="xl70"/>
    <w:basedOn w:val="Normal"/>
    <w:rsid w:val="00704511"/>
    <w:pPr>
      <w:spacing w:before="100" w:beforeAutospacing="1" w:after="100" w:afterAutospacing="1"/>
      <w:jc w:val="right"/>
    </w:pPr>
    <w:rPr>
      <w:sz w:val="20"/>
      <w:szCs w:val="20"/>
    </w:rPr>
  </w:style>
  <w:style w:type="paragraph" w:customStyle="1" w:styleId="xl71">
    <w:name w:val="xl71"/>
    <w:basedOn w:val="Normal"/>
    <w:rsid w:val="00704511"/>
    <w:pPr>
      <w:spacing w:before="100" w:beforeAutospacing="1" w:after="100" w:afterAutospacing="1"/>
      <w:jc w:val="right"/>
    </w:pPr>
  </w:style>
  <w:style w:type="paragraph" w:customStyle="1" w:styleId="xl72">
    <w:name w:val="xl72"/>
    <w:basedOn w:val="Normal"/>
    <w:rsid w:val="00704511"/>
    <w:pPr>
      <w:spacing w:before="100" w:beforeAutospacing="1" w:after="100" w:afterAutospacing="1"/>
    </w:pPr>
    <w:rPr>
      <w:b/>
      <w:bCs/>
    </w:rPr>
  </w:style>
  <w:style w:type="paragraph" w:customStyle="1" w:styleId="xl73">
    <w:name w:val="xl73"/>
    <w:basedOn w:val="Normal"/>
    <w:rsid w:val="00704511"/>
    <w:pPr>
      <w:spacing w:before="100" w:beforeAutospacing="1" w:after="100" w:afterAutospacing="1"/>
      <w:jc w:val="center"/>
      <w:textAlignment w:val="center"/>
    </w:pPr>
  </w:style>
  <w:style w:type="character" w:customStyle="1" w:styleId="plainlinks">
    <w:name w:val="plainlinks"/>
    <w:basedOn w:val="DefaultParagraphFont"/>
    <w:rsid w:val="002E2B28"/>
  </w:style>
  <w:style w:type="character" w:customStyle="1" w:styleId="geo-dms">
    <w:name w:val="geo-dms"/>
    <w:basedOn w:val="DefaultParagraphFont"/>
    <w:rsid w:val="002E2B28"/>
  </w:style>
  <w:style w:type="character" w:customStyle="1" w:styleId="latitude">
    <w:name w:val="latitude"/>
    <w:basedOn w:val="DefaultParagraphFont"/>
    <w:rsid w:val="002E2B28"/>
  </w:style>
  <w:style w:type="character" w:customStyle="1" w:styleId="longitude">
    <w:name w:val="longitude"/>
    <w:basedOn w:val="DefaultParagraphFont"/>
    <w:rsid w:val="002E2B28"/>
  </w:style>
  <w:style w:type="paragraph" w:customStyle="1" w:styleId="processdata">
    <w:name w:val="processdata"/>
    <w:basedOn w:val="Normal"/>
    <w:rsid w:val="00121D1D"/>
    <w:pPr>
      <w:spacing w:before="100" w:beforeAutospacing="1" w:after="100" w:afterAutospacing="1"/>
    </w:pPr>
  </w:style>
  <w:style w:type="paragraph" w:styleId="ListBullet">
    <w:name w:val="List Bullet"/>
    <w:basedOn w:val="Normal"/>
    <w:uiPriority w:val="99"/>
    <w:unhideWhenUsed/>
    <w:rsid w:val="00121D1D"/>
    <w:pPr>
      <w:tabs>
        <w:tab w:val="num" w:pos="360"/>
      </w:tabs>
      <w:spacing w:after="200" w:line="276" w:lineRule="auto"/>
      <w:ind w:left="360" w:hanging="360"/>
      <w:contextualSpacing/>
    </w:pPr>
    <w:rPr>
      <w:rFonts w:asciiTheme="minorHAnsi" w:eastAsiaTheme="minorHAnsi" w:hAnsiTheme="minorHAnsi" w:cstheme="minorBidi"/>
      <w:sz w:val="22"/>
      <w:szCs w:val="22"/>
    </w:rPr>
  </w:style>
  <w:style w:type="character" w:customStyle="1" w:styleId="A2">
    <w:name w:val="A2"/>
    <w:uiPriority w:val="99"/>
    <w:rsid w:val="009E327A"/>
    <w:rPr>
      <w:rFonts w:cs="Myriad Pro Cond"/>
      <w:color w:val="000000"/>
      <w:sz w:val="22"/>
      <w:szCs w:val="22"/>
    </w:rPr>
  </w:style>
  <w:style w:type="character" w:customStyle="1" w:styleId="hvr">
    <w:name w:val="hvr"/>
    <w:basedOn w:val="DefaultParagraphFont"/>
    <w:rsid w:val="009E327A"/>
  </w:style>
  <w:style w:type="character" w:customStyle="1" w:styleId="mw-editsection">
    <w:name w:val="mw-editsection"/>
    <w:basedOn w:val="DefaultParagraphFont"/>
    <w:rsid w:val="009E327A"/>
  </w:style>
  <w:style w:type="character" w:customStyle="1" w:styleId="mw-editsection-bracket">
    <w:name w:val="mw-editsection-bracket"/>
    <w:basedOn w:val="DefaultParagraphFont"/>
    <w:rsid w:val="009E327A"/>
  </w:style>
  <w:style w:type="character" w:customStyle="1" w:styleId="tocnumber">
    <w:name w:val="tocnumber"/>
    <w:basedOn w:val="DefaultParagraphFont"/>
    <w:rsid w:val="009E327A"/>
  </w:style>
  <w:style w:type="character" w:customStyle="1" w:styleId="toctext">
    <w:name w:val="toctext"/>
    <w:basedOn w:val="DefaultParagraphFont"/>
    <w:rsid w:val="009E327A"/>
  </w:style>
  <w:style w:type="character" w:customStyle="1" w:styleId="toctoggle">
    <w:name w:val="toctoggle"/>
    <w:basedOn w:val="DefaultParagraphFont"/>
    <w:rsid w:val="009E327A"/>
  </w:style>
  <w:style w:type="paragraph" w:customStyle="1" w:styleId="references">
    <w:name w:val="references"/>
    <w:basedOn w:val="Default"/>
    <w:next w:val="Default"/>
    <w:uiPriority w:val="99"/>
    <w:rsid w:val="009E327A"/>
    <w:rPr>
      <w:rFonts w:ascii="Times New Roman" w:eastAsiaTheme="minorHAnsi" w:hAnsi="Times New Roman" w:cs="Times New Roman"/>
      <w:color w:val="auto"/>
      <w:lang w:val="en-US" w:eastAsia="en-US"/>
    </w:rPr>
  </w:style>
  <w:style w:type="character" w:customStyle="1" w:styleId="chemf">
    <w:name w:val="chemf"/>
    <w:basedOn w:val="DefaultParagraphFont"/>
    <w:rsid w:val="009E327A"/>
  </w:style>
  <w:style w:type="character" w:customStyle="1" w:styleId="email-label">
    <w:name w:val="email-label"/>
    <w:basedOn w:val="DefaultParagraphFont"/>
    <w:rsid w:val="009E327A"/>
  </w:style>
  <w:style w:type="character" w:customStyle="1" w:styleId="cit">
    <w:name w:val="cit"/>
    <w:basedOn w:val="DefaultParagraphFont"/>
    <w:rsid w:val="009E327A"/>
  </w:style>
  <w:style w:type="character" w:styleId="HTMLCite">
    <w:name w:val="HTML Cite"/>
    <w:basedOn w:val="DefaultParagraphFont"/>
    <w:uiPriority w:val="99"/>
    <w:unhideWhenUsed/>
    <w:rsid w:val="009E327A"/>
    <w:rPr>
      <w:i/>
      <w:iCs/>
    </w:rPr>
  </w:style>
  <w:style w:type="paragraph" w:customStyle="1" w:styleId="yiv2090477469msonormal">
    <w:name w:val="yiv2090477469msonormal"/>
    <w:basedOn w:val="Normal"/>
    <w:rsid w:val="00CF46AB"/>
    <w:pPr>
      <w:spacing w:before="100" w:beforeAutospacing="1" w:after="100" w:afterAutospacing="1"/>
    </w:pPr>
  </w:style>
  <w:style w:type="character" w:customStyle="1" w:styleId="ListParagraphChar">
    <w:name w:val="List Paragraph Char"/>
    <w:basedOn w:val="DefaultParagraphFont"/>
    <w:link w:val="ListParagraph"/>
    <w:uiPriority w:val="34"/>
    <w:locked/>
    <w:rsid w:val="0057307F"/>
    <w:rPr>
      <w:rFonts w:ascii="Calibri" w:hAnsi="Calibri"/>
      <w:sz w:val="22"/>
      <w:szCs w:val="22"/>
      <w:lang w:val="en-GB" w:eastAsia="en-GB"/>
    </w:rPr>
  </w:style>
  <w:style w:type="character" w:customStyle="1" w:styleId="in-widget">
    <w:name w:val="in-widget"/>
    <w:basedOn w:val="DefaultParagraphFont"/>
    <w:rsid w:val="001655B8"/>
  </w:style>
  <w:style w:type="character" w:customStyle="1" w:styleId="NoSpacingChar">
    <w:name w:val="No Spacing Char"/>
    <w:basedOn w:val="DefaultParagraphFont"/>
    <w:link w:val="NoSpacing"/>
    <w:uiPriority w:val="1"/>
    <w:rsid w:val="00DB52E4"/>
    <w:rPr>
      <w:rFonts w:ascii="Calibri" w:hAnsi="Calibri"/>
      <w:sz w:val="22"/>
      <w:szCs w:val="22"/>
      <w:lang w:val="en-GB" w:eastAsia="en-GB"/>
    </w:rPr>
  </w:style>
  <w:style w:type="character" w:customStyle="1" w:styleId="italic">
    <w:name w:val="italic"/>
    <w:basedOn w:val="DefaultParagraphFont"/>
    <w:rsid w:val="00DB52E4"/>
  </w:style>
  <w:style w:type="character" w:customStyle="1" w:styleId="hidden-xs">
    <w:name w:val="hidden-xs"/>
    <w:basedOn w:val="DefaultParagraphFont"/>
    <w:rsid w:val="007B209C"/>
  </w:style>
  <w:style w:type="paragraph" w:customStyle="1" w:styleId="small">
    <w:name w:val="small"/>
    <w:basedOn w:val="Normal"/>
    <w:rsid w:val="007B209C"/>
    <w:pPr>
      <w:spacing w:before="100" w:beforeAutospacing="1" w:after="100" w:afterAutospacing="1"/>
    </w:pPr>
  </w:style>
  <w:style w:type="character" w:customStyle="1" w:styleId="text-primary">
    <w:name w:val="text-primary"/>
    <w:basedOn w:val="DefaultParagraphFont"/>
    <w:rsid w:val="007B209C"/>
  </w:style>
  <w:style w:type="paragraph" w:styleId="z-TopofForm">
    <w:name w:val="HTML Top of Form"/>
    <w:basedOn w:val="Normal"/>
    <w:next w:val="Normal"/>
    <w:link w:val="z-TopofFormChar"/>
    <w:hidden/>
    <w:uiPriority w:val="99"/>
    <w:unhideWhenUsed/>
    <w:rsid w:val="007B209C"/>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rsid w:val="007B209C"/>
    <w:rPr>
      <w:rFonts w:ascii="Arial" w:hAnsi="Arial" w:cs="Arial"/>
      <w:vanish/>
      <w:sz w:val="16"/>
      <w:szCs w:val="16"/>
    </w:rPr>
  </w:style>
  <w:style w:type="paragraph" w:styleId="z-BottomofForm">
    <w:name w:val="HTML Bottom of Form"/>
    <w:basedOn w:val="Normal"/>
    <w:next w:val="Normal"/>
    <w:link w:val="z-BottomofFormChar"/>
    <w:hidden/>
    <w:uiPriority w:val="99"/>
    <w:unhideWhenUsed/>
    <w:rsid w:val="007B209C"/>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rsid w:val="007B209C"/>
    <w:rPr>
      <w:rFonts w:ascii="Arial" w:hAnsi="Arial" w:cs="Arial"/>
      <w:vanish/>
      <w:sz w:val="16"/>
      <w:szCs w:val="16"/>
    </w:rPr>
  </w:style>
  <w:style w:type="paragraph" w:customStyle="1" w:styleId="heading-sub">
    <w:name w:val="heading-sub"/>
    <w:basedOn w:val="Normal"/>
    <w:rsid w:val="007B209C"/>
    <w:pPr>
      <w:spacing w:before="100" w:beforeAutospacing="1" w:after="100" w:afterAutospacing="1"/>
    </w:pPr>
  </w:style>
  <w:style w:type="character" w:customStyle="1" w:styleId="btn-square">
    <w:name w:val="btn-square"/>
    <w:basedOn w:val="DefaultParagraphFont"/>
    <w:rsid w:val="007B209C"/>
  </w:style>
  <w:style w:type="paragraph" w:styleId="Bibliography">
    <w:name w:val="Bibliography"/>
    <w:basedOn w:val="Normal"/>
    <w:next w:val="Normal"/>
    <w:rsid w:val="007B209C"/>
    <w:pPr>
      <w:spacing w:after="200" w:line="276" w:lineRule="auto"/>
    </w:pPr>
    <w:rPr>
      <w:rFonts w:ascii="Calibri" w:hAnsi="Calibri"/>
      <w:sz w:val="22"/>
      <w:szCs w:val="22"/>
    </w:rPr>
  </w:style>
  <w:style w:type="character" w:customStyle="1" w:styleId="tgc">
    <w:name w:val="_tgc"/>
    <w:basedOn w:val="DefaultParagraphFont"/>
    <w:rsid w:val="007B209C"/>
  </w:style>
  <w:style w:type="character" w:customStyle="1" w:styleId="BodyTextChar1">
    <w:name w:val="Body Text Char1"/>
    <w:basedOn w:val="DefaultParagraphFont"/>
    <w:uiPriority w:val="99"/>
    <w:semiHidden/>
    <w:rsid w:val="007B209C"/>
  </w:style>
  <w:style w:type="character" w:customStyle="1" w:styleId="HeaderChar1">
    <w:name w:val="Header Char1"/>
    <w:basedOn w:val="DefaultParagraphFont"/>
    <w:uiPriority w:val="99"/>
    <w:locked/>
    <w:rsid w:val="007B209C"/>
    <w:rPr>
      <w:rFonts w:ascii="Calibri" w:eastAsia="Times New Roman" w:hAnsi="Calibri" w:cs="Calibri"/>
    </w:rPr>
  </w:style>
  <w:style w:type="character" w:customStyle="1" w:styleId="FooterChar1">
    <w:name w:val="Footer Char1"/>
    <w:basedOn w:val="DefaultParagraphFont"/>
    <w:uiPriority w:val="99"/>
    <w:locked/>
    <w:rsid w:val="007B209C"/>
    <w:rPr>
      <w:rFonts w:ascii="Calibri" w:eastAsia="Times New Roman" w:hAnsi="Calibri" w:cs="Calibri"/>
    </w:rPr>
  </w:style>
  <w:style w:type="paragraph" w:customStyle="1" w:styleId="c4">
    <w:name w:val="c4"/>
    <w:basedOn w:val="Normal"/>
    <w:rsid w:val="00536C93"/>
    <w:pPr>
      <w:spacing w:before="100" w:beforeAutospacing="1" w:after="100" w:afterAutospacing="1"/>
    </w:pPr>
  </w:style>
  <w:style w:type="table" w:styleId="LightList-Accent3">
    <w:name w:val="Light List Accent 3"/>
    <w:basedOn w:val="TableNormal"/>
    <w:uiPriority w:val="61"/>
    <w:rsid w:val="004A2577"/>
    <w:rPr>
      <w:rFonts w:asciiTheme="minorHAnsi" w:eastAsiaTheme="minorEastAsia" w:hAnsiTheme="minorHAnsi" w:cstheme="minorBidi"/>
      <w:sz w:val="22"/>
      <w:szCs w:val="22"/>
      <w:lang w:bidi="en-US"/>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paragraph" w:styleId="Revision">
    <w:name w:val="Revision"/>
    <w:hidden/>
    <w:uiPriority w:val="99"/>
    <w:semiHidden/>
    <w:rsid w:val="004A2577"/>
    <w:rPr>
      <w:rFonts w:asciiTheme="minorHAnsi" w:eastAsiaTheme="minorEastAsia" w:hAnsiTheme="minorHAnsi" w:cstheme="minorBidi"/>
      <w:sz w:val="22"/>
      <w:szCs w:val="22"/>
    </w:rPr>
  </w:style>
  <w:style w:type="paragraph" w:styleId="Caption">
    <w:name w:val="caption"/>
    <w:basedOn w:val="Normal"/>
    <w:next w:val="Normal"/>
    <w:uiPriority w:val="35"/>
    <w:unhideWhenUsed/>
    <w:qFormat/>
    <w:rsid w:val="004A2577"/>
    <w:pPr>
      <w:spacing w:after="200"/>
      <w:jc w:val="both"/>
    </w:pPr>
    <w:rPr>
      <w:rFonts w:eastAsiaTheme="minorHAnsi" w:cstheme="minorBidi"/>
      <w:b/>
      <w:bCs/>
      <w:color w:val="000000" w:themeColor="text1"/>
      <w:szCs w:val="18"/>
    </w:rPr>
  </w:style>
  <w:style w:type="paragraph" w:styleId="TOCHeading">
    <w:name w:val="TOC Heading"/>
    <w:basedOn w:val="Heading1"/>
    <w:next w:val="Normal"/>
    <w:uiPriority w:val="39"/>
    <w:unhideWhenUsed/>
    <w:qFormat/>
    <w:rsid w:val="004A2577"/>
    <w:pPr>
      <w:spacing w:before="240" w:line="259" w:lineRule="auto"/>
      <w:outlineLvl w:val="9"/>
    </w:pPr>
    <w:rPr>
      <w:rFonts w:asciiTheme="majorHAnsi" w:eastAsiaTheme="majorEastAsia" w:hAnsiTheme="majorHAnsi" w:cstheme="majorBidi"/>
      <w:b w:val="0"/>
      <w:bCs w:val="0"/>
      <w:color w:val="365F91" w:themeColor="accent1" w:themeShade="BF"/>
      <w:sz w:val="32"/>
      <w:szCs w:val="32"/>
    </w:rPr>
  </w:style>
  <w:style w:type="paragraph" w:styleId="TOC1">
    <w:name w:val="toc 1"/>
    <w:basedOn w:val="Normal"/>
    <w:next w:val="Normal"/>
    <w:autoRedefine/>
    <w:uiPriority w:val="39"/>
    <w:unhideWhenUsed/>
    <w:qFormat/>
    <w:rsid w:val="004A2577"/>
    <w:pPr>
      <w:spacing w:after="100" w:line="276" w:lineRule="auto"/>
    </w:pPr>
    <w:rPr>
      <w:rFonts w:asciiTheme="minorHAnsi" w:eastAsiaTheme="minorEastAsia" w:hAnsiTheme="minorHAnsi" w:cstheme="minorBidi"/>
      <w:sz w:val="22"/>
      <w:szCs w:val="22"/>
    </w:rPr>
  </w:style>
  <w:style w:type="paragraph" w:styleId="TOC2">
    <w:name w:val="toc 2"/>
    <w:basedOn w:val="Normal"/>
    <w:next w:val="Normal"/>
    <w:autoRedefine/>
    <w:uiPriority w:val="39"/>
    <w:unhideWhenUsed/>
    <w:qFormat/>
    <w:rsid w:val="004A2577"/>
    <w:pPr>
      <w:spacing w:after="100" w:line="276" w:lineRule="auto"/>
      <w:ind w:left="220"/>
    </w:pPr>
    <w:rPr>
      <w:rFonts w:asciiTheme="minorHAnsi" w:eastAsiaTheme="minorEastAsia" w:hAnsiTheme="minorHAnsi" w:cstheme="minorBidi"/>
      <w:sz w:val="22"/>
      <w:szCs w:val="22"/>
    </w:rPr>
  </w:style>
  <w:style w:type="paragraph" w:styleId="TOC3">
    <w:name w:val="toc 3"/>
    <w:basedOn w:val="Normal"/>
    <w:next w:val="Normal"/>
    <w:autoRedefine/>
    <w:uiPriority w:val="39"/>
    <w:unhideWhenUsed/>
    <w:qFormat/>
    <w:rsid w:val="004A2577"/>
    <w:pPr>
      <w:spacing w:after="100" w:line="276" w:lineRule="auto"/>
      <w:ind w:left="440"/>
    </w:pPr>
    <w:rPr>
      <w:rFonts w:asciiTheme="minorHAnsi" w:eastAsiaTheme="minorEastAsia" w:hAnsiTheme="minorHAnsi" w:cstheme="minorBidi"/>
      <w:sz w:val="22"/>
      <w:szCs w:val="22"/>
    </w:rPr>
  </w:style>
  <w:style w:type="character" w:customStyle="1" w:styleId="def-number">
    <w:name w:val="def-number"/>
    <w:basedOn w:val="DefaultParagraphFont"/>
    <w:rsid w:val="004A2577"/>
  </w:style>
  <w:style w:type="paragraph" w:customStyle="1" w:styleId="style7">
    <w:name w:val="style7"/>
    <w:basedOn w:val="Normal"/>
    <w:rsid w:val="004A2577"/>
    <w:pPr>
      <w:spacing w:before="100" w:beforeAutospacing="1" w:after="100" w:afterAutospacing="1"/>
    </w:pPr>
  </w:style>
  <w:style w:type="character" w:customStyle="1" w:styleId="illustration">
    <w:name w:val="illustration"/>
    <w:basedOn w:val="DefaultParagraphFont"/>
    <w:rsid w:val="004A2577"/>
  </w:style>
  <w:style w:type="paragraph" w:customStyle="1" w:styleId="definition-inner-item">
    <w:name w:val="definition-inner-item"/>
    <w:basedOn w:val="Normal"/>
    <w:rsid w:val="004A2577"/>
    <w:pPr>
      <w:spacing w:before="100" w:beforeAutospacing="1" w:after="100" w:afterAutospacing="1"/>
    </w:pPr>
  </w:style>
  <w:style w:type="character" w:customStyle="1" w:styleId="intro-colon">
    <w:name w:val="intro-colon"/>
    <w:basedOn w:val="DefaultParagraphFont"/>
    <w:rsid w:val="004A2577"/>
  </w:style>
  <w:style w:type="character" w:customStyle="1" w:styleId="since1828-text">
    <w:name w:val="since1828-text"/>
    <w:basedOn w:val="DefaultParagraphFont"/>
    <w:rsid w:val="004A2577"/>
  </w:style>
  <w:style w:type="character" w:customStyle="1" w:styleId="since1828-num">
    <w:name w:val="since1828-num"/>
    <w:basedOn w:val="DefaultParagraphFont"/>
    <w:rsid w:val="004A2577"/>
  </w:style>
  <w:style w:type="paragraph" w:styleId="BodyTextIndent">
    <w:name w:val="Body Text Indent"/>
    <w:basedOn w:val="Normal"/>
    <w:link w:val="BodyTextIndentChar"/>
    <w:rsid w:val="004A2577"/>
    <w:pPr>
      <w:spacing w:line="480" w:lineRule="auto"/>
      <w:ind w:left="720"/>
      <w:jc w:val="both"/>
    </w:pPr>
    <w:rPr>
      <w:b/>
      <w:sz w:val="28"/>
    </w:rPr>
  </w:style>
  <w:style w:type="character" w:customStyle="1" w:styleId="BodyTextIndentChar">
    <w:name w:val="Body Text Indent Char"/>
    <w:basedOn w:val="DefaultParagraphFont"/>
    <w:link w:val="BodyTextIndent"/>
    <w:rsid w:val="004A2577"/>
    <w:rPr>
      <w:b/>
      <w:sz w:val="28"/>
      <w:szCs w:val="24"/>
    </w:rPr>
  </w:style>
  <w:style w:type="character" w:customStyle="1" w:styleId="pg-1ff1">
    <w:name w:val="pg-1ff1"/>
    <w:basedOn w:val="DefaultParagraphFont"/>
    <w:rsid w:val="00F8005B"/>
  </w:style>
  <w:style w:type="character" w:customStyle="1" w:styleId="hlfld-contribauthor">
    <w:name w:val="hlfld-contribauthor"/>
    <w:basedOn w:val="DefaultParagraphFont"/>
    <w:rsid w:val="00F8005B"/>
  </w:style>
  <w:style w:type="table" w:styleId="LightShading-Accent6">
    <w:name w:val="Light Shading Accent 6"/>
    <w:basedOn w:val="TableNormal"/>
    <w:uiPriority w:val="60"/>
    <w:rsid w:val="00143600"/>
    <w:rPr>
      <w:rFonts w:asciiTheme="minorHAnsi" w:eastAsiaTheme="minorHAnsi" w:hAnsiTheme="minorHAnsi" w:cstheme="minorBidi"/>
      <w:color w:val="E36C0A" w:themeColor="accent6" w:themeShade="BF"/>
      <w:sz w:val="22"/>
      <w:szCs w:val="22"/>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customStyle="1" w:styleId="a1">
    <w:name w:val="_"/>
    <w:basedOn w:val="DefaultParagraphFont"/>
    <w:rsid w:val="004C2EFF"/>
  </w:style>
  <w:style w:type="character" w:customStyle="1" w:styleId="ff2">
    <w:name w:val="ff2"/>
    <w:basedOn w:val="DefaultParagraphFont"/>
    <w:rsid w:val="004C2E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713582179">
      <w:bodyDiv w:val="1"/>
      <w:marLeft w:val="0"/>
      <w:marRight w:val="0"/>
      <w:marTop w:val="0"/>
      <w:marBottom w:val="0"/>
      <w:divBdr>
        <w:top w:val="none" w:sz="0" w:space="0" w:color="auto"/>
        <w:left w:val="none" w:sz="0" w:space="0" w:color="auto"/>
        <w:bottom w:val="none" w:sz="0" w:space="0" w:color="auto"/>
        <w:right w:val="none" w:sz="0" w:space="0" w:color="auto"/>
      </w:divBdr>
    </w:div>
    <w:div w:id="1020009434">
      <w:bodyDiv w:val="1"/>
      <w:marLeft w:val="0"/>
      <w:marRight w:val="0"/>
      <w:marTop w:val="0"/>
      <w:marBottom w:val="0"/>
      <w:divBdr>
        <w:top w:val="none" w:sz="0" w:space="0" w:color="auto"/>
        <w:left w:val="none" w:sz="0" w:space="0" w:color="auto"/>
        <w:bottom w:val="none" w:sz="0" w:space="0" w:color="auto"/>
        <w:right w:val="none" w:sz="0" w:space="0" w:color="auto"/>
      </w:divBdr>
      <w:divsChild>
        <w:div w:id="442774330">
          <w:marLeft w:val="0"/>
          <w:marRight w:val="0"/>
          <w:marTop w:val="0"/>
          <w:marBottom w:val="0"/>
          <w:divBdr>
            <w:top w:val="none" w:sz="0" w:space="0" w:color="auto"/>
            <w:left w:val="none" w:sz="0" w:space="0" w:color="auto"/>
            <w:bottom w:val="none" w:sz="0" w:space="0" w:color="auto"/>
            <w:right w:val="none" w:sz="0" w:space="0" w:color="auto"/>
          </w:divBdr>
          <w:divsChild>
            <w:div w:id="978266225">
              <w:marLeft w:val="0"/>
              <w:marRight w:val="0"/>
              <w:marTop w:val="0"/>
              <w:marBottom w:val="0"/>
              <w:divBdr>
                <w:top w:val="none" w:sz="0" w:space="0" w:color="auto"/>
                <w:left w:val="none" w:sz="0" w:space="0" w:color="auto"/>
                <w:bottom w:val="none" w:sz="0" w:space="0" w:color="auto"/>
                <w:right w:val="none" w:sz="0" w:space="0" w:color="auto"/>
              </w:divBdr>
              <w:divsChild>
                <w:div w:id="505365844">
                  <w:marLeft w:val="0"/>
                  <w:marRight w:val="0"/>
                  <w:marTop w:val="0"/>
                  <w:marBottom w:val="0"/>
                  <w:divBdr>
                    <w:top w:val="none" w:sz="0" w:space="0" w:color="auto"/>
                    <w:left w:val="none" w:sz="0" w:space="0" w:color="auto"/>
                    <w:bottom w:val="none" w:sz="0" w:space="0" w:color="auto"/>
                    <w:right w:val="none" w:sz="0" w:space="0" w:color="auto"/>
                  </w:divBdr>
                  <w:divsChild>
                    <w:div w:id="250625646">
                      <w:marLeft w:val="0"/>
                      <w:marRight w:val="0"/>
                      <w:marTop w:val="0"/>
                      <w:marBottom w:val="0"/>
                      <w:divBdr>
                        <w:top w:val="none" w:sz="0" w:space="0" w:color="auto"/>
                        <w:left w:val="none" w:sz="0" w:space="0" w:color="auto"/>
                        <w:bottom w:val="none" w:sz="0" w:space="0" w:color="auto"/>
                        <w:right w:val="none" w:sz="0" w:space="0" w:color="auto"/>
                      </w:divBdr>
                      <w:divsChild>
                        <w:div w:id="1883396523">
                          <w:marLeft w:val="0"/>
                          <w:marRight w:val="0"/>
                          <w:marTop w:val="0"/>
                          <w:marBottom w:val="0"/>
                          <w:divBdr>
                            <w:top w:val="none" w:sz="0" w:space="0" w:color="auto"/>
                            <w:left w:val="none" w:sz="0" w:space="0" w:color="auto"/>
                            <w:bottom w:val="none" w:sz="0" w:space="0" w:color="auto"/>
                            <w:right w:val="none" w:sz="0" w:space="0" w:color="auto"/>
                          </w:divBdr>
                          <w:divsChild>
                            <w:div w:id="606885110">
                              <w:marLeft w:val="0"/>
                              <w:marRight w:val="0"/>
                              <w:marTop w:val="0"/>
                              <w:marBottom w:val="0"/>
                              <w:divBdr>
                                <w:top w:val="none" w:sz="0" w:space="0" w:color="auto"/>
                                <w:left w:val="none" w:sz="0" w:space="0" w:color="auto"/>
                                <w:bottom w:val="none" w:sz="0" w:space="0" w:color="auto"/>
                                <w:right w:val="none" w:sz="0" w:space="0" w:color="auto"/>
                              </w:divBdr>
                              <w:divsChild>
                                <w:div w:id="1951935071">
                                  <w:marLeft w:val="0"/>
                                  <w:marRight w:val="0"/>
                                  <w:marTop w:val="0"/>
                                  <w:marBottom w:val="0"/>
                                  <w:divBdr>
                                    <w:top w:val="none" w:sz="0" w:space="0" w:color="auto"/>
                                    <w:left w:val="none" w:sz="0" w:space="0" w:color="auto"/>
                                    <w:bottom w:val="none" w:sz="0" w:space="0" w:color="auto"/>
                                    <w:right w:val="none" w:sz="0" w:space="0" w:color="auto"/>
                                  </w:divBdr>
                                  <w:divsChild>
                                    <w:div w:id="1552039863">
                                      <w:marLeft w:val="0"/>
                                      <w:marRight w:val="0"/>
                                      <w:marTop w:val="0"/>
                                      <w:marBottom w:val="0"/>
                                      <w:divBdr>
                                        <w:top w:val="none" w:sz="0" w:space="0" w:color="auto"/>
                                        <w:left w:val="none" w:sz="0" w:space="0" w:color="auto"/>
                                        <w:bottom w:val="none" w:sz="0" w:space="0" w:color="auto"/>
                                        <w:right w:val="none" w:sz="0" w:space="0" w:color="auto"/>
                                      </w:divBdr>
                                    </w:div>
                                    <w:div w:id="1732272788">
                                      <w:marLeft w:val="0"/>
                                      <w:marRight w:val="0"/>
                                      <w:marTop w:val="0"/>
                                      <w:marBottom w:val="0"/>
                                      <w:divBdr>
                                        <w:top w:val="none" w:sz="0" w:space="0" w:color="auto"/>
                                        <w:left w:val="none" w:sz="0" w:space="0" w:color="auto"/>
                                        <w:bottom w:val="none" w:sz="0" w:space="0" w:color="auto"/>
                                        <w:right w:val="none" w:sz="0" w:space="0" w:color="auto"/>
                                      </w:divBdr>
                                    </w:div>
                                  </w:divsChild>
                                </w:div>
                                <w:div w:id="1991013837">
                                  <w:marLeft w:val="0"/>
                                  <w:marRight w:val="0"/>
                                  <w:marTop w:val="0"/>
                                  <w:marBottom w:val="0"/>
                                  <w:divBdr>
                                    <w:top w:val="none" w:sz="0" w:space="0" w:color="auto"/>
                                    <w:left w:val="none" w:sz="0" w:space="0" w:color="auto"/>
                                    <w:bottom w:val="none" w:sz="0" w:space="0" w:color="auto"/>
                                    <w:right w:val="none" w:sz="0" w:space="0" w:color="auto"/>
                                  </w:divBdr>
                                  <w:divsChild>
                                    <w:div w:id="698165482">
                                      <w:marLeft w:val="0"/>
                                      <w:marRight w:val="0"/>
                                      <w:marTop w:val="0"/>
                                      <w:marBottom w:val="0"/>
                                      <w:divBdr>
                                        <w:top w:val="none" w:sz="0" w:space="0" w:color="auto"/>
                                        <w:left w:val="none" w:sz="0" w:space="0" w:color="auto"/>
                                        <w:bottom w:val="none" w:sz="0" w:space="0" w:color="auto"/>
                                        <w:right w:val="none" w:sz="0" w:space="0" w:color="auto"/>
                                      </w:divBdr>
                                      <w:divsChild>
                                        <w:div w:id="1939096989">
                                          <w:marLeft w:val="0"/>
                                          <w:marRight w:val="0"/>
                                          <w:marTop w:val="0"/>
                                          <w:marBottom w:val="0"/>
                                          <w:divBdr>
                                            <w:top w:val="none" w:sz="0" w:space="0" w:color="auto"/>
                                            <w:left w:val="none" w:sz="0" w:space="0" w:color="auto"/>
                                            <w:bottom w:val="none" w:sz="0" w:space="0" w:color="auto"/>
                                            <w:right w:val="none" w:sz="0" w:space="0" w:color="auto"/>
                                          </w:divBdr>
                                        </w:div>
                                      </w:divsChild>
                                    </w:div>
                                    <w:div w:id="181221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92456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cholarsalerts@ymail.com" TargetMode="External"/><Relationship Id="rId13" Type="http://schemas.openxmlformats.org/officeDocument/2006/relationships/hyperlink" Target="http://www.myfoodresearch.com" TargetMode="External"/><Relationship Id="rId18" Type="http://schemas.openxmlformats.org/officeDocument/2006/relationships/hyperlink" Target="http://www.casirmediapublishing.com" TargetMode="External"/><Relationship Id="rId26" Type="http://schemas.openxmlformats.org/officeDocument/2006/relationships/hyperlink" Target="http://www.casirmediapublishing.com" TargetMode="External"/><Relationship Id="rId39" Type="http://schemas.openxmlformats.org/officeDocument/2006/relationships/hyperlink" Target="http://www.regionalsstudies.org/uploads/networks.docu" TargetMode="External"/><Relationship Id="rId3" Type="http://schemas.openxmlformats.org/officeDocument/2006/relationships/styles" Target="styles.xml"/><Relationship Id="rId21" Type="http://schemas.openxmlformats.org/officeDocument/2006/relationships/hyperlink" Target="http://www.myfoodresearch.com" TargetMode="External"/><Relationship Id="rId34" Type="http://schemas.openxmlformats.org/officeDocument/2006/relationships/hyperlink" Target="https://www.ierek.com/events/international-conference-green-urbanism/" TargetMode="External"/><Relationship Id="rId42" Type="http://schemas.openxmlformats.org/officeDocument/2006/relationships/header" Target="header2.xml"/><Relationship Id="rId47"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casirmediapublishing.com" TargetMode="External"/><Relationship Id="rId17" Type="http://schemas.openxmlformats.org/officeDocument/2006/relationships/hyperlink" Target="https://doi.org/10.9734/jalsi/2019/v21i430112" TargetMode="External"/><Relationship Id="rId25" Type="http://schemas.openxmlformats.org/officeDocument/2006/relationships/hyperlink" Target="http://www.casirmediapublishing.com" TargetMode="External"/><Relationship Id="rId33" Type="http://schemas.openxmlformats.org/officeDocument/2006/relationships/hyperlink" Target="http://www.cenresinpub.org/javsjune" TargetMode="External"/><Relationship Id="rId38" Type="http://schemas.openxmlformats.org/officeDocument/2006/relationships/hyperlink" Target="http://www.architravel.com/architravel/news/public"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rsisinternational.org/journals/ijriss/Digital-Library/volume-2-issue-12/418-423.pdf?x49905" TargetMode="External"/><Relationship Id="rId20" Type="http://schemas.openxmlformats.org/officeDocument/2006/relationships/hyperlink" Target="http://www.casirmediapublishing.com" TargetMode="External"/><Relationship Id="rId29" Type="http://schemas.openxmlformats.org/officeDocument/2006/relationships/hyperlink" Target="https://eujournal.org/index.php/esj/article/view/4565/4363" TargetMode="External"/><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enresinpub.org/javsjune" TargetMode="External"/><Relationship Id="rId24" Type="http://schemas.openxmlformats.org/officeDocument/2006/relationships/hyperlink" Target="https://doi.org/10.9734/jalsi/2019/v21i430112" TargetMode="External"/><Relationship Id="rId32" Type="http://schemas.openxmlformats.org/officeDocument/2006/relationships/hyperlink" Target="http://www.casirmediapublishing.com" TargetMode="External"/><Relationship Id="rId37" Type="http://schemas.openxmlformats.org/officeDocument/2006/relationships/hyperlink" Target="http://www.nyuiba.com/ibj/2011/02/nigerias-tourism-" TargetMode="External"/><Relationship Id="rId40" Type="http://schemas.openxmlformats.org/officeDocument/2006/relationships/hyperlink" Target="http://unesdoc.Unesco"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ujournal.org/index.php/esj/article/view/4565/4363" TargetMode="External"/><Relationship Id="rId23" Type="http://schemas.openxmlformats.org/officeDocument/2006/relationships/hyperlink" Target="https://www.rsisinternational.org/journals/ijriss/Digital-Library/volume-2-issue-12/418-423.pdf?x49905" TargetMode="External"/><Relationship Id="rId28" Type="http://schemas.openxmlformats.org/officeDocument/2006/relationships/hyperlink" Target="https://www.rsisinternational.org/journals/ijriss/Digital-Library/volume-2-issue-12/418-423.pdf?x49905" TargetMode="External"/><Relationship Id="rId36" Type="http://schemas.openxmlformats.org/officeDocument/2006/relationships/hyperlink" Target="https://www.ierek.com/events/international-conference-green-urbanism/" TargetMode="External"/><Relationship Id="rId10" Type="http://schemas.openxmlformats.org/officeDocument/2006/relationships/hyperlink" Target="http://www.sunmesjournals.org" TargetMode="External"/><Relationship Id="rId19" Type="http://schemas.openxmlformats.org/officeDocument/2006/relationships/hyperlink" Target="http://www.cenresinpub.org/javsjune" TargetMode="External"/><Relationship Id="rId31" Type="http://schemas.openxmlformats.org/officeDocument/2006/relationships/hyperlink" Target="http://www.myfoodresearch.com" TargetMode="External"/><Relationship Id="rId44"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etukndara@yahoo.com" TargetMode="External"/><Relationship Id="rId14" Type="http://schemas.openxmlformats.org/officeDocument/2006/relationships/hyperlink" Target="http://www.beanmanaged.eu/pdf/articles/arnoldbakker/article_%20arnold_%20bakker_%20173.pdf" TargetMode="External"/><Relationship Id="rId22" Type="http://schemas.openxmlformats.org/officeDocument/2006/relationships/hyperlink" Target="http://www.beanmanaged.eu/pdf/articles/arnoldbakker/article_%20arnold_%20bakker_%20173.pdf" TargetMode="External"/><Relationship Id="rId27" Type="http://schemas.openxmlformats.org/officeDocument/2006/relationships/hyperlink" Target="https://doi.org/10.9734/jalsi/2019/v21i430112" TargetMode="External"/><Relationship Id="rId30" Type="http://schemas.openxmlformats.org/officeDocument/2006/relationships/hyperlink" Target="http://www.beanmanaged.eu/pdf/articles/arnoldbakker/article_%20arnold_%20bakker_%20173.pdf" TargetMode="External"/><Relationship Id="rId35" Type="http://schemas.openxmlformats.org/officeDocument/2006/relationships/hyperlink" Target="https://www.ierek.com/events/alternative-renewable-energy-quest/" TargetMode="External"/><Relationship Id="rId43"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unmesjournals.org"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95FA01-886D-4481-86D0-E2D4BD0FD3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81</Pages>
  <Words>29242</Words>
  <Characters>166681</Characters>
  <Application>Microsoft Office Word</Application>
  <DocSecurity>0</DocSecurity>
  <Lines>1389</Lines>
  <Paragraphs>391</Paragraphs>
  <ScaleCrop>false</ScaleCrop>
  <HeadingPairs>
    <vt:vector size="2" baseType="variant">
      <vt:variant>
        <vt:lpstr>Title</vt:lpstr>
      </vt:variant>
      <vt:variant>
        <vt:i4>1</vt:i4>
      </vt:variant>
    </vt:vector>
  </HeadingPairs>
  <TitlesOfParts>
    <vt:vector size="1" baseType="lpstr">
      <vt:lpstr>EFFECTIVENESS OF THE ADAMAWA STATE POVERTY ALLEVIATION PROGRAMME (GSEEP)</vt:lpstr>
    </vt:vector>
  </TitlesOfParts>
  <Company>Hewlett-Packard</Company>
  <LinksUpToDate>false</LinksUpToDate>
  <CharactersWithSpaces>195532</CharactersWithSpaces>
  <SharedDoc>false</SharedDoc>
  <HLinks>
    <vt:vector size="24" baseType="variant">
      <vt:variant>
        <vt:i4>4784144</vt:i4>
      </vt:variant>
      <vt:variant>
        <vt:i4>15</vt:i4>
      </vt:variant>
      <vt:variant>
        <vt:i4>0</vt:i4>
      </vt:variant>
      <vt:variant>
        <vt:i4>5</vt:i4>
      </vt:variant>
      <vt:variant>
        <vt:lpwstr>http://www.nigeriavillagesquare.com/articles/victor-     dike/vocational-education-missing-link-in-nigeria-s-development-p-2.html</vt:lpwstr>
      </vt:variant>
      <vt:variant>
        <vt:lpwstr/>
      </vt:variant>
      <vt:variant>
        <vt:i4>7274582</vt:i4>
      </vt:variant>
      <vt:variant>
        <vt:i4>12</vt:i4>
      </vt:variant>
      <vt:variant>
        <vt:i4>0</vt:i4>
      </vt:variant>
      <vt:variant>
        <vt:i4>5</vt:i4>
      </vt:variant>
      <vt:variant>
        <vt:lpwstr>mailto:Vdike@cwnet.com</vt:lpwstr>
      </vt:variant>
      <vt:variant>
        <vt:lpwstr/>
      </vt:variant>
      <vt:variant>
        <vt:i4>7340076</vt:i4>
      </vt:variant>
      <vt:variant>
        <vt:i4>3</vt:i4>
      </vt:variant>
      <vt:variant>
        <vt:i4>0</vt:i4>
      </vt:variant>
      <vt:variant>
        <vt:i4>5</vt:i4>
      </vt:variant>
      <vt:variant>
        <vt:lpwstr>http://saharareporters.com/2014/07/11/ekiti-people%E2%80%99s-verdict-no-more-spreadsheet-governance-dr-tayo-oke</vt:lpwstr>
      </vt:variant>
      <vt:variant>
        <vt:lpwstr/>
      </vt:variant>
      <vt:variant>
        <vt:i4>4063334</vt:i4>
      </vt:variant>
      <vt:variant>
        <vt:i4>0</vt:i4>
      </vt:variant>
      <vt:variant>
        <vt:i4>0</vt:i4>
      </vt:variant>
      <vt:variant>
        <vt:i4>5</vt:i4>
      </vt:variant>
      <vt:variant>
        <vt:lpwstr>http:///www/Learning Curve.gov.u.k</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EFFECTIVENESS OF THE ADAMAWA STATE POVERTY ALLEVIATION PROGRAMME (GSEEP)</dc:title>
  <dc:creator>CCY</dc:creator>
  <cp:lastModifiedBy>USER</cp:lastModifiedBy>
  <cp:revision>3</cp:revision>
  <cp:lastPrinted>2017-02-16T14:15:00Z</cp:lastPrinted>
  <dcterms:created xsi:type="dcterms:W3CDTF">2020-06-25T14:06:00Z</dcterms:created>
  <dcterms:modified xsi:type="dcterms:W3CDTF">2020-06-26T06:35:00Z</dcterms:modified>
</cp:coreProperties>
</file>