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84A5B" w:rsidRDefault="00984A5B">
      <w:pPr>
        <w:rPr>
          <w:rFonts w:ascii="Times New Roman" w:hAnsi="Times New Roman" w:cs="Times New Roman"/>
          <w:b/>
          <w:sz w:val="28"/>
          <w:szCs w:val="28"/>
        </w:rPr>
      </w:pPr>
    </w:p>
    <w:p w:rsidR="00984A5B" w:rsidRDefault="00984A5B">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r>
        <w:rPr>
          <w:rFonts w:ascii="Times New Roman" w:hAnsi="Times New Roman" w:cs="Times New Roman"/>
          <w:b/>
          <w:sz w:val="28"/>
          <w:szCs w:val="28"/>
        </w:rPr>
        <w:t>NAME:</w:t>
      </w:r>
      <w:r w:rsidR="00EC5A2D">
        <w:rPr>
          <w:rFonts w:ascii="Times New Roman" w:hAnsi="Times New Roman" w:cs="Times New Roman"/>
          <w:b/>
          <w:sz w:val="28"/>
          <w:szCs w:val="28"/>
        </w:rPr>
        <w:t xml:space="preserve"> </w:t>
      </w:r>
      <w:r w:rsidR="00EC5A2D" w:rsidRPr="00EC5A2D">
        <w:rPr>
          <w:rFonts w:ascii="Times New Roman" w:hAnsi="Times New Roman" w:cs="Times New Roman"/>
          <w:sz w:val="28"/>
          <w:szCs w:val="28"/>
        </w:rPr>
        <w:t>AHMED ABIODUN MUHAMMED-MIKAAEEL</w:t>
      </w: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r>
        <w:rPr>
          <w:rFonts w:ascii="Times New Roman" w:hAnsi="Times New Roman" w:cs="Times New Roman"/>
          <w:b/>
          <w:sz w:val="28"/>
          <w:szCs w:val="28"/>
        </w:rPr>
        <w:t xml:space="preserve">TITLE: </w:t>
      </w:r>
      <w:r w:rsidR="00EC5A2D" w:rsidRPr="00EC5A2D">
        <w:rPr>
          <w:rFonts w:ascii="Times New Roman" w:hAnsi="Times New Roman" w:cs="Times New Roman"/>
          <w:sz w:val="28"/>
          <w:szCs w:val="28"/>
        </w:rPr>
        <w:t>MR.</w:t>
      </w: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r>
        <w:rPr>
          <w:rFonts w:ascii="Times New Roman" w:hAnsi="Times New Roman" w:cs="Times New Roman"/>
          <w:b/>
          <w:sz w:val="28"/>
          <w:szCs w:val="28"/>
        </w:rPr>
        <w:t>QUALIFICATION:</w:t>
      </w:r>
      <w:r w:rsidR="00B10CFA">
        <w:rPr>
          <w:rFonts w:ascii="Times New Roman" w:hAnsi="Times New Roman" w:cs="Times New Roman"/>
          <w:b/>
          <w:sz w:val="28"/>
          <w:szCs w:val="28"/>
        </w:rPr>
        <w:t xml:space="preserve"> LL.B; LL.M; BL </w:t>
      </w: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Pr="00EC5A2D" w:rsidRDefault="00912117">
      <w:pPr>
        <w:rPr>
          <w:rFonts w:ascii="Times New Roman" w:hAnsi="Times New Roman" w:cs="Times New Roman"/>
          <w:sz w:val="28"/>
          <w:szCs w:val="28"/>
        </w:rPr>
      </w:pPr>
      <w:r>
        <w:rPr>
          <w:rFonts w:ascii="Times New Roman" w:hAnsi="Times New Roman" w:cs="Times New Roman"/>
          <w:b/>
          <w:sz w:val="28"/>
          <w:szCs w:val="28"/>
        </w:rPr>
        <w:t>ADDRESS:</w:t>
      </w:r>
      <w:r w:rsidR="00AE6FD6">
        <w:rPr>
          <w:rFonts w:ascii="Times New Roman" w:hAnsi="Times New Roman" w:cs="Times New Roman"/>
          <w:b/>
          <w:sz w:val="28"/>
          <w:szCs w:val="28"/>
        </w:rPr>
        <w:t xml:space="preserve"> </w:t>
      </w:r>
      <w:r w:rsidR="00AE6FD6" w:rsidRPr="00EC5A2D">
        <w:rPr>
          <w:rFonts w:ascii="Times New Roman" w:hAnsi="Times New Roman" w:cs="Times New Roman"/>
          <w:sz w:val="28"/>
          <w:szCs w:val="28"/>
        </w:rPr>
        <w:t>DEPARTMENT OF ISLAMIC LAW, COLLEGE OF LAW, KWARA STATE UNIVERSITY, MALETE, ILORIN, KWARA STATE</w:t>
      </w: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Default="00912117">
      <w:pPr>
        <w:rPr>
          <w:rFonts w:ascii="Times New Roman" w:hAnsi="Times New Roman" w:cs="Times New Roman"/>
          <w:b/>
          <w:sz w:val="28"/>
          <w:szCs w:val="28"/>
        </w:rPr>
      </w:pPr>
    </w:p>
    <w:p w:rsidR="00912117" w:rsidRPr="00912117" w:rsidRDefault="00912117">
      <w:pPr>
        <w:rPr>
          <w:rFonts w:ascii="Times New Roman" w:hAnsi="Times New Roman" w:cs="Times New Roman"/>
          <w:sz w:val="28"/>
          <w:szCs w:val="28"/>
        </w:rPr>
      </w:pPr>
      <w:r>
        <w:rPr>
          <w:rFonts w:ascii="Times New Roman" w:hAnsi="Times New Roman" w:cs="Times New Roman"/>
          <w:b/>
          <w:sz w:val="28"/>
          <w:szCs w:val="28"/>
        </w:rPr>
        <w:t xml:space="preserve">TELEPHONE NUMBER: </w:t>
      </w:r>
      <w:r w:rsidRPr="00912117">
        <w:rPr>
          <w:rFonts w:ascii="Times New Roman" w:hAnsi="Times New Roman" w:cs="Times New Roman"/>
          <w:sz w:val="28"/>
          <w:szCs w:val="28"/>
        </w:rPr>
        <w:t>0703</w:t>
      </w:r>
      <w:r>
        <w:rPr>
          <w:rFonts w:ascii="Times New Roman" w:hAnsi="Times New Roman" w:cs="Times New Roman"/>
          <w:sz w:val="28"/>
          <w:szCs w:val="28"/>
        </w:rPr>
        <w:t xml:space="preserve"> </w:t>
      </w:r>
      <w:r w:rsidRPr="00912117">
        <w:rPr>
          <w:rFonts w:ascii="Times New Roman" w:hAnsi="Times New Roman" w:cs="Times New Roman"/>
          <w:sz w:val="28"/>
          <w:szCs w:val="28"/>
        </w:rPr>
        <w:t>506</w:t>
      </w:r>
      <w:r>
        <w:rPr>
          <w:rFonts w:ascii="Times New Roman" w:hAnsi="Times New Roman" w:cs="Times New Roman"/>
          <w:sz w:val="28"/>
          <w:szCs w:val="28"/>
        </w:rPr>
        <w:t xml:space="preserve"> </w:t>
      </w:r>
      <w:r w:rsidRPr="00912117">
        <w:rPr>
          <w:rFonts w:ascii="Times New Roman" w:hAnsi="Times New Roman" w:cs="Times New Roman"/>
          <w:sz w:val="28"/>
          <w:szCs w:val="28"/>
        </w:rPr>
        <w:t>4745</w:t>
      </w:r>
      <w:r w:rsidRPr="00912117">
        <w:rPr>
          <w:rFonts w:ascii="Times New Roman" w:hAnsi="Times New Roman" w:cs="Times New Roman"/>
          <w:sz w:val="28"/>
          <w:szCs w:val="28"/>
        </w:rPr>
        <w:br w:type="page"/>
      </w:r>
    </w:p>
    <w:p w:rsidR="00617786" w:rsidRPr="00617786" w:rsidRDefault="00617786" w:rsidP="00617786">
      <w:pPr>
        <w:spacing w:after="0"/>
        <w:jc w:val="center"/>
        <w:rPr>
          <w:rFonts w:ascii="Times New Roman" w:hAnsi="Times New Roman" w:cs="Times New Roman"/>
          <w:b/>
          <w:sz w:val="28"/>
          <w:szCs w:val="28"/>
        </w:rPr>
      </w:pPr>
      <w:r w:rsidRPr="00617786">
        <w:rPr>
          <w:rFonts w:ascii="Times New Roman" w:hAnsi="Times New Roman" w:cs="Times New Roman"/>
          <w:b/>
          <w:sz w:val="28"/>
          <w:szCs w:val="28"/>
        </w:rPr>
        <w:lastRenderedPageBreak/>
        <w:t>CAPITAL PUNISHMENT IN NIGERIAN COURTS: THE POSITION OF ABOLITIONISTS VIS-À-VIS ISLAMIC JURISPRUDENCE</w:t>
      </w:r>
    </w:p>
    <w:p w:rsidR="00617786" w:rsidRDefault="00617786" w:rsidP="00617786">
      <w:pPr>
        <w:spacing w:after="0"/>
        <w:jc w:val="center"/>
        <w:rPr>
          <w:rFonts w:ascii="Times New Roman" w:hAnsi="Times New Roman" w:cs="Times New Roman"/>
          <w:b/>
          <w:sz w:val="4"/>
          <w:szCs w:val="24"/>
        </w:rPr>
      </w:pPr>
    </w:p>
    <w:p w:rsidR="004062E6" w:rsidRDefault="004062E6" w:rsidP="00617786">
      <w:pPr>
        <w:spacing w:after="0"/>
        <w:jc w:val="center"/>
        <w:rPr>
          <w:rFonts w:ascii="Times New Roman" w:hAnsi="Times New Roman" w:cs="Times New Roman"/>
          <w:b/>
          <w:sz w:val="4"/>
          <w:szCs w:val="24"/>
        </w:rPr>
      </w:pPr>
    </w:p>
    <w:p w:rsidR="004062E6" w:rsidRDefault="004062E6" w:rsidP="00912117">
      <w:pPr>
        <w:spacing w:after="0"/>
        <w:rPr>
          <w:rFonts w:ascii="Times New Roman" w:hAnsi="Times New Roman" w:cs="Times New Roman"/>
          <w:b/>
          <w:sz w:val="4"/>
          <w:szCs w:val="24"/>
        </w:rPr>
      </w:pPr>
    </w:p>
    <w:p w:rsidR="004062E6" w:rsidRDefault="004062E6" w:rsidP="00617786">
      <w:pPr>
        <w:spacing w:after="0"/>
        <w:jc w:val="center"/>
        <w:rPr>
          <w:rFonts w:ascii="Times New Roman" w:hAnsi="Times New Roman" w:cs="Times New Roman"/>
          <w:b/>
          <w:sz w:val="4"/>
          <w:szCs w:val="24"/>
        </w:rPr>
      </w:pPr>
    </w:p>
    <w:p w:rsidR="004062E6" w:rsidRPr="000B4840" w:rsidRDefault="004062E6" w:rsidP="00617786">
      <w:pPr>
        <w:spacing w:after="0"/>
        <w:jc w:val="center"/>
        <w:rPr>
          <w:rFonts w:ascii="Times New Roman" w:hAnsi="Times New Roman" w:cs="Times New Roman"/>
          <w:b/>
          <w:sz w:val="4"/>
          <w:szCs w:val="24"/>
        </w:rPr>
      </w:pPr>
    </w:p>
    <w:p w:rsidR="00617786" w:rsidRPr="000B4840" w:rsidRDefault="00617786" w:rsidP="00617786">
      <w:pPr>
        <w:ind w:left="2160" w:firstLine="720"/>
        <w:rPr>
          <w:rFonts w:ascii="Times New Roman" w:hAnsi="Times New Roman" w:cs="Times New Roman"/>
          <w:b/>
          <w:sz w:val="2"/>
          <w:szCs w:val="24"/>
        </w:rPr>
      </w:pPr>
    </w:p>
    <w:p w:rsidR="00617786" w:rsidRDefault="00617786" w:rsidP="00617786">
      <w:pPr>
        <w:spacing w:after="0" w:line="240" w:lineRule="auto"/>
        <w:ind w:left="2880" w:firstLine="720"/>
        <w:rPr>
          <w:rFonts w:ascii="Times New Roman" w:hAnsi="Times New Roman" w:cs="Times New Roman"/>
          <w:b/>
          <w:i/>
          <w:sz w:val="24"/>
          <w:szCs w:val="24"/>
        </w:rPr>
      </w:pPr>
      <w:r>
        <w:rPr>
          <w:rFonts w:ascii="Times New Roman" w:hAnsi="Times New Roman" w:cs="Times New Roman"/>
          <w:b/>
          <w:i/>
          <w:sz w:val="24"/>
          <w:szCs w:val="24"/>
        </w:rPr>
        <w:t>ABSTRACT</w:t>
      </w:r>
    </w:p>
    <w:p w:rsidR="00617786" w:rsidRDefault="007E3D34" w:rsidP="00617786">
      <w:pPr>
        <w:pStyle w:val="ListParagraph"/>
        <w:tabs>
          <w:tab w:val="left" w:pos="9900"/>
        </w:tabs>
        <w:spacing w:after="0" w:line="240" w:lineRule="auto"/>
        <w:jc w:val="both"/>
        <w:rPr>
          <w:rFonts w:ascii="Times New Roman" w:hAnsi="Times New Roman" w:cs="Times New Roman"/>
          <w:sz w:val="24"/>
          <w:szCs w:val="24"/>
        </w:rPr>
      </w:pPr>
      <w:r w:rsidRPr="006E4D82">
        <w:rPr>
          <w:rFonts w:ascii="Times New Roman" w:hAnsi="Times New Roman" w:cs="Times New Roman"/>
        </w:rPr>
        <w:t xml:space="preserve">Pronouncement </w:t>
      </w:r>
      <w:r w:rsidR="00617786" w:rsidRPr="006E4D82">
        <w:rPr>
          <w:rFonts w:ascii="Times New Roman" w:hAnsi="Times New Roman" w:cs="Times New Roman"/>
        </w:rPr>
        <w:t xml:space="preserve">of capital punishments have seen many light of the day to </w:t>
      </w:r>
      <w:r w:rsidRPr="006E4D82">
        <w:rPr>
          <w:rFonts w:ascii="Times New Roman" w:hAnsi="Times New Roman" w:cs="Times New Roman"/>
        </w:rPr>
        <w:t xml:space="preserve">in the Nigerian Courts to </w:t>
      </w:r>
      <w:r w:rsidR="00617786" w:rsidRPr="006E4D82">
        <w:rPr>
          <w:rFonts w:ascii="Times New Roman" w:hAnsi="Times New Roman" w:cs="Times New Roman"/>
        </w:rPr>
        <w:t xml:space="preserve">the extent that a group of people (otherwise known as Abolitionists) have kicked against pronouncement of capital punishment with a view to abolish same. This made our courts to timeously intervene and confirmed the constitutionality of death sentence in our criminal law jurisprudence. The Islamic law jurisprudence is also firm on capital punishment in deserving cases. This study is essentially literature based with particular emphasis on the Constitution of the Federal Republic of Nigeria, 1999 As Amended as well as other relevant criminal law legislations. The study carefully examines the nature </w:t>
      </w:r>
      <w:bookmarkStart w:id="0" w:name="and"/>
      <w:r w:rsidR="00617786" w:rsidRPr="006E4D82">
        <w:rPr>
          <w:rFonts w:ascii="Times New Roman" w:hAnsi="Times New Roman" w:cs="Times New Roman"/>
        </w:rPr>
        <w:t>and</w:t>
      </w:r>
      <w:bookmarkEnd w:id="0"/>
      <w:r w:rsidR="00617786" w:rsidRPr="006E4D82">
        <w:rPr>
          <w:rFonts w:ascii="Times New Roman" w:hAnsi="Times New Roman" w:cs="Times New Roman"/>
        </w:rPr>
        <w:t xml:space="preserve"> types of capital offences under Common and Islamic Law. It goes further to x-ray the object of capital punishment and the attitude of courts to pronouncements in capital related offences vis-à-vis the Abolitionists campaign hinged on the Nigerian constitutional provision. The paper contends that under the Common Law, the attitudes of courts to pronouncement of capital punishment is positive such that once the offence has been successfully proved beyond reasonable doubt, death sentence is not negotiable. More so, under the Shariah, neither the </w:t>
      </w:r>
      <w:r w:rsidR="00617786" w:rsidRPr="006E4D82">
        <w:rPr>
          <w:rFonts w:ascii="Times New Roman" w:hAnsi="Times New Roman" w:cs="Times New Roman"/>
          <w:u w:val="single"/>
        </w:rPr>
        <w:t>Qadi</w:t>
      </w:r>
      <w:r w:rsidR="00617786" w:rsidRPr="006E4D82">
        <w:rPr>
          <w:rFonts w:ascii="Times New Roman" w:hAnsi="Times New Roman" w:cs="Times New Roman"/>
        </w:rPr>
        <w:t xml:space="preserve"> nor the executioner can lessen or reduce the </w:t>
      </w:r>
      <w:r w:rsidR="00617786" w:rsidRPr="006E4D82">
        <w:rPr>
          <w:rFonts w:ascii="Times New Roman" w:hAnsi="Times New Roman" w:cs="Times New Roman"/>
          <w:u w:val="single"/>
        </w:rPr>
        <w:t>hadd</w:t>
      </w:r>
      <w:r w:rsidR="00617786" w:rsidRPr="006E4D82">
        <w:rPr>
          <w:rFonts w:ascii="Times New Roman" w:hAnsi="Times New Roman" w:cs="Times New Roman"/>
        </w:rPr>
        <w:t xml:space="preserve"> punishment ordained by Allah (SWT). The study recommends practical independence of judiciary so that they can continue to stand firm agains</w:t>
      </w:r>
      <w:r w:rsidR="00617786">
        <w:rPr>
          <w:rFonts w:ascii="Times New Roman" w:hAnsi="Times New Roman" w:cs="Times New Roman"/>
          <w:sz w:val="24"/>
          <w:szCs w:val="24"/>
        </w:rPr>
        <w:t xml:space="preserve">t the Abolitionists in their mission to get rid of the much important capital punishment.  </w:t>
      </w:r>
    </w:p>
    <w:p w:rsidR="00617786" w:rsidRPr="000B4840" w:rsidRDefault="00617786" w:rsidP="00617786">
      <w:pPr>
        <w:rPr>
          <w:rFonts w:ascii="Times New Roman" w:hAnsi="Times New Roman" w:cs="Times New Roman"/>
          <w:b/>
          <w:sz w:val="12"/>
          <w:szCs w:val="24"/>
          <w:u w:val="single"/>
        </w:rPr>
      </w:pPr>
    </w:p>
    <w:p w:rsidR="00617786" w:rsidRDefault="00617786" w:rsidP="00617786">
      <w:pPr>
        <w:jc w:val="both"/>
        <w:rPr>
          <w:rFonts w:ascii="Times New Roman" w:hAnsi="Times New Roman" w:cs="Times New Roman"/>
          <w:b/>
          <w:sz w:val="24"/>
          <w:szCs w:val="24"/>
        </w:rPr>
      </w:pPr>
    </w:p>
    <w:p w:rsidR="00617786" w:rsidRDefault="00617786" w:rsidP="00617786">
      <w:pPr>
        <w:jc w:val="both"/>
        <w:rPr>
          <w:rFonts w:ascii="Times New Roman"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Attitude, Abolitionists, Common Law, Capital Punishment, Death Sentence, Prouncement, Islamic Law, Shariah, </w:t>
      </w:r>
      <w:r>
        <w:rPr>
          <w:rFonts w:ascii="Times New Roman" w:hAnsi="Times New Roman" w:cs="Times New Roman"/>
          <w:sz w:val="24"/>
          <w:szCs w:val="24"/>
          <w:u w:val="single"/>
        </w:rPr>
        <w:t>Hadd</w:t>
      </w:r>
      <w:r>
        <w:rPr>
          <w:rFonts w:ascii="Times New Roman" w:hAnsi="Times New Roman" w:cs="Times New Roman"/>
          <w:sz w:val="24"/>
          <w:szCs w:val="24"/>
        </w:rPr>
        <w:t xml:space="preserve"> and </w:t>
      </w:r>
      <w:r>
        <w:rPr>
          <w:rFonts w:ascii="Times New Roman" w:hAnsi="Times New Roman" w:cs="Times New Roman"/>
          <w:sz w:val="24"/>
          <w:szCs w:val="24"/>
          <w:u w:val="single"/>
        </w:rPr>
        <w:t>Qadi</w:t>
      </w:r>
      <w:r>
        <w:rPr>
          <w:rFonts w:ascii="Times New Roman" w:hAnsi="Times New Roman" w:cs="Times New Roman"/>
          <w:sz w:val="24"/>
          <w:szCs w:val="24"/>
        </w:rPr>
        <w:t>.</w:t>
      </w:r>
    </w:p>
    <w:p w:rsidR="008B4F6E" w:rsidRDefault="008B4F6E" w:rsidP="0028679A">
      <w:pPr>
        <w:spacing w:after="0" w:line="360" w:lineRule="auto"/>
        <w:rPr>
          <w:rFonts w:ascii="Times New Roman" w:hAnsi="Times New Roman" w:cs="Times New Roman"/>
          <w:b/>
          <w:sz w:val="24"/>
          <w:szCs w:val="24"/>
        </w:rPr>
      </w:pPr>
    </w:p>
    <w:p w:rsidR="00617786" w:rsidRPr="00FC6CC1" w:rsidRDefault="00617786" w:rsidP="0028679A">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1.0 </w:t>
      </w:r>
      <w:r w:rsidRPr="00FC6CC1">
        <w:rPr>
          <w:rFonts w:ascii="Times New Roman" w:hAnsi="Times New Roman" w:cs="Times New Roman"/>
          <w:b/>
          <w:sz w:val="24"/>
          <w:szCs w:val="24"/>
        </w:rPr>
        <w:t>INTRODUCTION</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primary function of law in any society is to ensure justice and orderliness. Any society that is devoid of law will certainly resort to lawlessness which makes anarchy the order of the day. The Role of courts in complementing the aim of the law in ensuring justice and orderliness cannot be over emphasized.</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In the time past, when law had not taken its full fledge, mankind indulged in several acts that were anathema to orderliness and justice in the society. Taking the life of another with no just cause depicts nothing to them. These atrocious acts went to an extent in which the legislature</w:t>
      </w:r>
      <w:r w:rsidRPr="00FC6CC1">
        <w:rPr>
          <w:rStyle w:val="FootnoteReference"/>
          <w:rFonts w:ascii="Times New Roman" w:hAnsi="Times New Roman" w:cs="Times New Roman"/>
          <w:sz w:val="24"/>
          <w:szCs w:val="24"/>
        </w:rPr>
        <w:footnoteReference w:id="1"/>
      </w:r>
      <w:r w:rsidRPr="00FC6CC1">
        <w:rPr>
          <w:rFonts w:ascii="Times New Roman" w:hAnsi="Times New Roman" w:cs="Times New Roman"/>
          <w:sz w:val="24"/>
          <w:szCs w:val="24"/>
        </w:rPr>
        <w:t xml:space="preserve"> was prompted to make an amendment in order to cub the situation. The Constitution of the Federal </w:t>
      </w:r>
      <w:r w:rsidRPr="00FC6CC1">
        <w:rPr>
          <w:rFonts w:ascii="Times New Roman" w:hAnsi="Times New Roman" w:cs="Times New Roman"/>
          <w:sz w:val="24"/>
          <w:szCs w:val="24"/>
        </w:rPr>
        <w:lastRenderedPageBreak/>
        <w:t>Republic of Nigeria is very apposite when it says:</w:t>
      </w:r>
      <w:r>
        <w:rPr>
          <w:rFonts w:ascii="Times New Roman" w:hAnsi="Times New Roman" w:cs="Times New Roman"/>
          <w:sz w:val="24"/>
          <w:szCs w:val="24"/>
        </w:rPr>
        <w:t xml:space="preserve"> </w:t>
      </w:r>
      <w:r w:rsidRPr="00FC6CC1">
        <w:rPr>
          <w:rFonts w:ascii="Times New Roman" w:hAnsi="Times New Roman" w:cs="Times New Roman"/>
          <w:sz w:val="24"/>
          <w:szCs w:val="24"/>
        </w:rPr>
        <w:t>“every person has a right to life, and no one can be deprived intentionally of his life.”</w:t>
      </w:r>
      <w:r w:rsidRPr="00FC6CC1">
        <w:rPr>
          <w:rStyle w:val="FootnoteReference"/>
          <w:rFonts w:ascii="Times New Roman" w:hAnsi="Times New Roman" w:cs="Times New Roman"/>
          <w:sz w:val="24"/>
          <w:szCs w:val="24"/>
        </w:rPr>
        <w:footnoteReference w:id="2"/>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It follows that anyone who commits the offence of murder shall be sentenced to death.</w:t>
      </w:r>
      <w:r w:rsidRPr="00FC6CC1">
        <w:rPr>
          <w:rStyle w:val="FootnoteReference"/>
          <w:rFonts w:ascii="Times New Roman" w:hAnsi="Times New Roman" w:cs="Times New Roman"/>
          <w:sz w:val="24"/>
          <w:szCs w:val="24"/>
        </w:rPr>
        <w:footnoteReference w:id="3"/>
      </w:r>
      <w:r w:rsidRPr="00FC6CC1">
        <w:rPr>
          <w:rFonts w:ascii="Times New Roman" w:hAnsi="Times New Roman" w:cs="Times New Roman"/>
          <w:sz w:val="24"/>
          <w:szCs w:val="24"/>
        </w:rPr>
        <w:t xml:space="preserve"> However, adverting one mind to the comprehensiveness of Islamic Law, same is not silent on the foregoing issue as the Holy Qur’an</w:t>
      </w:r>
      <w:r w:rsidRPr="00FC6CC1">
        <w:rPr>
          <w:rStyle w:val="FootnoteReference"/>
          <w:rFonts w:ascii="Times New Roman" w:hAnsi="Times New Roman" w:cs="Times New Roman"/>
          <w:sz w:val="24"/>
          <w:szCs w:val="24"/>
        </w:rPr>
        <w:footnoteReference w:id="4"/>
      </w:r>
      <w:r w:rsidRPr="00FC6CC1">
        <w:rPr>
          <w:rFonts w:ascii="Times New Roman" w:hAnsi="Times New Roman" w:cs="Times New Roman"/>
          <w:sz w:val="24"/>
          <w:szCs w:val="24"/>
        </w:rPr>
        <w:t>, in</w:t>
      </w:r>
      <w:r>
        <w:rPr>
          <w:rFonts w:ascii="Times New Roman" w:hAnsi="Times New Roman" w:cs="Times New Roman"/>
          <w:sz w:val="24"/>
          <w:szCs w:val="24"/>
        </w:rPr>
        <w:t xml:space="preserve"> unequivocal term provides that </w:t>
      </w:r>
      <w:r w:rsidRPr="00FC6CC1">
        <w:rPr>
          <w:rFonts w:ascii="Times New Roman" w:hAnsi="Times New Roman" w:cs="Times New Roman"/>
          <w:sz w:val="24"/>
          <w:szCs w:val="24"/>
        </w:rPr>
        <w:t>“and kill not anyone who Allah has f</w:t>
      </w:r>
      <w:r>
        <w:rPr>
          <w:rFonts w:ascii="Times New Roman" w:hAnsi="Times New Roman" w:cs="Times New Roman"/>
          <w:sz w:val="24"/>
          <w:szCs w:val="24"/>
        </w:rPr>
        <w:t xml:space="preserve">orbidden, except for a just </w:t>
      </w:r>
      <w:r w:rsidRPr="00FC6CC1">
        <w:rPr>
          <w:rFonts w:ascii="Times New Roman" w:hAnsi="Times New Roman" w:cs="Times New Roman"/>
          <w:sz w:val="24"/>
          <w:szCs w:val="24"/>
        </w:rPr>
        <w:t>cause.”</w:t>
      </w:r>
      <w:r w:rsidRPr="00FC6CC1">
        <w:rPr>
          <w:rStyle w:val="FootnoteReference"/>
          <w:rFonts w:ascii="Times New Roman" w:hAnsi="Times New Roman" w:cs="Times New Roman"/>
          <w:sz w:val="24"/>
          <w:szCs w:val="24"/>
        </w:rPr>
        <w:footnoteReference w:id="5"/>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It is thus amazing in the recent time that people are now having bellyful of audacity to even challenge the legality of the law</w:t>
      </w:r>
      <w:r w:rsidRPr="00FC6CC1">
        <w:rPr>
          <w:rStyle w:val="FootnoteReference"/>
          <w:rFonts w:ascii="Times New Roman" w:hAnsi="Times New Roman" w:cs="Times New Roman"/>
          <w:sz w:val="24"/>
          <w:szCs w:val="24"/>
        </w:rPr>
        <w:footnoteReference w:id="6"/>
      </w:r>
      <w:r w:rsidRPr="00FC6CC1">
        <w:rPr>
          <w:rFonts w:ascii="Times New Roman" w:hAnsi="Times New Roman" w:cs="Times New Roman"/>
          <w:sz w:val="24"/>
          <w:szCs w:val="24"/>
        </w:rPr>
        <w:t xml:space="preserve"> enacted to ensure sanctity of human life, justice and orderliness on earth. In fact, technicality is now being employed to attempting to abolish the capital punishment as defined in a written law.</w:t>
      </w:r>
    </w:p>
    <w:p w:rsidR="00617786"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Based on the foregoing, this research examines the nature of capital offences under the Common and Islamic Law vis-à-vis the object of capital punishment under the two laws. It also appraises the attitude of courts to pronouncement in capital related offences with a view to proffer recommendations. </w:t>
      </w:r>
      <w:r w:rsidRPr="00FC6CC1">
        <w:rPr>
          <w:rFonts w:ascii="Times New Roman" w:hAnsi="Times New Roman" w:cs="Times New Roman"/>
          <w:sz w:val="24"/>
          <w:szCs w:val="24"/>
        </w:rPr>
        <w:tab/>
      </w:r>
      <w:r w:rsidRPr="00FC6CC1">
        <w:rPr>
          <w:rFonts w:ascii="Times New Roman" w:hAnsi="Times New Roman" w:cs="Times New Roman"/>
          <w:sz w:val="24"/>
          <w:szCs w:val="24"/>
        </w:rPr>
        <w:tab/>
      </w:r>
      <w:r w:rsidRPr="00FC6CC1">
        <w:rPr>
          <w:rFonts w:ascii="Times New Roman" w:hAnsi="Times New Roman" w:cs="Times New Roman"/>
          <w:sz w:val="24"/>
          <w:szCs w:val="24"/>
        </w:rPr>
        <w:tab/>
      </w:r>
      <w:r w:rsidRPr="00FC6CC1">
        <w:rPr>
          <w:rFonts w:ascii="Times New Roman" w:hAnsi="Times New Roman" w:cs="Times New Roman"/>
          <w:sz w:val="24"/>
          <w:szCs w:val="24"/>
        </w:rPr>
        <w:tab/>
      </w:r>
      <w:r w:rsidRPr="00FC6CC1">
        <w:rPr>
          <w:rFonts w:ascii="Times New Roman" w:hAnsi="Times New Roman" w:cs="Times New Roman"/>
          <w:sz w:val="24"/>
          <w:szCs w:val="24"/>
        </w:rPr>
        <w:tab/>
      </w:r>
      <w:r w:rsidRPr="00FC6CC1">
        <w:rPr>
          <w:rFonts w:ascii="Times New Roman" w:hAnsi="Times New Roman" w:cs="Times New Roman"/>
          <w:sz w:val="24"/>
          <w:szCs w:val="24"/>
        </w:rPr>
        <w:tab/>
      </w:r>
    </w:p>
    <w:p w:rsidR="008B4F6E" w:rsidRPr="008B4F6E" w:rsidRDefault="008B4F6E" w:rsidP="0028679A">
      <w:pPr>
        <w:spacing w:line="360" w:lineRule="auto"/>
        <w:jc w:val="both"/>
        <w:rPr>
          <w:rFonts w:ascii="Times New Roman" w:hAnsi="Times New Roman" w:cs="Times New Roman"/>
          <w:sz w:val="2"/>
          <w:szCs w:val="24"/>
        </w:rPr>
      </w:pPr>
    </w:p>
    <w:p w:rsidR="00617786" w:rsidRPr="00FC6CC1" w:rsidRDefault="00617786" w:rsidP="0028679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2.0 </w:t>
      </w:r>
      <w:r w:rsidRPr="00FC6CC1">
        <w:rPr>
          <w:rFonts w:ascii="Times New Roman" w:hAnsi="Times New Roman" w:cs="Times New Roman"/>
          <w:b/>
          <w:sz w:val="24"/>
          <w:szCs w:val="24"/>
        </w:rPr>
        <w:t xml:space="preserve">NATURE AND TYPES OF COMMON LAW CAPITAL OFFENCES </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Capital offences, as its name imply, are offences that, prima facie, attract capital punishment. They also mean offences punishable by death.</w:t>
      </w:r>
      <w:r w:rsidRPr="00FC6CC1">
        <w:rPr>
          <w:rStyle w:val="FootnoteReference"/>
          <w:rFonts w:ascii="Times New Roman" w:hAnsi="Times New Roman" w:cs="Times New Roman"/>
          <w:sz w:val="24"/>
          <w:szCs w:val="24"/>
        </w:rPr>
        <w:footnoteReference w:id="7"/>
      </w:r>
      <w:r w:rsidRPr="00FC6CC1">
        <w:rPr>
          <w:rFonts w:ascii="Times New Roman" w:hAnsi="Times New Roman" w:cs="Times New Roman"/>
          <w:sz w:val="24"/>
          <w:szCs w:val="24"/>
        </w:rPr>
        <w:t xml:space="preserve"> In the hierarchy of offences in criminal law, they are at apex in terms of their grievousness. The criminal has classified them as such because they are offences against the humanity. It imperative to note that when capital offences has been committed, the accused has done great injustice not only to the innocent soul of the victim whose blood cries to the heaven but also to the society whose social norms and values had been desecrated and broken by the criminal act complained of.</w:t>
      </w:r>
      <w:r w:rsidRPr="00FC6CC1">
        <w:rPr>
          <w:rStyle w:val="FootnoteReference"/>
          <w:rFonts w:ascii="Times New Roman" w:hAnsi="Times New Roman" w:cs="Times New Roman"/>
          <w:sz w:val="24"/>
          <w:szCs w:val="24"/>
        </w:rPr>
        <w:footnoteReference w:id="8"/>
      </w:r>
      <w:r w:rsidRPr="00FC6CC1">
        <w:rPr>
          <w:rFonts w:ascii="Times New Roman" w:hAnsi="Times New Roman" w:cs="Times New Roman"/>
          <w:sz w:val="24"/>
          <w:szCs w:val="24"/>
        </w:rPr>
        <w:t xml:space="preserve"> </w:t>
      </w:r>
    </w:p>
    <w:p w:rsidR="00617786" w:rsidRPr="00071406" w:rsidRDefault="00617786" w:rsidP="0028679A">
      <w:pPr>
        <w:tabs>
          <w:tab w:val="left" w:pos="9900"/>
        </w:tabs>
        <w:spacing w:after="0" w:line="360" w:lineRule="auto"/>
        <w:jc w:val="both"/>
        <w:rPr>
          <w:rFonts w:ascii="Times New Roman" w:hAnsi="Times New Roman" w:cs="Times New Roman"/>
          <w:sz w:val="24"/>
          <w:szCs w:val="24"/>
        </w:rPr>
      </w:pPr>
      <w:r w:rsidRPr="0020382D">
        <w:rPr>
          <w:rFonts w:ascii="Times New Roman" w:hAnsi="Times New Roman" w:cs="Times New Roman"/>
          <w:sz w:val="24"/>
          <w:szCs w:val="24"/>
        </w:rPr>
        <w:lastRenderedPageBreak/>
        <w:t>The Nigerian constitution,</w:t>
      </w:r>
      <w:r w:rsidRPr="00FC6CC1">
        <w:rPr>
          <w:rStyle w:val="FootnoteReference"/>
          <w:rFonts w:ascii="Times New Roman" w:hAnsi="Times New Roman" w:cs="Times New Roman"/>
          <w:sz w:val="24"/>
          <w:szCs w:val="24"/>
        </w:rPr>
        <w:footnoteReference w:id="9"/>
      </w:r>
      <w:r w:rsidRPr="0020382D">
        <w:rPr>
          <w:rFonts w:ascii="Times New Roman" w:hAnsi="Times New Roman" w:cs="Times New Roman"/>
          <w:sz w:val="24"/>
          <w:szCs w:val="24"/>
        </w:rPr>
        <w:t xml:space="preserve"> like other constitutions across the globe, strives to put an end to menace of the capital offences when it accorded the Nigerian citizen fundamental rights to life and dignity of human person. To this end, the legislature, having adverted their minds to the grievousness of theses offences, deemed it appropriate that in case of their commission, the capital punishment inevitably follows. These capital offences vary form one legal system to another. Invariably, what may be termed capital offences in the Asia might not be termed so in Africa and vice versa.</w:t>
      </w:r>
      <w:r w:rsidRPr="00FC6CC1">
        <w:rPr>
          <w:rStyle w:val="FootnoteReference"/>
          <w:rFonts w:ascii="Times New Roman" w:hAnsi="Times New Roman" w:cs="Times New Roman"/>
          <w:sz w:val="24"/>
          <w:szCs w:val="24"/>
        </w:rPr>
        <w:footnoteReference w:id="10"/>
      </w:r>
      <w:r w:rsidRPr="0020382D">
        <w:rPr>
          <w:rFonts w:ascii="Times New Roman" w:hAnsi="Times New Roman" w:cs="Times New Roman"/>
          <w:sz w:val="24"/>
          <w:szCs w:val="24"/>
        </w:rPr>
        <w:t xml:space="preserve"> In Nigerian situation with respect to its common law, capital offences have been carefully defined by both the criminal and penal codes.</w:t>
      </w:r>
      <w:r w:rsidRPr="00FC6CC1">
        <w:rPr>
          <w:rStyle w:val="FootnoteReference"/>
          <w:rFonts w:ascii="Times New Roman" w:hAnsi="Times New Roman" w:cs="Times New Roman"/>
          <w:sz w:val="24"/>
          <w:szCs w:val="24"/>
        </w:rPr>
        <w:footnoteReference w:id="11"/>
      </w:r>
      <w:r w:rsidRPr="0020382D">
        <w:rPr>
          <w:rFonts w:ascii="Times New Roman" w:hAnsi="Times New Roman" w:cs="Times New Roman"/>
          <w:sz w:val="24"/>
          <w:szCs w:val="24"/>
        </w:rPr>
        <w:t xml:space="preserve"> The combined provisions of the two (2) codes therefore pointed to the fact that there are main three capital offences that can be committed in Nigeria. They are, simply, murder,</w:t>
      </w:r>
      <w:r w:rsidRPr="00FC6CC1">
        <w:rPr>
          <w:rStyle w:val="FootnoteReference"/>
          <w:rFonts w:ascii="Times New Roman" w:hAnsi="Times New Roman" w:cs="Times New Roman"/>
          <w:sz w:val="24"/>
          <w:szCs w:val="24"/>
        </w:rPr>
        <w:footnoteReference w:id="12"/>
      </w:r>
      <w:r w:rsidRPr="0020382D">
        <w:rPr>
          <w:rFonts w:ascii="Times New Roman" w:hAnsi="Times New Roman" w:cs="Times New Roman"/>
          <w:sz w:val="24"/>
          <w:szCs w:val="24"/>
        </w:rPr>
        <w:t xml:space="preserve"> armed robbery,</w:t>
      </w:r>
      <w:r w:rsidRPr="00FC6CC1">
        <w:rPr>
          <w:rStyle w:val="FootnoteReference"/>
          <w:rFonts w:ascii="Times New Roman" w:hAnsi="Times New Roman" w:cs="Times New Roman"/>
          <w:sz w:val="24"/>
          <w:szCs w:val="24"/>
        </w:rPr>
        <w:footnoteReference w:id="13"/>
      </w:r>
      <w:r w:rsidRPr="0020382D">
        <w:rPr>
          <w:rFonts w:ascii="Times New Roman" w:hAnsi="Times New Roman" w:cs="Times New Roman"/>
          <w:sz w:val="24"/>
          <w:szCs w:val="24"/>
        </w:rPr>
        <w:t xml:space="preserve"> and treason.</w:t>
      </w:r>
      <w:r w:rsidRPr="00FC6CC1">
        <w:rPr>
          <w:rStyle w:val="FootnoteReference"/>
          <w:rFonts w:ascii="Times New Roman" w:hAnsi="Times New Roman" w:cs="Times New Roman"/>
          <w:sz w:val="24"/>
          <w:szCs w:val="24"/>
        </w:rPr>
        <w:footnoteReference w:id="14"/>
      </w:r>
      <w:r w:rsidRPr="0020382D">
        <w:rPr>
          <w:rFonts w:ascii="Times New Roman" w:hAnsi="Times New Roman" w:cs="Times New Roman"/>
          <w:sz w:val="24"/>
          <w:szCs w:val="24"/>
        </w:rPr>
        <w:t xml:space="preserve"> However, the nature of these capital offences are such that before any conviction can be secured in their respect, they must be proved beyond reasonable doubt in that any iota of doubt must be resolved in favour of the accused.</w:t>
      </w:r>
    </w:p>
    <w:p w:rsidR="008B4F6E" w:rsidRDefault="008B4F6E" w:rsidP="0028679A">
      <w:pPr>
        <w:tabs>
          <w:tab w:val="left" w:pos="9900"/>
        </w:tabs>
        <w:spacing w:after="0" w:line="360" w:lineRule="auto"/>
        <w:jc w:val="both"/>
        <w:rPr>
          <w:rFonts w:ascii="Times New Roman" w:hAnsi="Times New Roman" w:cs="Times New Roman"/>
          <w:b/>
          <w:sz w:val="24"/>
          <w:szCs w:val="24"/>
        </w:rPr>
      </w:pPr>
    </w:p>
    <w:p w:rsidR="00617786" w:rsidRPr="00B1353C" w:rsidRDefault="00617786" w:rsidP="0028679A">
      <w:pPr>
        <w:tabs>
          <w:tab w:val="left" w:pos="9900"/>
        </w:tabs>
        <w:spacing w:after="0" w:line="360" w:lineRule="auto"/>
        <w:jc w:val="both"/>
        <w:rPr>
          <w:rFonts w:ascii="Times New Roman" w:hAnsi="Times New Roman" w:cs="Times New Roman"/>
          <w:b/>
          <w:sz w:val="24"/>
          <w:szCs w:val="24"/>
        </w:rPr>
      </w:pPr>
      <w:r w:rsidRPr="00AC1DC1">
        <w:rPr>
          <w:rFonts w:ascii="Times New Roman" w:hAnsi="Times New Roman" w:cs="Times New Roman"/>
          <w:b/>
          <w:sz w:val="24"/>
          <w:szCs w:val="24"/>
        </w:rPr>
        <w:t>2.1 OFFENCES OF MURDER, ARMED ROBBERY AND TREASON</w:t>
      </w:r>
    </w:p>
    <w:p w:rsidR="00617786" w:rsidRPr="00071406" w:rsidRDefault="00617786" w:rsidP="0028679A">
      <w:pPr>
        <w:tabs>
          <w:tab w:val="left" w:pos="9900"/>
        </w:tabs>
        <w:spacing w:after="0" w:line="360" w:lineRule="auto"/>
        <w:jc w:val="both"/>
        <w:rPr>
          <w:rFonts w:ascii="Times New Roman" w:hAnsi="Times New Roman" w:cs="Times New Roman"/>
          <w:b/>
          <w:sz w:val="24"/>
          <w:szCs w:val="24"/>
        </w:rPr>
      </w:pPr>
      <w:r w:rsidRPr="00AC1DC1">
        <w:rPr>
          <w:rFonts w:ascii="Times New Roman" w:hAnsi="Times New Roman" w:cs="Times New Roman"/>
          <w:b/>
          <w:sz w:val="24"/>
          <w:szCs w:val="24"/>
        </w:rPr>
        <w:t xml:space="preserve">2.1.0 Murder </w:t>
      </w:r>
    </w:p>
    <w:p w:rsidR="00617786" w:rsidRPr="00106E95"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Murder has been described as “to kill (a human being) unlawfully with malice   aforethought or to kill wickedly, inhumanly, or barbarously.”</w:t>
      </w:r>
      <w:r w:rsidRPr="00FC6CC1">
        <w:rPr>
          <w:rStyle w:val="FootnoteReference"/>
          <w:rFonts w:ascii="Times New Roman" w:hAnsi="Times New Roman" w:cs="Times New Roman"/>
          <w:sz w:val="24"/>
          <w:szCs w:val="24"/>
        </w:rPr>
        <w:footnoteReference w:id="15"/>
      </w:r>
      <w:r w:rsidRPr="00FC6CC1">
        <w:rPr>
          <w:rFonts w:ascii="Times New Roman" w:hAnsi="Times New Roman" w:cs="Times New Roman"/>
          <w:sz w:val="24"/>
          <w:szCs w:val="24"/>
        </w:rPr>
        <w:t xml:space="preserve"> It follows that anyone who murders or is guilty of murder is a murderer for this purpose.</w:t>
      </w:r>
      <w:r w:rsidRPr="00FC6CC1">
        <w:rPr>
          <w:rStyle w:val="FootnoteReference"/>
          <w:rFonts w:ascii="Times New Roman" w:hAnsi="Times New Roman" w:cs="Times New Roman"/>
          <w:sz w:val="24"/>
          <w:szCs w:val="24"/>
        </w:rPr>
        <w:footnoteReference w:id="16"/>
      </w:r>
    </w:p>
    <w:p w:rsidR="00617786"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According to Sir Edward (Chief Justice) Coke, murder is when a man … unlawfully </w:t>
      </w:r>
      <w:proofErr w:type="spellStart"/>
      <w:r w:rsidRPr="00FC6CC1">
        <w:rPr>
          <w:rFonts w:ascii="Times New Roman" w:hAnsi="Times New Roman" w:cs="Times New Roman"/>
          <w:sz w:val="24"/>
          <w:szCs w:val="24"/>
        </w:rPr>
        <w:t>killeth</w:t>
      </w:r>
      <w:proofErr w:type="spellEnd"/>
      <w:r w:rsidRPr="00FC6CC1">
        <w:rPr>
          <w:rFonts w:ascii="Times New Roman" w:hAnsi="Times New Roman" w:cs="Times New Roman"/>
          <w:sz w:val="24"/>
          <w:szCs w:val="24"/>
        </w:rPr>
        <w:t xml:space="preserve"> …any reasonable creature in </w:t>
      </w:r>
      <w:proofErr w:type="spellStart"/>
      <w:r w:rsidRPr="00FC6CC1">
        <w:rPr>
          <w:rFonts w:ascii="Times New Roman" w:hAnsi="Times New Roman" w:cs="Times New Roman"/>
          <w:i/>
          <w:sz w:val="24"/>
          <w:szCs w:val="24"/>
        </w:rPr>
        <w:t>rerum</w:t>
      </w:r>
      <w:proofErr w:type="spellEnd"/>
      <w:r w:rsidRPr="00FC6CC1">
        <w:rPr>
          <w:rFonts w:ascii="Times New Roman" w:hAnsi="Times New Roman" w:cs="Times New Roman"/>
          <w:i/>
          <w:sz w:val="24"/>
          <w:szCs w:val="24"/>
        </w:rPr>
        <w:t xml:space="preserve"> </w:t>
      </w:r>
      <w:proofErr w:type="spellStart"/>
      <w:r w:rsidRPr="00FC6CC1">
        <w:rPr>
          <w:rFonts w:ascii="Times New Roman" w:hAnsi="Times New Roman" w:cs="Times New Roman"/>
          <w:i/>
          <w:sz w:val="24"/>
          <w:szCs w:val="24"/>
        </w:rPr>
        <w:t>natura</w:t>
      </w:r>
      <w:proofErr w:type="spellEnd"/>
      <w:r w:rsidRPr="00FC6CC1">
        <w:rPr>
          <w:rFonts w:ascii="Times New Roman" w:hAnsi="Times New Roman" w:cs="Times New Roman"/>
          <w:sz w:val="24"/>
          <w:szCs w:val="24"/>
        </w:rPr>
        <w:t xml:space="preserve"> under the king’s peace, with malice aforethought, either </w:t>
      </w:r>
      <w:r w:rsidRPr="00FC6CC1">
        <w:rPr>
          <w:rFonts w:ascii="Times New Roman" w:hAnsi="Times New Roman" w:cs="Times New Roman"/>
          <w:sz w:val="24"/>
          <w:szCs w:val="24"/>
        </w:rPr>
        <w:lastRenderedPageBreak/>
        <w:t xml:space="preserve">expressed by the party, or implied by law, so as the party wounded, or hurt, etc. die of the wound, or hurt, </w:t>
      </w:r>
      <w:proofErr w:type="spellStart"/>
      <w:r w:rsidRPr="00FC6CC1">
        <w:rPr>
          <w:rFonts w:ascii="Times New Roman" w:hAnsi="Times New Roman" w:cs="Times New Roman"/>
          <w:sz w:val="24"/>
          <w:szCs w:val="24"/>
        </w:rPr>
        <w:t>etc</w:t>
      </w:r>
      <w:proofErr w:type="spellEnd"/>
      <w:r w:rsidRPr="00FC6CC1">
        <w:rPr>
          <w:rFonts w:ascii="Times New Roman" w:hAnsi="Times New Roman" w:cs="Times New Roman"/>
          <w:sz w:val="24"/>
          <w:szCs w:val="24"/>
        </w:rPr>
        <w:t xml:space="preserve"> within a year and a day after the same.</w:t>
      </w:r>
      <w:r w:rsidRPr="00FC6CC1">
        <w:rPr>
          <w:rStyle w:val="FootnoteReference"/>
          <w:rFonts w:ascii="Times New Roman" w:hAnsi="Times New Roman" w:cs="Times New Roman"/>
          <w:sz w:val="24"/>
          <w:szCs w:val="24"/>
        </w:rPr>
        <w:footnoteReference w:id="17"/>
      </w:r>
      <w:r w:rsidRPr="00FC6CC1">
        <w:rPr>
          <w:rFonts w:ascii="Times New Roman" w:hAnsi="Times New Roman" w:cs="Times New Roman"/>
          <w:sz w:val="24"/>
          <w:szCs w:val="24"/>
        </w:rPr>
        <w:t xml:space="preserve"> The phrase ‘any reasonable creature’ means any human being (a demented person being protected), and in ‘</w:t>
      </w:r>
      <w:proofErr w:type="spellStart"/>
      <w:r w:rsidRPr="00FC6CC1">
        <w:rPr>
          <w:rFonts w:ascii="Times New Roman" w:hAnsi="Times New Roman" w:cs="Times New Roman"/>
          <w:i/>
          <w:sz w:val="24"/>
          <w:szCs w:val="24"/>
        </w:rPr>
        <w:t>rerum</w:t>
      </w:r>
      <w:proofErr w:type="spellEnd"/>
      <w:r w:rsidRPr="00FC6CC1">
        <w:rPr>
          <w:rFonts w:ascii="Times New Roman" w:hAnsi="Times New Roman" w:cs="Times New Roman"/>
          <w:i/>
          <w:sz w:val="24"/>
          <w:szCs w:val="24"/>
        </w:rPr>
        <w:t xml:space="preserve"> </w:t>
      </w:r>
      <w:proofErr w:type="spellStart"/>
      <w:r w:rsidRPr="00FC6CC1">
        <w:rPr>
          <w:rFonts w:ascii="Times New Roman" w:hAnsi="Times New Roman" w:cs="Times New Roman"/>
          <w:i/>
          <w:sz w:val="24"/>
          <w:szCs w:val="24"/>
        </w:rPr>
        <w:t>natura</w:t>
      </w:r>
      <w:proofErr w:type="spellEnd"/>
      <w:r w:rsidRPr="00FC6CC1">
        <w:rPr>
          <w:rFonts w:ascii="Times New Roman" w:hAnsi="Times New Roman" w:cs="Times New Roman"/>
          <w:sz w:val="24"/>
          <w:szCs w:val="24"/>
        </w:rPr>
        <w:t>’ (in being) excludes the unborn child; while ‘under the king’s peace’ covers everyone except the enemy killed in operations of war.</w:t>
      </w:r>
      <w:r w:rsidRPr="00FC6CC1">
        <w:rPr>
          <w:rStyle w:val="FootnoteReference"/>
          <w:rFonts w:ascii="Times New Roman" w:hAnsi="Times New Roman" w:cs="Times New Roman"/>
          <w:sz w:val="24"/>
          <w:szCs w:val="24"/>
        </w:rPr>
        <w:footnoteReference w:id="18"/>
      </w:r>
    </w:p>
    <w:p w:rsidR="008B4F6E" w:rsidRPr="00071406" w:rsidRDefault="008B4F6E" w:rsidP="0028679A">
      <w:pPr>
        <w:tabs>
          <w:tab w:val="left" w:pos="9900"/>
        </w:tabs>
        <w:spacing w:after="0" w:line="360" w:lineRule="auto"/>
        <w:jc w:val="both"/>
        <w:rPr>
          <w:rFonts w:ascii="Times New Roman" w:hAnsi="Times New Roman" w:cs="Times New Roman"/>
          <w:sz w:val="24"/>
          <w:szCs w:val="24"/>
        </w:rPr>
      </w:pP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b/>
          <w:sz w:val="24"/>
          <w:szCs w:val="24"/>
        </w:rPr>
        <w:t>2.1.1 Robbery</w:t>
      </w:r>
      <w:r w:rsidRPr="00FC6CC1">
        <w:rPr>
          <w:rFonts w:ascii="Times New Roman" w:hAnsi="Times New Roman" w:cs="Times New Roman"/>
          <w:sz w:val="24"/>
          <w:szCs w:val="24"/>
        </w:rPr>
        <w:t xml:space="preserve"> </w:t>
      </w:r>
    </w:p>
    <w:p w:rsidR="00617786" w:rsidRPr="00344695"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Robbery means stealing aggravated by the use of force or the threat of force.</w:t>
      </w:r>
      <w:r w:rsidRPr="00FC6CC1">
        <w:rPr>
          <w:rStyle w:val="FootnoteReference"/>
          <w:rFonts w:ascii="Times New Roman" w:hAnsi="Times New Roman" w:cs="Times New Roman"/>
          <w:sz w:val="24"/>
          <w:szCs w:val="24"/>
        </w:rPr>
        <w:footnoteReference w:id="19"/>
      </w:r>
      <w:r w:rsidRPr="00FC6CC1">
        <w:rPr>
          <w:rFonts w:ascii="Times New Roman" w:hAnsi="Times New Roman" w:cs="Times New Roman"/>
          <w:sz w:val="24"/>
          <w:szCs w:val="24"/>
        </w:rPr>
        <w:t xml:space="preserve"> Criminal </w:t>
      </w:r>
      <w:r>
        <w:rPr>
          <w:rFonts w:ascii="Times New Roman" w:hAnsi="Times New Roman" w:cs="Times New Roman"/>
          <w:sz w:val="24"/>
          <w:szCs w:val="24"/>
        </w:rPr>
        <w:t xml:space="preserve">Code defines robbery that </w:t>
      </w:r>
      <w:r w:rsidRPr="00344695">
        <w:rPr>
          <w:rFonts w:ascii="Times New Roman" w:hAnsi="Times New Roman" w:cs="Times New Roman"/>
          <w:sz w:val="24"/>
          <w:szCs w:val="24"/>
        </w:rPr>
        <w:t>“any person who steals anything, and, at or immediately before or immediately after the time of stealing it, uses or threatens to use actual violence to any person or property in order to obtain or retain the thing stolen or to prevent or overcome resistance to its being stolen or retained, is said to be guilty of robbery.”</w:t>
      </w:r>
      <w:r w:rsidRPr="00FC6CC1">
        <w:rPr>
          <w:rStyle w:val="FootnoteReference"/>
          <w:rFonts w:ascii="Times New Roman" w:hAnsi="Times New Roman" w:cs="Times New Roman"/>
          <w:sz w:val="24"/>
          <w:szCs w:val="24"/>
        </w:rPr>
        <w:footnoteReference w:id="20"/>
      </w:r>
    </w:p>
    <w:p w:rsidR="00617786"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From the foregoing, it important to note that offence of robbery is an aggravated stealing with the use of force or ammunition. However, when the culprit uses his ammunition to kill his victim or cause grievous bodily harm that resulted into death in the process or where life has been taken in the process, the culprit is said to have committed Armed Robbery which is a capital offence.</w:t>
      </w:r>
      <w:r>
        <w:rPr>
          <w:rStyle w:val="FootnoteReference"/>
          <w:rFonts w:ascii="Times New Roman" w:hAnsi="Times New Roman" w:cs="Times New Roman"/>
          <w:sz w:val="24"/>
          <w:szCs w:val="24"/>
        </w:rPr>
        <w:footnoteReference w:id="21"/>
      </w:r>
      <w:r w:rsidRPr="00FC6CC1">
        <w:rPr>
          <w:rFonts w:ascii="Times New Roman" w:hAnsi="Times New Roman" w:cs="Times New Roman"/>
          <w:sz w:val="24"/>
          <w:szCs w:val="24"/>
        </w:rPr>
        <w:t xml:space="preserve"> </w:t>
      </w:r>
    </w:p>
    <w:p w:rsidR="008B4F6E" w:rsidRDefault="008B4F6E" w:rsidP="0028679A">
      <w:pPr>
        <w:tabs>
          <w:tab w:val="left" w:pos="9900"/>
        </w:tabs>
        <w:spacing w:after="0" w:line="360" w:lineRule="auto"/>
        <w:jc w:val="both"/>
        <w:rPr>
          <w:rFonts w:ascii="Times New Roman" w:hAnsi="Times New Roman" w:cs="Times New Roman"/>
          <w:b/>
          <w:sz w:val="24"/>
          <w:szCs w:val="24"/>
        </w:rPr>
      </w:pP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b/>
          <w:sz w:val="24"/>
          <w:szCs w:val="24"/>
        </w:rPr>
        <w:t>2.1.2</w:t>
      </w:r>
      <w:r w:rsidRPr="00FC6CC1">
        <w:rPr>
          <w:rFonts w:ascii="Times New Roman" w:hAnsi="Times New Roman" w:cs="Times New Roman"/>
          <w:sz w:val="24"/>
          <w:szCs w:val="24"/>
        </w:rPr>
        <w:t xml:space="preserve"> </w:t>
      </w:r>
      <w:r w:rsidRPr="00FC6CC1">
        <w:rPr>
          <w:rFonts w:ascii="Times New Roman" w:hAnsi="Times New Roman" w:cs="Times New Roman"/>
          <w:b/>
          <w:sz w:val="24"/>
          <w:szCs w:val="24"/>
        </w:rPr>
        <w:t>Treason</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Treason means an offence that involves levying of war against the State in order to intimidate or over awe the President or the Governor of a State.</w:t>
      </w:r>
      <w:r w:rsidRPr="00FC6CC1">
        <w:rPr>
          <w:rStyle w:val="FootnoteReference"/>
          <w:rFonts w:ascii="Times New Roman" w:hAnsi="Times New Roman" w:cs="Times New Roman"/>
          <w:sz w:val="24"/>
          <w:szCs w:val="24"/>
        </w:rPr>
        <w:footnoteReference w:id="22"/>
      </w:r>
      <w:r w:rsidRPr="00FC6CC1">
        <w:rPr>
          <w:rFonts w:ascii="Times New Roman" w:hAnsi="Times New Roman" w:cs="Times New Roman"/>
          <w:sz w:val="24"/>
          <w:szCs w:val="24"/>
        </w:rPr>
        <w:t xml:space="preserve"> It follows that any person who instigates any foreigner to invade Nigeria with an armed force</w:t>
      </w:r>
      <w:r w:rsidRPr="00FC6CC1">
        <w:rPr>
          <w:rStyle w:val="FootnoteReference"/>
          <w:rFonts w:ascii="Times New Roman" w:hAnsi="Times New Roman" w:cs="Times New Roman"/>
          <w:sz w:val="24"/>
          <w:szCs w:val="24"/>
        </w:rPr>
        <w:footnoteReference w:id="23"/>
      </w:r>
      <w:r w:rsidRPr="00FC6CC1">
        <w:rPr>
          <w:rFonts w:ascii="Times New Roman" w:hAnsi="Times New Roman" w:cs="Times New Roman"/>
          <w:sz w:val="24"/>
          <w:szCs w:val="24"/>
        </w:rPr>
        <w:t xml:space="preserve"> or any person who conspires with any person either within or without Nigeria to levy a war against the State is guilty of treason.</w:t>
      </w:r>
      <w:r w:rsidRPr="00FC6CC1">
        <w:rPr>
          <w:rStyle w:val="FootnoteReference"/>
          <w:rFonts w:ascii="Times New Roman" w:hAnsi="Times New Roman" w:cs="Times New Roman"/>
          <w:sz w:val="24"/>
          <w:szCs w:val="24"/>
        </w:rPr>
        <w:footnoteReference w:id="24"/>
      </w:r>
    </w:p>
    <w:p w:rsidR="00617786" w:rsidRPr="00FC6CC1" w:rsidRDefault="00617786" w:rsidP="0028679A">
      <w:pPr>
        <w:tabs>
          <w:tab w:val="left" w:pos="9900"/>
        </w:tabs>
        <w:spacing w:after="0" w:line="360" w:lineRule="auto"/>
        <w:ind w:left="720"/>
        <w:jc w:val="both"/>
        <w:rPr>
          <w:rFonts w:ascii="Times New Roman" w:hAnsi="Times New Roman" w:cs="Times New Roman"/>
          <w:sz w:val="24"/>
          <w:szCs w:val="24"/>
        </w:rPr>
      </w:pPr>
    </w:p>
    <w:p w:rsidR="00617786"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lastRenderedPageBreak/>
        <w:t xml:space="preserve">It is imperative to note that the above highlighted capital offence have one thing in common. The germane and fundamental principle the proof of capital offences is that they must be proved beyond reasonable doubt. The caveat is that any inherent iota of doubt is resolve in favour of the accused person.   </w:t>
      </w:r>
    </w:p>
    <w:p w:rsidR="008B4F6E" w:rsidRPr="00FC6CC1" w:rsidRDefault="008B4F6E" w:rsidP="0028679A">
      <w:pPr>
        <w:tabs>
          <w:tab w:val="left" w:pos="9900"/>
        </w:tabs>
        <w:spacing w:after="0" w:line="360" w:lineRule="auto"/>
        <w:jc w:val="both"/>
        <w:rPr>
          <w:rFonts w:ascii="Times New Roman" w:hAnsi="Times New Roman" w:cs="Times New Roman"/>
          <w:sz w:val="24"/>
          <w:szCs w:val="24"/>
        </w:rPr>
      </w:pPr>
    </w:p>
    <w:p w:rsidR="00617786" w:rsidRPr="00FC6CC1" w:rsidRDefault="00617786" w:rsidP="0028679A">
      <w:pPr>
        <w:tabs>
          <w:tab w:val="left" w:pos="9900"/>
        </w:tabs>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3.0</w:t>
      </w:r>
      <w:r>
        <w:rPr>
          <w:rFonts w:ascii="Times New Roman" w:hAnsi="Times New Roman" w:cs="Times New Roman"/>
          <w:sz w:val="24"/>
          <w:szCs w:val="24"/>
        </w:rPr>
        <w:t xml:space="preserve"> </w:t>
      </w:r>
      <w:r w:rsidRPr="00FC6CC1">
        <w:rPr>
          <w:rFonts w:ascii="Times New Roman" w:hAnsi="Times New Roman" w:cs="Times New Roman"/>
          <w:b/>
          <w:sz w:val="24"/>
          <w:szCs w:val="24"/>
        </w:rPr>
        <w:t>NATURE AND TYPES OF CAPITAL OFFENCES IN SHARIAH</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9C1CD0">
        <w:rPr>
          <w:rFonts w:ascii="Times New Roman" w:hAnsi="Times New Roman" w:cs="Times New Roman"/>
          <w:sz w:val="24"/>
          <w:szCs w:val="24"/>
        </w:rPr>
        <w:t xml:space="preserve">In Islamic jurisprudence, capital offences fall within the ambit of </w:t>
      </w:r>
      <w:proofErr w:type="spellStart"/>
      <w:r w:rsidRPr="009C1CD0">
        <w:rPr>
          <w:rFonts w:ascii="Times New Roman" w:hAnsi="Times New Roman" w:cs="Times New Roman"/>
          <w:i/>
          <w:sz w:val="24"/>
          <w:szCs w:val="24"/>
          <w:u w:val="single"/>
        </w:rPr>
        <w:t>Hudud</w:t>
      </w:r>
      <w:proofErr w:type="spellEnd"/>
      <w:r w:rsidRPr="009C1CD0">
        <w:rPr>
          <w:rFonts w:ascii="Times New Roman" w:hAnsi="Times New Roman" w:cs="Times New Roman"/>
          <w:sz w:val="24"/>
          <w:szCs w:val="24"/>
        </w:rPr>
        <w:t xml:space="preserve"> and they are termed offences against Allah (SWT), the Law giver. These offences are punished unhesitatingly when they are brought to the notice of the appropriate authorities in Islamic State.</w:t>
      </w:r>
      <w:r w:rsidRPr="00FC6CC1">
        <w:rPr>
          <w:rStyle w:val="FootnoteReference"/>
          <w:rFonts w:ascii="Times New Roman" w:hAnsi="Times New Roman" w:cs="Times New Roman"/>
          <w:sz w:val="24"/>
          <w:szCs w:val="24"/>
        </w:rPr>
        <w:footnoteReference w:id="25"/>
      </w:r>
      <w:r w:rsidRPr="009C1CD0">
        <w:rPr>
          <w:rFonts w:ascii="Times New Roman" w:hAnsi="Times New Roman" w:cs="Times New Roman"/>
          <w:sz w:val="24"/>
          <w:szCs w:val="24"/>
        </w:rPr>
        <w:t xml:space="preserve"> These capital offences can be said to have been committed when there is violation of people’s right as in the case of murder, robbery and etc. In Islamic jurisprudence, capital offences are limited to the offences stipulated in the Holy Qur’an.</w:t>
      </w:r>
      <w:r w:rsidRPr="00FC6CC1">
        <w:rPr>
          <w:rStyle w:val="FootnoteReference"/>
          <w:rFonts w:ascii="Times New Roman" w:hAnsi="Times New Roman" w:cs="Times New Roman"/>
          <w:sz w:val="24"/>
          <w:szCs w:val="24"/>
        </w:rPr>
        <w:footnoteReference w:id="26"/>
      </w:r>
      <w:r w:rsidRPr="009C1CD0">
        <w:rPr>
          <w:rFonts w:ascii="Times New Roman" w:hAnsi="Times New Roman" w:cs="Times New Roman"/>
          <w:sz w:val="24"/>
          <w:szCs w:val="24"/>
        </w:rPr>
        <w:t xml:space="preserve"> The Prophet of Islam (SAW), also recognized them in his tradition as he was reported to have said:</w:t>
      </w:r>
      <w:r>
        <w:rPr>
          <w:rFonts w:ascii="Times New Roman" w:hAnsi="Times New Roman" w:cs="Times New Roman"/>
          <w:sz w:val="24"/>
          <w:szCs w:val="24"/>
        </w:rPr>
        <w:t xml:space="preserve"> </w:t>
      </w:r>
      <w:r w:rsidRPr="00071406">
        <w:rPr>
          <w:rFonts w:ascii="Times New Roman" w:hAnsi="Times New Roman" w:cs="Times New Roman"/>
          <w:sz w:val="24"/>
          <w:szCs w:val="24"/>
        </w:rPr>
        <w:t>“the life of a Muslim would be save from me except in three circumstances: murder, adultery and apostacy.”</w:t>
      </w:r>
      <w:r w:rsidRPr="00FC6CC1">
        <w:rPr>
          <w:rStyle w:val="FootnoteReference"/>
          <w:rFonts w:ascii="Times New Roman" w:hAnsi="Times New Roman" w:cs="Times New Roman"/>
          <w:sz w:val="24"/>
          <w:szCs w:val="24"/>
        </w:rPr>
        <w:footnoteReference w:id="27"/>
      </w:r>
    </w:p>
    <w:p w:rsidR="00617786" w:rsidRPr="009A2D36" w:rsidRDefault="00617786" w:rsidP="0028679A">
      <w:pPr>
        <w:tabs>
          <w:tab w:val="left" w:pos="9900"/>
        </w:tabs>
        <w:spacing w:after="0" w:line="360" w:lineRule="auto"/>
        <w:jc w:val="both"/>
        <w:rPr>
          <w:rFonts w:ascii="Times New Roman" w:hAnsi="Times New Roman" w:cs="Times New Roman"/>
          <w:sz w:val="24"/>
          <w:szCs w:val="24"/>
        </w:rPr>
      </w:pPr>
      <w:r w:rsidRPr="002B2E3B">
        <w:rPr>
          <w:rFonts w:ascii="Times New Roman" w:hAnsi="Times New Roman" w:cs="Times New Roman"/>
          <w:sz w:val="24"/>
          <w:szCs w:val="24"/>
        </w:rPr>
        <w:t>It is thus established in Shariah that the following situations justifiably enhance the invocation of capital punishment. They are:</w:t>
      </w:r>
      <w:r w:rsidRPr="00FC6CC1">
        <w:rPr>
          <w:rStyle w:val="FootnoteReference"/>
          <w:rFonts w:ascii="Times New Roman" w:hAnsi="Times New Roman" w:cs="Times New Roman"/>
          <w:sz w:val="24"/>
          <w:szCs w:val="24"/>
        </w:rPr>
        <w:footnoteReference w:id="28"/>
      </w:r>
      <w:r w:rsidRPr="002B2E3B">
        <w:rPr>
          <w:rFonts w:ascii="Times New Roman" w:hAnsi="Times New Roman" w:cs="Times New Roman"/>
          <w:sz w:val="24"/>
          <w:szCs w:val="24"/>
        </w:rPr>
        <w:t xml:space="preserve"> (a) the situation where murder is committed – life for life; (b) the situation where adultery is committed – stoning to death; (c) the situation where one apostates – death penalty; and (d) the situation where the offence of highway robbery is committed – death penalty.</w:t>
      </w:r>
    </w:p>
    <w:p w:rsidR="00617786" w:rsidRPr="009A2D36" w:rsidRDefault="00617786" w:rsidP="0028679A">
      <w:pPr>
        <w:tabs>
          <w:tab w:val="left" w:pos="9900"/>
        </w:tabs>
        <w:spacing w:after="0" w:line="360" w:lineRule="auto"/>
        <w:jc w:val="both"/>
        <w:rPr>
          <w:rFonts w:ascii="Times New Roman" w:hAnsi="Times New Roman" w:cs="Times New Roman"/>
          <w:sz w:val="24"/>
          <w:szCs w:val="24"/>
        </w:rPr>
      </w:pPr>
      <w:r w:rsidRPr="002B2E3B">
        <w:rPr>
          <w:rFonts w:ascii="Times New Roman" w:hAnsi="Times New Roman" w:cs="Times New Roman"/>
          <w:sz w:val="24"/>
          <w:szCs w:val="24"/>
        </w:rPr>
        <w:t xml:space="preserve">The common feature of capital offences under Shariah is that they have fixed punishment in the Ordinance of Allah (SWT). For instance, the punishment for </w:t>
      </w:r>
      <w:proofErr w:type="spellStart"/>
      <w:r w:rsidRPr="002B2E3B">
        <w:rPr>
          <w:rFonts w:ascii="Times New Roman" w:hAnsi="Times New Roman" w:cs="Times New Roman"/>
          <w:sz w:val="24"/>
          <w:szCs w:val="24"/>
          <w:u w:val="single"/>
        </w:rPr>
        <w:t>Zina</w:t>
      </w:r>
      <w:proofErr w:type="spellEnd"/>
      <w:r w:rsidRPr="002B2E3B">
        <w:rPr>
          <w:rFonts w:ascii="Times New Roman" w:hAnsi="Times New Roman" w:cs="Times New Roman"/>
          <w:sz w:val="24"/>
          <w:szCs w:val="24"/>
        </w:rPr>
        <w:t xml:space="preserve"> is stoning to death for persons who are currently married or who have contracted a valid marriage;</w:t>
      </w:r>
      <w:r w:rsidRPr="00FC6CC1">
        <w:rPr>
          <w:rStyle w:val="FootnoteReference"/>
          <w:rFonts w:ascii="Times New Roman" w:hAnsi="Times New Roman" w:cs="Times New Roman"/>
          <w:sz w:val="24"/>
          <w:szCs w:val="24"/>
        </w:rPr>
        <w:footnoteReference w:id="29"/>
      </w:r>
      <w:r w:rsidRPr="002B2E3B">
        <w:rPr>
          <w:rFonts w:ascii="Times New Roman" w:hAnsi="Times New Roman" w:cs="Times New Roman"/>
          <w:sz w:val="24"/>
          <w:szCs w:val="24"/>
        </w:rPr>
        <w:t xml:space="preserve"> equally for murder, the culprit is punished by death;</w:t>
      </w:r>
      <w:r w:rsidRPr="00FC6CC1">
        <w:rPr>
          <w:rStyle w:val="FootnoteReference"/>
          <w:rFonts w:ascii="Times New Roman" w:hAnsi="Times New Roman" w:cs="Times New Roman"/>
          <w:sz w:val="24"/>
          <w:szCs w:val="24"/>
        </w:rPr>
        <w:footnoteReference w:id="30"/>
      </w:r>
      <w:r w:rsidRPr="002B2E3B">
        <w:rPr>
          <w:rFonts w:ascii="Times New Roman" w:hAnsi="Times New Roman" w:cs="Times New Roman"/>
          <w:sz w:val="24"/>
          <w:szCs w:val="24"/>
        </w:rPr>
        <w:t xml:space="preserve"> also, for </w:t>
      </w:r>
      <w:r w:rsidRPr="002B2E3B">
        <w:rPr>
          <w:rFonts w:ascii="Times New Roman" w:hAnsi="Times New Roman" w:cs="Times New Roman"/>
          <w:sz w:val="24"/>
          <w:szCs w:val="24"/>
          <w:u w:val="single"/>
        </w:rPr>
        <w:t>A-</w:t>
      </w:r>
      <w:proofErr w:type="spellStart"/>
      <w:r w:rsidRPr="002B2E3B">
        <w:rPr>
          <w:rFonts w:ascii="Times New Roman" w:hAnsi="Times New Roman" w:cs="Times New Roman"/>
          <w:sz w:val="24"/>
          <w:szCs w:val="24"/>
          <w:u w:val="single"/>
        </w:rPr>
        <w:t>Riddah</w:t>
      </w:r>
      <w:proofErr w:type="spellEnd"/>
      <w:r w:rsidRPr="002B2E3B">
        <w:rPr>
          <w:rFonts w:ascii="Times New Roman" w:hAnsi="Times New Roman" w:cs="Times New Roman"/>
          <w:sz w:val="24"/>
          <w:szCs w:val="24"/>
        </w:rPr>
        <w:t xml:space="preserve"> (</w:t>
      </w:r>
      <w:proofErr w:type="spellStart"/>
      <w:r w:rsidRPr="002B2E3B">
        <w:rPr>
          <w:rFonts w:ascii="Times New Roman" w:hAnsi="Times New Roman" w:cs="Times New Roman"/>
          <w:sz w:val="24"/>
          <w:szCs w:val="24"/>
        </w:rPr>
        <w:t>Apostacy</w:t>
      </w:r>
      <w:proofErr w:type="spellEnd"/>
      <w:r w:rsidRPr="002B2E3B">
        <w:rPr>
          <w:rFonts w:ascii="Times New Roman" w:hAnsi="Times New Roman" w:cs="Times New Roman"/>
          <w:sz w:val="24"/>
          <w:szCs w:val="24"/>
        </w:rPr>
        <w:t xml:space="preserve">), it attracts punishment by death </w:t>
      </w:r>
      <w:r w:rsidRPr="002B2E3B">
        <w:rPr>
          <w:rFonts w:ascii="Times New Roman" w:hAnsi="Times New Roman" w:cs="Times New Roman"/>
          <w:sz w:val="24"/>
          <w:szCs w:val="24"/>
        </w:rPr>
        <w:lastRenderedPageBreak/>
        <w:t>sentence;</w:t>
      </w:r>
      <w:r w:rsidRPr="00FC6CC1">
        <w:rPr>
          <w:rStyle w:val="FootnoteReference"/>
          <w:rFonts w:ascii="Times New Roman" w:hAnsi="Times New Roman" w:cs="Times New Roman"/>
          <w:sz w:val="24"/>
          <w:szCs w:val="24"/>
        </w:rPr>
        <w:footnoteReference w:id="31"/>
      </w:r>
      <w:r w:rsidRPr="002B2E3B">
        <w:rPr>
          <w:rFonts w:ascii="Times New Roman" w:hAnsi="Times New Roman" w:cs="Times New Roman"/>
          <w:sz w:val="24"/>
          <w:szCs w:val="24"/>
        </w:rPr>
        <w:t xml:space="preserve"> and the offence of highway robbery (</w:t>
      </w:r>
      <w:proofErr w:type="spellStart"/>
      <w:r w:rsidRPr="002B2E3B">
        <w:rPr>
          <w:rFonts w:ascii="Times New Roman" w:hAnsi="Times New Roman" w:cs="Times New Roman"/>
          <w:sz w:val="24"/>
          <w:szCs w:val="24"/>
          <w:u w:val="single"/>
        </w:rPr>
        <w:t>Qata</w:t>
      </w:r>
      <w:proofErr w:type="spellEnd"/>
      <w:r w:rsidRPr="002B2E3B">
        <w:rPr>
          <w:rFonts w:ascii="Times New Roman" w:hAnsi="Times New Roman" w:cs="Times New Roman"/>
          <w:sz w:val="24"/>
          <w:szCs w:val="24"/>
          <w:u w:val="single"/>
        </w:rPr>
        <w:t xml:space="preserve"> al-</w:t>
      </w:r>
      <w:proofErr w:type="spellStart"/>
      <w:r w:rsidRPr="002B2E3B">
        <w:rPr>
          <w:rFonts w:ascii="Times New Roman" w:hAnsi="Times New Roman" w:cs="Times New Roman"/>
          <w:sz w:val="24"/>
          <w:szCs w:val="24"/>
          <w:u w:val="single"/>
        </w:rPr>
        <w:t>Tariqa</w:t>
      </w:r>
      <w:proofErr w:type="spellEnd"/>
      <w:r w:rsidRPr="002B2E3B">
        <w:rPr>
          <w:rFonts w:ascii="Times New Roman" w:hAnsi="Times New Roman" w:cs="Times New Roman"/>
          <w:sz w:val="24"/>
          <w:szCs w:val="24"/>
        </w:rPr>
        <w:t>) is also punished by death sentence where life has been taken in the process.</w:t>
      </w:r>
      <w:r w:rsidRPr="00FC6CC1">
        <w:rPr>
          <w:rStyle w:val="FootnoteReference"/>
          <w:rFonts w:ascii="Times New Roman" w:hAnsi="Times New Roman" w:cs="Times New Roman"/>
          <w:sz w:val="24"/>
          <w:szCs w:val="24"/>
        </w:rPr>
        <w:footnoteReference w:id="32"/>
      </w:r>
    </w:p>
    <w:p w:rsidR="00617786" w:rsidRPr="009A2D36" w:rsidRDefault="00617786" w:rsidP="0028679A">
      <w:pPr>
        <w:tabs>
          <w:tab w:val="left" w:pos="9900"/>
        </w:tabs>
        <w:spacing w:after="0" w:line="360" w:lineRule="auto"/>
        <w:jc w:val="both"/>
        <w:rPr>
          <w:rFonts w:ascii="Times New Roman" w:hAnsi="Times New Roman" w:cs="Times New Roman"/>
          <w:sz w:val="24"/>
          <w:szCs w:val="24"/>
        </w:rPr>
      </w:pPr>
      <w:r w:rsidRPr="002B2E3B">
        <w:rPr>
          <w:rFonts w:ascii="Times New Roman" w:hAnsi="Times New Roman" w:cs="Times New Roman"/>
          <w:sz w:val="24"/>
          <w:szCs w:val="24"/>
        </w:rPr>
        <w:t>It must be noted that in the event of any slightest doubt, the capital punishment may not be awarded in the aforementioned capital offences. This kind of situation prevents the death penalty as in the case of adultery committed by a man who believed he was married to her; whereas the marriage was void.</w:t>
      </w:r>
      <w:r w:rsidRPr="00FC6CC1">
        <w:rPr>
          <w:rStyle w:val="FootnoteReference"/>
          <w:rFonts w:ascii="Times New Roman" w:hAnsi="Times New Roman" w:cs="Times New Roman"/>
          <w:sz w:val="24"/>
          <w:szCs w:val="24"/>
        </w:rPr>
        <w:footnoteReference w:id="33"/>
      </w:r>
      <w:r w:rsidRPr="002B2E3B">
        <w:rPr>
          <w:rFonts w:ascii="Times New Roman" w:hAnsi="Times New Roman" w:cs="Times New Roman"/>
          <w:sz w:val="24"/>
          <w:szCs w:val="24"/>
        </w:rPr>
        <w:t xml:space="preserve"> The Prophet (SAW), during his life time laid down the rule of procedure in any case that involved</w:t>
      </w:r>
      <w:r>
        <w:rPr>
          <w:rFonts w:ascii="Times New Roman" w:hAnsi="Times New Roman" w:cs="Times New Roman"/>
          <w:sz w:val="24"/>
          <w:szCs w:val="24"/>
        </w:rPr>
        <w:t xml:space="preserve"> capital offence in Shariah that </w:t>
      </w:r>
      <w:r w:rsidRPr="009A2D36">
        <w:rPr>
          <w:rFonts w:ascii="Times New Roman" w:hAnsi="Times New Roman" w:cs="Times New Roman"/>
          <w:sz w:val="24"/>
          <w:szCs w:val="24"/>
        </w:rPr>
        <w:t>“prevent the application of Hadd punishment as much as you can where any doubt persists.”</w:t>
      </w:r>
      <w:r w:rsidRPr="00FC6CC1">
        <w:rPr>
          <w:rStyle w:val="FootnoteReference"/>
          <w:rFonts w:ascii="Times New Roman" w:hAnsi="Times New Roman" w:cs="Times New Roman"/>
          <w:sz w:val="24"/>
          <w:szCs w:val="24"/>
        </w:rPr>
        <w:footnoteReference w:id="34"/>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Thus, in capital offences under Shariah, as far as the offences are concerned, the capital punishment that necessarily follows must be such that ‘the criminal must be convince with the righteousness of the punishment.’</w:t>
      </w:r>
      <w:r w:rsidRPr="00FC6CC1">
        <w:rPr>
          <w:rStyle w:val="FootnoteReference"/>
          <w:rFonts w:ascii="Times New Roman" w:hAnsi="Times New Roman" w:cs="Times New Roman"/>
          <w:sz w:val="24"/>
          <w:szCs w:val="24"/>
        </w:rPr>
        <w:footnoteReference w:id="35"/>
      </w:r>
      <w:r w:rsidRPr="00FC6CC1">
        <w:rPr>
          <w:rFonts w:ascii="Times New Roman" w:hAnsi="Times New Roman" w:cs="Times New Roman"/>
          <w:sz w:val="24"/>
          <w:szCs w:val="24"/>
        </w:rPr>
        <w:t xml:space="preserve"> Abu Yusuf posits that the hadd punishment cannot be imposed on the accused after his confession, unless it is made clear that he is not insane, or mentally troubled. If he is free from such deficiency, he should then be submitted to the legal punishment.</w:t>
      </w:r>
      <w:r w:rsidRPr="00FC6CC1">
        <w:rPr>
          <w:rStyle w:val="FootnoteReference"/>
          <w:rFonts w:ascii="Times New Roman" w:hAnsi="Times New Roman" w:cs="Times New Roman"/>
          <w:sz w:val="24"/>
          <w:szCs w:val="24"/>
        </w:rPr>
        <w:footnoteReference w:id="36"/>
      </w:r>
      <w:r w:rsidRPr="00FC6CC1">
        <w:rPr>
          <w:rFonts w:ascii="Times New Roman" w:hAnsi="Times New Roman" w:cs="Times New Roman"/>
          <w:sz w:val="24"/>
          <w:szCs w:val="24"/>
        </w:rPr>
        <w:t xml:space="preserve"> The best of mankind, Prophet Muhammad (SAW) corroborated the foregoing position of Abu Yusuf when he carefully said that “my </w:t>
      </w:r>
      <w:proofErr w:type="spellStart"/>
      <w:r w:rsidRPr="00FC6CC1">
        <w:rPr>
          <w:rFonts w:ascii="Times New Roman" w:hAnsi="Times New Roman" w:cs="Times New Roman"/>
          <w:sz w:val="24"/>
          <w:szCs w:val="24"/>
          <w:u w:val="single"/>
        </w:rPr>
        <w:t>Ummah</w:t>
      </w:r>
      <w:proofErr w:type="spellEnd"/>
      <w:r w:rsidRPr="00FC6CC1">
        <w:rPr>
          <w:rStyle w:val="FootnoteReference"/>
          <w:rFonts w:ascii="Times New Roman" w:hAnsi="Times New Roman" w:cs="Times New Roman"/>
          <w:sz w:val="24"/>
          <w:szCs w:val="24"/>
        </w:rPr>
        <w:footnoteReference w:id="37"/>
      </w:r>
      <w:r w:rsidRPr="00FC6CC1">
        <w:rPr>
          <w:rFonts w:ascii="Times New Roman" w:hAnsi="Times New Roman" w:cs="Times New Roman"/>
          <w:sz w:val="24"/>
          <w:szCs w:val="24"/>
        </w:rPr>
        <w:t xml:space="preserve"> will be forgiven for crimes it commits under duress, in error or as a result of forgetfulness.”</w:t>
      </w:r>
      <w:r w:rsidRPr="00FC6CC1">
        <w:rPr>
          <w:rStyle w:val="FootnoteReference"/>
          <w:rFonts w:ascii="Times New Roman" w:hAnsi="Times New Roman" w:cs="Times New Roman"/>
          <w:sz w:val="24"/>
          <w:szCs w:val="24"/>
        </w:rPr>
        <w:footnoteReference w:id="38"/>
      </w:r>
    </w:p>
    <w:p w:rsidR="00617786" w:rsidRPr="00FC6CC1" w:rsidRDefault="00617786" w:rsidP="0028679A">
      <w:pPr>
        <w:tabs>
          <w:tab w:val="left" w:pos="9900"/>
        </w:tabs>
        <w:spacing w:after="0" w:line="360" w:lineRule="auto"/>
        <w:ind w:left="720"/>
        <w:jc w:val="both"/>
        <w:rPr>
          <w:rFonts w:ascii="Times New Roman" w:hAnsi="Times New Roman" w:cs="Times New Roman"/>
          <w:sz w:val="24"/>
          <w:szCs w:val="24"/>
        </w:rPr>
      </w:pPr>
    </w:p>
    <w:p w:rsidR="00617786" w:rsidRPr="009A2D36"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It is therefore worthy of note that capital offences in Shariah are grievous in nature to the extent that Al-Mighty Allah (SWT) has divinely prescribed capital punishment i.e. death penalty in cases of their commission after being proved beyond reasonable doubt.</w:t>
      </w:r>
    </w:p>
    <w:p w:rsidR="008B4F6E" w:rsidRDefault="008B4F6E" w:rsidP="0028679A">
      <w:pPr>
        <w:tabs>
          <w:tab w:val="left" w:pos="9900"/>
        </w:tabs>
        <w:spacing w:after="0" w:line="360" w:lineRule="auto"/>
        <w:jc w:val="both"/>
        <w:rPr>
          <w:rFonts w:ascii="Times New Roman" w:hAnsi="Times New Roman" w:cs="Times New Roman"/>
          <w:b/>
          <w:sz w:val="24"/>
          <w:szCs w:val="24"/>
        </w:rPr>
      </w:pPr>
    </w:p>
    <w:p w:rsidR="00617786" w:rsidRPr="00FC6CC1" w:rsidRDefault="00617786" w:rsidP="0028679A">
      <w:pPr>
        <w:tabs>
          <w:tab w:val="left" w:pos="9900"/>
        </w:tabs>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3.1 THE POSITION OF SHARIAH</w:t>
      </w:r>
    </w:p>
    <w:p w:rsidR="00617786" w:rsidRPr="00FC6CC1" w:rsidRDefault="00617786" w:rsidP="0028679A">
      <w:pPr>
        <w:tabs>
          <w:tab w:val="left" w:pos="9900"/>
        </w:tabs>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 xml:space="preserve">3.1.1 MURDER       </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lastRenderedPageBreak/>
        <w:t xml:space="preserve">Islamic law recognizes, guarantees and protects the sanctity of human life and </w:t>
      </w:r>
      <w:proofErr w:type="spellStart"/>
      <w:r w:rsidRPr="00FC6CC1">
        <w:rPr>
          <w:rFonts w:ascii="Times New Roman" w:hAnsi="Times New Roman" w:cs="Times New Roman"/>
          <w:i/>
          <w:sz w:val="24"/>
          <w:szCs w:val="24"/>
        </w:rPr>
        <w:t>stricto</w:t>
      </w:r>
      <w:proofErr w:type="spellEnd"/>
      <w:r w:rsidRPr="00FC6CC1">
        <w:rPr>
          <w:rFonts w:ascii="Times New Roman" w:hAnsi="Times New Roman" w:cs="Times New Roman"/>
          <w:i/>
          <w:sz w:val="24"/>
          <w:szCs w:val="24"/>
        </w:rPr>
        <w:t xml:space="preserve"> </w:t>
      </w:r>
      <w:proofErr w:type="spellStart"/>
      <w:r w:rsidRPr="00FC6CC1">
        <w:rPr>
          <w:rFonts w:ascii="Times New Roman" w:hAnsi="Times New Roman" w:cs="Times New Roman"/>
          <w:i/>
          <w:sz w:val="24"/>
          <w:szCs w:val="24"/>
        </w:rPr>
        <w:t>senso</w:t>
      </w:r>
      <w:proofErr w:type="spellEnd"/>
      <w:r>
        <w:rPr>
          <w:rFonts w:ascii="Times New Roman" w:hAnsi="Times New Roman" w:cs="Times New Roman"/>
          <w:sz w:val="24"/>
          <w:szCs w:val="24"/>
        </w:rPr>
        <w:t xml:space="preserve"> </w:t>
      </w:r>
      <w:r w:rsidRPr="00FC6CC1">
        <w:rPr>
          <w:rFonts w:ascii="Times New Roman" w:hAnsi="Times New Roman" w:cs="Times New Roman"/>
          <w:sz w:val="24"/>
          <w:szCs w:val="24"/>
        </w:rPr>
        <w:t>disallows unjustifiable shedding of human blood by anybody whosoever. Allah (SWT) makes the law very explicit when He says:</w:t>
      </w:r>
      <w:r>
        <w:rPr>
          <w:rFonts w:ascii="Times New Roman" w:hAnsi="Times New Roman" w:cs="Times New Roman"/>
          <w:sz w:val="24"/>
          <w:szCs w:val="24"/>
        </w:rPr>
        <w:t xml:space="preserve"> “D</w:t>
      </w:r>
      <w:r w:rsidRPr="00FC6CC1">
        <w:rPr>
          <w:rFonts w:ascii="Times New Roman" w:hAnsi="Times New Roman" w:cs="Times New Roman"/>
          <w:sz w:val="24"/>
          <w:szCs w:val="24"/>
        </w:rPr>
        <w:t>o not kill a soul which Allah has made sacred except through the due process of law.”</w:t>
      </w:r>
      <w:r w:rsidRPr="00FC6CC1">
        <w:rPr>
          <w:rStyle w:val="FootnoteReference"/>
          <w:rFonts w:ascii="Times New Roman" w:hAnsi="Times New Roman" w:cs="Times New Roman"/>
          <w:sz w:val="24"/>
          <w:szCs w:val="24"/>
        </w:rPr>
        <w:footnoteReference w:id="39"/>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Thus, an offence of murder can be said to have been committed when a person has killed another innocent soul unlawfully with malice or when the culprit has killed another sacred soul wickedly, inhumanly, or barbarously.</w:t>
      </w:r>
      <w:r w:rsidRPr="00FC6CC1">
        <w:rPr>
          <w:rStyle w:val="FootnoteReference"/>
          <w:rFonts w:ascii="Times New Roman" w:hAnsi="Times New Roman" w:cs="Times New Roman"/>
          <w:sz w:val="24"/>
          <w:szCs w:val="24"/>
        </w:rPr>
        <w:footnoteReference w:id="40"/>
      </w:r>
      <w:r w:rsidRPr="00FC6CC1">
        <w:rPr>
          <w:rFonts w:ascii="Times New Roman" w:hAnsi="Times New Roman" w:cs="Times New Roman"/>
          <w:sz w:val="24"/>
          <w:szCs w:val="24"/>
        </w:rPr>
        <w:t xml:space="preserve"> According to Anafi </w:t>
      </w:r>
      <w:proofErr w:type="spellStart"/>
      <w:r w:rsidRPr="00FC6CC1">
        <w:rPr>
          <w:rFonts w:ascii="Times New Roman" w:hAnsi="Times New Roman" w:cs="Times New Roman"/>
          <w:sz w:val="24"/>
          <w:szCs w:val="24"/>
        </w:rPr>
        <w:t>Abubakar</w:t>
      </w:r>
      <w:proofErr w:type="spellEnd"/>
      <w:r w:rsidRPr="00FC6CC1">
        <w:rPr>
          <w:rFonts w:ascii="Times New Roman" w:hAnsi="Times New Roman" w:cs="Times New Roman"/>
          <w:sz w:val="24"/>
          <w:szCs w:val="24"/>
        </w:rPr>
        <w:t xml:space="preserve"> </w:t>
      </w:r>
      <w:proofErr w:type="spellStart"/>
      <w:r w:rsidRPr="00FC6CC1">
        <w:rPr>
          <w:rFonts w:ascii="Times New Roman" w:hAnsi="Times New Roman" w:cs="Times New Roman"/>
          <w:sz w:val="24"/>
          <w:szCs w:val="24"/>
        </w:rPr>
        <w:t>Garrba</w:t>
      </w:r>
      <w:proofErr w:type="spellEnd"/>
      <w:r w:rsidRPr="00FC6CC1">
        <w:rPr>
          <w:rFonts w:ascii="Times New Roman" w:hAnsi="Times New Roman" w:cs="Times New Roman"/>
          <w:sz w:val="24"/>
          <w:szCs w:val="24"/>
        </w:rPr>
        <w:t>,</w:t>
      </w:r>
      <w:r w:rsidRPr="00FC6CC1">
        <w:rPr>
          <w:rStyle w:val="FootnoteReference"/>
          <w:rFonts w:ascii="Times New Roman" w:hAnsi="Times New Roman" w:cs="Times New Roman"/>
          <w:sz w:val="24"/>
          <w:szCs w:val="24"/>
        </w:rPr>
        <w:footnoteReference w:id="41"/>
      </w:r>
      <w:r w:rsidRPr="00FC6CC1">
        <w:rPr>
          <w:rFonts w:ascii="Times New Roman" w:hAnsi="Times New Roman" w:cs="Times New Roman"/>
          <w:sz w:val="24"/>
          <w:szCs w:val="24"/>
        </w:rPr>
        <w:t xml:space="preserve"> one of the justifiable circumstances where the life of a person may be taken without unlawful homicide being committed is a situation of an offence of murder. This is because the offence of murder is not only regarded as an offence against the deceased and Allah, but also an offence against the whole world.</w:t>
      </w:r>
      <w:r w:rsidRPr="00FC6CC1">
        <w:rPr>
          <w:rStyle w:val="FootnoteReference"/>
          <w:rFonts w:ascii="Times New Roman" w:hAnsi="Times New Roman" w:cs="Times New Roman"/>
          <w:sz w:val="24"/>
          <w:szCs w:val="24"/>
        </w:rPr>
        <w:footnoteReference w:id="42"/>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foregoing underscores the basic fact that murder is a grievous act under Shariah which Allah (SWT) has regarded spreading of mischief in the land which offence is bitterly proscribed pursuant to various Ordinances in the Holy Qur’an.</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There are established legal sanctions</w:t>
      </w:r>
      <w:r w:rsidRPr="00FC6CC1">
        <w:rPr>
          <w:rStyle w:val="FootnoteReference"/>
          <w:rFonts w:ascii="Times New Roman" w:hAnsi="Times New Roman" w:cs="Times New Roman"/>
          <w:sz w:val="24"/>
          <w:szCs w:val="24"/>
        </w:rPr>
        <w:footnoteReference w:id="43"/>
      </w:r>
      <w:r w:rsidRPr="00FC6CC1">
        <w:rPr>
          <w:rFonts w:ascii="Times New Roman" w:hAnsi="Times New Roman" w:cs="Times New Roman"/>
          <w:sz w:val="24"/>
          <w:szCs w:val="24"/>
        </w:rPr>
        <w:t xml:space="preserve"> for offence of murder under Shariah which include retaliation, (</w:t>
      </w:r>
      <w:r w:rsidRPr="00FC6CC1">
        <w:rPr>
          <w:rFonts w:ascii="Times New Roman" w:hAnsi="Times New Roman" w:cs="Times New Roman"/>
          <w:sz w:val="24"/>
          <w:szCs w:val="24"/>
          <w:u w:val="single"/>
        </w:rPr>
        <w:t>Qisas</w:t>
      </w:r>
      <w:r w:rsidRPr="00FC6CC1">
        <w:rPr>
          <w:rFonts w:ascii="Times New Roman" w:hAnsi="Times New Roman" w:cs="Times New Roman"/>
          <w:sz w:val="24"/>
          <w:szCs w:val="24"/>
        </w:rPr>
        <w:t>), Blood money (</w:t>
      </w:r>
      <w:r w:rsidRPr="00FC6CC1">
        <w:rPr>
          <w:rFonts w:ascii="Times New Roman" w:hAnsi="Times New Roman" w:cs="Times New Roman"/>
          <w:sz w:val="24"/>
          <w:szCs w:val="24"/>
          <w:u w:val="single"/>
        </w:rPr>
        <w:t>Diya</w:t>
      </w:r>
      <w:r w:rsidRPr="00FC6CC1">
        <w:rPr>
          <w:rFonts w:ascii="Times New Roman" w:hAnsi="Times New Roman" w:cs="Times New Roman"/>
          <w:sz w:val="24"/>
          <w:szCs w:val="24"/>
        </w:rPr>
        <w:t>), expiation (</w:t>
      </w:r>
      <w:proofErr w:type="spellStart"/>
      <w:r w:rsidRPr="00FC6CC1">
        <w:rPr>
          <w:rFonts w:ascii="Times New Roman" w:hAnsi="Times New Roman" w:cs="Times New Roman"/>
          <w:sz w:val="24"/>
          <w:szCs w:val="24"/>
          <w:u w:val="single"/>
        </w:rPr>
        <w:t>Kaffara</w:t>
      </w:r>
      <w:proofErr w:type="spellEnd"/>
      <w:r w:rsidRPr="00FC6CC1">
        <w:rPr>
          <w:rFonts w:ascii="Times New Roman" w:hAnsi="Times New Roman" w:cs="Times New Roman"/>
          <w:sz w:val="24"/>
          <w:szCs w:val="24"/>
        </w:rPr>
        <w:t>), and spiritual consequences also follows.</w:t>
      </w:r>
      <w:r w:rsidRPr="00FC6CC1">
        <w:rPr>
          <w:rStyle w:val="FootnoteReference"/>
          <w:rFonts w:ascii="Times New Roman" w:hAnsi="Times New Roman" w:cs="Times New Roman"/>
          <w:sz w:val="24"/>
          <w:szCs w:val="24"/>
        </w:rPr>
        <w:footnoteReference w:id="44"/>
      </w:r>
      <w:r w:rsidRPr="00FC6CC1">
        <w:rPr>
          <w:rFonts w:ascii="Times New Roman" w:hAnsi="Times New Roman" w:cs="Times New Roman"/>
          <w:sz w:val="24"/>
          <w:szCs w:val="24"/>
        </w:rPr>
        <w:t xml:space="preserve"> In view of the topic under reference, major concern here is place on the retaliation (</w:t>
      </w:r>
      <w:r w:rsidRPr="00FC6CC1">
        <w:rPr>
          <w:rFonts w:ascii="Times New Roman" w:hAnsi="Times New Roman" w:cs="Times New Roman"/>
          <w:sz w:val="24"/>
          <w:szCs w:val="24"/>
          <w:u w:val="single"/>
        </w:rPr>
        <w:t>Qisas</w:t>
      </w:r>
      <w:r w:rsidRPr="00FC6CC1">
        <w:rPr>
          <w:rFonts w:ascii="Times New Roman" w:hAnsi="Times New Roman" w:cs="Times New Roman"/>
          <w:sz w:val="24"/>
          <w:szCs w:val="24"/>
        </w:rPr>
        <w:t>) as consequence of offence of murder under Shariah. The word ‘</w:t>
      </w:r>
      <w:r w:rsidRPr="00FC6CC1">
        <w:rPr>
          <w:rFonts w:ascii="Times New Roman" w:hAnsi="Times New Roman" w:cs="Times New Roman"/>
          <w:sz w:val="24"/>
          <w:szCs w:val="24"/>
          <w:u w:val="single"/>
        </w:rPr>
        <w:t>Qisas</w:t>
      </w:r>
      <w:r w:rsidRPr="00FC6CC1">
        <w:rPr>
          <w:rFonts w:ascii="Times New Roman" w:hAnsi="Times New Roman" w:cs="Times New Roman"/>
          <w:sz w:val="24"/>
          <w:szCs w:val="24"/>
        </w:rPr>
        <w:t>’, in Shariah parlance, means retaliation. It is an Arabic word which literally means he cut or he followed his track in pursuit, and it comes therefore to mean Law of Equality for the murder already committed</w:t>
      </w:r>
      <w:r w:rsidRPr="00FC6CC1">
        <w:rPr>
          <w:rStyle w:val="FootnoteReference"/>
          <w:rFonts w:ascii="Times New Roman" w:hAnsi="Times New Roman" w:cs="Times New Roman"/>
          <w:sz w:val="24"/>
          <w:szCs w:val="24"/>
        </w:rPr>
        <w:footnoteReference w:id="45"/>
      </w:r>
      <w:r w:rsidRPr="00FC6CC1">
        <w:rPr>
          <w:rFonts w:ascii="Times New Roman" w:hAnsi="Times New Roman" w:cs="Times New Roman"/>
          <w:sz w:val="24"/>
          <w:szCs w:val="24"/>
        </w:rPr>
        <w:t>. The rationale for the doctrine of retaliation in Shariah is to the effect that treatment of murderer should be the same as the horrible act. For this, Allah says in the Glorious Qur’an:</w:t>
      </w:r>
      <w:r>
        <w:rPr>
          <w:rFonts w:ascii="Times New Roman" w:hAnsi="Times New Roman" w:cs="Times New Roman"/>
          <w:sz w:val="24"/>
          <w:szCs w:val="24"/>
        </w:rPr>
        <w:t xml:space="preserve"> </w:t>
      </w:r>
      <w:r w:rsidRPr="00FC6CC1">
        <w:rPr>
          <w:rFonts w:ascii="Times New Roman" w:hAnsi="Times New Roman" w:cs="Times New Roman"/>
          <w:sz w:val="24"/>
          <w:szCs w:val="24"/>
        </w:rPr>
        <w:t>“O you who believe! The Law of equality is prescribed to you in cases of murder … whoever exceeds the limits of Allah shall be in grave penalty.”</w:t>
      </w:r>
      <w:r w:rsidRPr="00FC6CC1">
        <w:rPr>
          <w:rStyle w:val="FootnoteReference"/>
          <w:rFonts w:ascii="Times New Roman" w:hAnsi="Times New Roman" w:cs="Times New Roman"/>
          <w:sz w:val="24"/>
          <w:szCs w:val="24"/>
        </w:rPr>
        <w:footnoteReference w:id="46"/>
      </w:r>
      <w:r w:rsidRPr="00FC6CC1">
        <w:rPr>
          <w:rFonts w:ascii="Times New Roman" w:hAnsi="Times New Roman" w:cs="Times New Roman"/>
          <w:sz w:val="24"/>
          <w:szCs w:val="24"/>
        </w:rPr>
        <w:t xml:space="preserve"> </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lastRenderedPageBreak/>
        <w:t>In another verse of the same Qur’an Allah (SWT) further</w:t>
      </w:r>
      <w:r>
        <w:rPr>
          <w:rFonts w:ascii="Times New Roman" w:hAnsi="Times New Roman" w:cs="Times New Roman"/>
          <w:sz w:val="24"/>
          <w:szCs w:val="24"/>
        </w:rPr>
        <w:t xml:space="preserve"> declares in corroboration thus: </w:t>
      </w:r>
      <w:r w:rsidRPr="00FC6CC1">
        <w:rPr>
          <w:rFonts w:ascii="Times New Roman" w:hAnsi="Times New Roman" w:cs="Times New Roman"/>
          <w:sz w:val="24"/>
          <w:szCs w:val="24"/>
        </w:rPr>
        <w:t>“We ordained therein for them: life for life ….”</w:t>
      </w:r>
      <w:r w:rsidRPr="00FC6CC1">
        <w:rPr>
          <w:rStyle w:val="FootnoteReference"/>
          <w:rFonts w:ascii="Times New Roman" w:hAnsi="Times New Roman" w:cs="Times New Roman"/>
          <w:sz w:val="24"/>
          <w:szCs w:val="24"/>
        </w:rPr>
        <w:footnoteReference w:id="47"/>
      </w:r>
    </w:p>
    <w:p w:rsidR="00617786"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It is therefore important to note that Islamic Jurists are having difference of opinion concerning the mode of punishment of </w:t>
      </w:r>
      <w:proofErr w:type="spellStart"/>
      <w:r w:rsidRPr="00FC6CC1">
        <w:rPr>
          <w:rFonts w:ascii="Times New Roman" w:hAnsi="Times New Roman" w:cs="Times New Roman"/>
          <w:sz w:val="24"/>
          <w:szCs w:val="24"/>
          <w:u w:val="single"/>
        </w:rPr>
        <w:t>Qasas</w:t>
      </w:r>
      <w:proofErr w:type="spellEnd"/>
      <w:r w:rsidRPr="00FC6CC1">
        <w:rPr>
          <w:rFonts w:ascii="Times New Roman" w:hAnsi="Times New Roman" w:cs="Times New Roman"/>
          <w:sz w:val="24"/>
          <w:szCs w:val="24"/>
        </w:rPr>
        <w:t xml:space="preserve">. While </w:t>
      </w:r>
      <w:proofErr w:type="spellStart"/>
      <w:r w:rsidRPr="00FC6CC1">
        <w:rPr>
          <w:rFonts w:ascii="Times New Roman" w:hAnsi="Times New Roman" w:cs="Times New Roman"/>
          <w:sz w:val="24"/>
          <w:szCs w:val="24"/>
        </w:rPr>
        <w:t>Hanafis</w:t>
      </w:r>
      <w:proofErr w:type="spellEnd"/>
      <w:r w:rsidRPr="00FC6CC1">
        <w:rPr>
          <w:rFonts w:ascii="Times New Roman" w:hAnsi="Times New Roman" w:cs="Times New Roman"/>
          <w:sz w:val="24"/>
          <w:szCs w:val="24"/>
        </w:rPr>
        <w:t xml:space="preserve"> and </w:t>
      </w:r>
      <w:proofErr w:type="spellStart"/>
      <w:r w:rsidRPr="00FC6CC1">
        <w:rPr>
          <w:rFonts w:ascii="Times New Roman" w:hAnsi="Times New Roman" w:cs="Times New Roman"/>
          <w:sz w:val="24"/>
          <w:szCs w:val="24"/>
        </w:rPr>
        <w:t>Hambalis</w:t>
      </w:r>
      <w:proofErr w:type="spellEnd"/>
      <w:r w:rsidRPr="00FC6CC1">
        <w:rPr>
          <w:rFonts w:ascii="Times New Roman" w:hAnsi="Times New Roman" w:cs="Times New Roman"/>
          <w:sz w:val="24"/>
          <w:szCs w:val="24"/>
        </w:rPr>
        <w:t xml:space="preserve"> are of the view that the criminal should be killed by sword whether or not the criminal employed the same method in killing the deceased; the </w:t>
      </w:r>
      <w:proofErr w:type="spellStart"/>
      <w:r w:rsidRPr="00FC6CC1">
        <w:rPr>
          <w:rFonts w:ascii="Times New Roman" w:hAnsi="Times New Roman" w:cs="Times New Roman"/>
          <w:sz w:val="24"/>
          <w:szCs w:val="24"/>
        </w:rPr>
        <w:t>Malikis</w:t>
      </w:r>
      <w:proofErr w:type="spellEnd"/>
      <w:r w:rsidRPr="00FC6CC1">
        <w:rPr>
          <w:rFonts w:ascii="Times New Roman" w:hAnsi="Times New Roman" w:cs="Times New Roman"/>
          <w:sz w:val="24"/>
          <w:szCs w:val="24"/>
        </w:rPr>
        <w:t xml:space="preserve">, </w:t>
      </w:r>
      <w:proofErr w:type="spellStart"/>
      <w:r w:rsidRPr="00FC6CC1">
        <w:rPr>
          <w:rFonts w:ascii="Times New Roman" w:hAnsi="Times New Roman" w:cs="Times New Roman"/>
          <w:sz w:val="24"/>
          <w:szCs w:val="24"/>
        </w:rPr>
        <w:t>Shafi’s</w:t>
      </w:r>
      <w:proofErr w:type="spellEnd"/>
      <w:r w:rsidRPr="00FC6CC1">
        <w:rPr>
          <w:rFonts w:ascii="Times New Roman" w:hAnsi="Times New Roman" w:cs="Times New Roman"/>
          <w:sz w:val="24"/>
          <w:szCs w:val="24"/>
        </w:rPr>
        <w:t xml:space="preserve"> and </w:t>
      </w:r>
      <w:proofErr w:type="spellStart"/>
      <w:r w:rsidRPr="00FC6CC1">
        <w:rPr>
          <w:rFonts w:ascii="Times New Roman" w:hAnsi="Times New Roman" w:cs="Times New Roman"/>
          <w:sz w:val="24"/>
          <w:szCs w:val="24"/>
        </w:rPr>
        <w:t>Zahiri’s</w:t>
      </w:r>
      <w:proofErr w:type="spellEnd"/>
      <w:r w:rsidRPr="00FC6CC1">
        <w:rPr>
          <w:rFonts w:ascii="Times New Roman" w:hAnsi="Times New Roman" w:cs="Times New Roman"/>
          <w:sz w:val="24"/>
          <w:szCs w:val="24"/>
        </w:rPr>
        <w:t xml:space="preserve"> opined that the murderer should be put to death in the same manner he has killed the victim.</w:t>
      </w:r>
      <w:r w:rsidRPr="00FC6CC1">
        <w:rPr>
          <w:rStyle w:val="FootnoteReference"/>
          <w:rFonts w:ascii="Times New Roman" w:hAnsi="Times New Roman" w:cs="Times New Roman"/>
          <w:sz w:val="24"/>
          <w:szCs w:val="24"/>
        </w:rPr>
        <w:footnoteReference w:id="48"/>
      </w:r>
      <w:r w:rsidRPr="00FC6CC1">
        <w:rPr>
          <w:rFonts w:ascii="Times New Roman" w:hAnsi="Times New Roman" w:cs="Times New Roman"/>
          <w:sz w:val="24"/>
          <w:szCs w:val="24"/>
        </w:rPr>
        <w:t xml:space="preserve"> However, adverting one’s mind to the leniency of Shariah, the easy and fast method of execution should be adopted in order to void suffering of pain as much as possible by the culprit.</w:t>
      </w:r>
      <w:r w:rsidRPr="00FC6CC1">
        <w:rPr>
          <w:rStyle w:val="FootnoteReference"/>
          <w:rFonts w:ascii="Times New Roman" w:hAnsi="Times New Roman" w:cs="Times New Roman"/>
          <w:sz w:val="24"/>
          <w:szCs w:val="24"/>
        </w:rPr>
        <w:footnoteReference w:id="49"/>
      </w:r>
      <w:r w:rsidRPr="00FC6CC1">
        <w:rPr>
          <w:rFonts w:ascii="Times New Roman" w:hAnsi="Times New Roman" w:cs="Times New Roman"/>
          <w:sz w:val="24"/>
          <w:szCs w:val="24"/>
        </w:rPr>
        <w:t xml:space="preserve"> </w:t>
      </w:r>
    </w:p>
    <w:p w:rsidR="008B4F6E" w:rsidRPr="00FC6CC1" w:rsidRDefault="008B4F6E" w:rsidP="0028679A">
      <w:pPr>
        <w:tabs>
          <w:tab w:val="left" w:pos="9900"/>
        </w:tabs>
        <w:spacing w:after="0" w:line="360" w:lineRule="auto"/>
        <w:jc w:val="both"/>
        <w:rPr>
          <w:rFonts w:ascii="Times New Roman" w:hAnsi="Times New Roman" w:cs="Times New Roman"/>
          <w:sz w:val="24"/>
          <w:szCs w:val="24"/>
        </w:rPr>
      </w:pP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3.1.2 APOSTAS</w:t>
      </w:r>
      <w:r w:rsidRPr="00FC6CC1">
        <w:rPr>
          <w:rFonts w:ascii="Times New Roman" w:hAnsi="Times New Roman" w:cs="Times New Roman"/>
          <w:b/>
          <w:sz w:val="24"/>
          <w:szCs w:val="24"/>
        </w:rPr>
        <w:t>Y (AR-RIDDAH)</w:t>
      </w:r>
    </w:p>
    <w:p w:rsidR="00617786" w:rsidRPr="00FC6CC1" w:rsidRDefault="00617786" w:rsidP="0028679A">
      <w:p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Another capital offence under Shariah is Apostasy (</w:t>
      </w:r>
      <w:proofErr w:type="spellStart"/>
      <w:r w:rsidRPr="00FC6CC1">
        <w:rPr>
          <w:rFonts w:ascii="Times New Roman" w:hAnsi="Times New Roman" w:cs="Times New Roman"/>
          <w:sz w:val="24"/>
          <w:szCs w:val="24"/>
          <w:u w:val="single"/>
        </w:rPr>
        <w:t>Ar-Riddah</w:t>
      </w:r>
      <w:proofErr w:type="spellEnd"/>
      <w:r w:rsidRPr="00FC6CC1">
        <w:rPr>
          <w:rFonts w:ascii="Times New Roman" w:hAnsi="Times New Roman" w:cs="Times New Roman"/>
          <w:sz w:val="24"/>
          <w:szCs w:val="24"/>
        </w:rPr>
        <w:t xml:space="preserve">). </w:t>
      </w:r>
      <w:proofErr w:type="spellStart"/>
      <w:r w:rsidRPr="00FC6CC1">
        <w:rPr>
          <w:rFonts w:ascii="Times New Roman" w:hAnsi="Times New Roman" w:cs="Times New Roman"/>
          <w:sz w:val="24"/>
          <w:szCs w:val="24"/>
          <w:u w:val="single"/>
        </w:rPr>
        <w:t>Ar-Ridaah</w:t>
      </w:r>
      <w:proofErr w:type="spellEnd"/>
      <w:r w:rsidRPr="00FC6CC1">
        <w:rPr>
          <w:rFonts w:ascii="Times New Roman" w:hAnsi="Times New Roman" w:cs="Times New Roman"/>
          <w:sz w:val="24"/>
          <w:szCs w:val="24"/>
        </w:rPr>
        <w:t xml:space="preserve"> means rejection of Islam in favour of any other religion either through an action or words of mouth. Thus, apostacy puts an end to one’s adherence to Islam. In Islamic legal system, the act of apostacy is a very serious one to the extent that Allah (SWT) has prescribed capital punishment</w:t>
      </w:r>
      <w:r w:rsidRPr="00FC6CC1">
        <w:rPr>
          <w:rStyle w:val="FootnoteReference"/>
          <w:rFonts w:ascii="Times New Roman" w:hAnsi="Times New Roman" w:cs="Times New Roman"/>
          <w:sz w:val="24"/>
          <w:szCs w:val="24"/>
        </w:rPr>
        <w:footnoteReference w:id="50"/>
      </w:r>
      <w:r w:rsidRPr="00FC6CC1">
        <w:rPr>
          <w:rFonts w:ascii="Times New Roman" w:hAnsi="Times New Roman" w:cs="Times New Roman"/>
          <w:sz w:val="24"/>
          <w:szCs w:val="24"/>
        </w:rPr>
        <w:t xml:space="preserve"> for it. The acts that constitutes apostacy may be summarized thus:</w:t>
      </w:r>
      <w:r w:rsidRPr="00FC6CC1">
        <w:rPr>
          <w:rStyle w:val="FootnoteReference"/>
          <w:rFonts w:ascii="Times New Roman" w:hAnsi="Times New Roman" w:cs="Times New Roman"/>
          <w:sz w:val="24"/>
          <w:szCs w:val="24"/>
        </w:rPr>
        <w:footnoteReference w:id="51"/>
      </w:r>
    </w:p>
    <w:p w:rsidR="00617786" w:rsidRPr="00FC6CC1" w:rsidRDefault="00617786" w:rsidP="0028679A">
      <w:pPr>
        <w:pStyle w:val="ListParagraph"/>
        <w:numPr>
          <w:ilvl w:val="0"/>
          <w:numId w:val="1"/>
        </w:num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rejection of the fundamental principles of faith such as </w:t>
      </w:r>
      <w:proofErr w:type="spellStart"/>
      <w:r w:rsidRPr="00FC6CC1">
        <w:rPr>
          <w:rFonts w:ascii="Times New Roman" w:hAnsi="Times New Roman" w:cs="Times New Roman"/>
          <w:sz w:val="24"/>
          <w:szCs w:val="24"/>
          <w:u w:val="single"/>
        </w:rPr>
        <w:t>Iman</w:t>
      </w:r>
      <w:proofErr w:type="spellEnd"/>
      <w:r w:rsidRPr="00FC6CC1">
        <w:rPr>
          <w:rFonts w:ascii="Times New Roman" w:hAnsi="Times New Roman" w:cs="Times New Roman"/>
          <w:sz w:val="24"/>
          <w:szCs w:val="24"/>
        </w:rPr>
        <w:t xml:space="preserve"> i.e. faith in the existence of Allah (SWT) or in the Messengership of the Prophet Muhammad (SAW);</w:t>
      </w:r>
    </w:p>
    <w:p w:rsidR="00617786" w:rsidRPr="00FC6CC1" w:rsidRDefault="00617786" w:rsidP="0028679A">
      <w:pPr>
        <w:pStyle w:val="ListParagraph"/>
        <w:numPr>
          <w:ilvl w:val="0"/>
          <w:numId w:val="1"/>
        </w:num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rejection of the belief in Qur’an, the message contained therein, the Day of Resurrection, Reward and Punishment of Allah (SWT);</w:t>
      </w:r>
    </w:p>
    <w:p w:rsidR="00617786" w:rsidRPr="00FC6CC1" w:rsidRDefault="00617786" w:rsidP="0028679A">
      <w:pPr>
        <w:pStyle w:val="ListParagraph"/>
        <w:numPr>
          <w:ilvl w:val="0"/>
          <w:numId w:val="1"/>
        </w:num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rejection of the obligatory ritual practices such as </w:t>
      </w:r>
      <w:proofErr w:type="spellStart"/>
      <w:r w:rsidRPr="00FC6CC1">
        <w:rPr>
          <w:rFonts w:ascii="Times New Roman" w:hAnsi="Times New Roman" w:cs="Times New Roman"/>
          <w:sz w:val="24"/>
          <w:szCs w:val="24"/>
          <w:u w:val="single"/>
        </w:rPr>
        <w:t>Salat</w:t>
      </w:r>
      <w:proofErr w:type="spellEnd"/>
      <w:r w:rsidRPr="00FC6CC1">
        <w:rPr>
          <w:rFonts w:ascii="Times New Roman" w:hAnsi="Times New Roman" w:cs="Times New Roman"/>
          <w:sz w:val="24"/>
          <w:szCs w:val="24"/>
        </w:rPr>
        <w:t xml:space="preserve"> (prayer), </w:t>
      </w:r>
      <w:r w:rsidRPr="00FC6CC1">
        <w:rPr>
          <w:rFonts w:ascii="Times New Roman" w:hAnsi="Times New Roman" w:cs="Times New Roman"/>
          <w:sz w:val="24"/>
          <w:szCs w:val="24"/>
          <w:u w:val="single"/>
        </w:rPr>
        <w:t>Zakat</w:t>
      </w:r>
      <w:r w:rsidRPr="00FC6CC1">
        <w:rPr>
          <w:rFonts w:ascii="Times New Roman" w:hAnsi="Times New Roman" w:cs="Times New Roman"/>
          <w:sz w:val="24"/>
          <w:szCs w:val="24"/>
        </w:rPr>
        <w:t xml:space="preserve"> (giving of the poor-rate), </w:t>
      </w:r>
      <w:proofErr w:type="spellStart"/>
      <w:r w:rsidRPr="00FC6CC1">
        <w:rPr>
          <w:rFonts w:ascii="Times New Roman" w:hAnsi="Times New Roman" w:cs="Times New Roman"/>
          <w:sz w:val="24"/>
          <w:szCs w:val="24"/>
          <w:u w:val="single"/>
        </w:rPr>
        <w:t>Siyam</w:t>
      </w:r>
      <w:proofErr w:type="spellEnd"/>
      <w:r w:rsidRPr="00FC6CC1">
        <w:rPr>
          <w:rFonts w:ascii="Times New Roman" w:hAnsi="Times New Roman" w:cs="Times New Roman"/>
          <w:sz w:val="24"/>
          <w:szCs w:val="24"/>
        </w:rPr>
        <w:t xml:space="preserve"> (fasting in the month of Ramadan), and </w:t>
      </w:r>
      <w:r w:rsidRPr="00FC6CC1">
        <w:rPr>
          <w:rFonts w:ascii="Times New Roman" w:hAnsi="Times New Roman" w:cs="Times New Roman"/>
          <w:sz w:val="24"/>
          <w:szCs w:val="24"/>
          <w:u w:val="single"/>
        </w:rPr>
        <w:t>Hajj</w:t>
      </w:r>
      <w:r w:rsidRPr="00FC6CC1">
        <w:rPr>
          <w:rFonts w:ascii="Times New Roman" w:hAnsi="Times New Roman" w:cs="Times New Roman"/>
          <w:sz w:val="24"/>
          <w:szCs w:val="24"/>
        </w:rPr>
        <w:t xml:space="preserve"> (pilgrimage);</w:t>
      </w:r>
    </w:p>
    <w:p w:rsidR="00617786" w:rsidRPr="00FC6CC1" w:rsidRDefault="00617786" w:rsidP="0028679A">
      <w:pPr>
        <w:pStyle w:val="ListParagraph"/>
        <w:numPr>
          <w:ilvl w:val="0"/>
          <w:numId w:val="1"/>
        </w:numPr>
        <w:tabs>
          <w:tab w:val="left" w:pos="9900"/>
        </w:tabs>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And imitation of the practices of non-Muslim in their prayers, etc.</w:t>
      </w:r>
    </w:p>
    <w:p w:rsidR="00617786" w:rsidRPr="00FC6CC1" w:rsidRDefault="00617786" w:rsidP="00984A5B">
      <w:pPr>
        <w:pStyle w:val="NoSpacing"/>
        <w:spacing w:line="360" w:lineRule="auto"/>
        <w:jc w:val="both"/>
        <w:rPr>
          <w:rFonts w:ascii="Times New Roman" w:hAnsi="Times New Roman" w:cs="Times New Roman"/>
          <w:sz w:val="24"/>
          <w:szCs w:val="24"/>
        </w:rPr>
      </w:pPr>
      <w:r w:rsidRPr="00984A5B">
        <w:rPr>
          <w:rFonts w:ascii="Times New Roman" w:hAnsi="Times New Roman" w:cs="Times New Roman"/>
          <w:sz w:val="24"/>
          <w:szCs w:val="24"/>
        </w:rPr>
        <w:t xml:space="preserve">The offence of apostasy is well established in the Holy Qur’an and in the traditions of the Prophet (SAW). The Qur’an says: “How shall Allah give those who reject faith after they accepted it and bore witness that the Apostle was true and clear signs and come unto them. But Allah guides not </w:t>
      </w:r>
      <w:r w:rsidRPr="00984A5B">
        <w:rPr>
          <w:rFonts w:ascii="Times New Roman" w:hAnsi="Times New Roman" w:cs="Times New Roman"/>
          <w:sz w:val="24"/>
          <w:szCs w:val="24"/>
        </w:rPr>
        <w:lastRenderedPageBreak/>
        <w:t>the unjust of such the reward is that on them rests the curse of Allah, of His Apostle and of all mankind in that they dwell; nor will their penalty be lightened, nor respite be their lot, except those that repent (even) after that and make amends: for verily, Allah is oft-forgiving, Most Merciful ”</w:t>
      </w:r>
      <w:r w:rsidRPr="00984A5B">
        <w:rPr>
          <w:rStyle w:val="FootnoteReference"/>
          <w:rFonts w:ascii="Times New Roman" w:hAnsi="Times New Roman" w:cs="Times New Roman"/>
          <w:sz w:val="24"/>
          <w:szCs w:val="24"/>
        </w:rPr>
        <w:footnoteReference w:id="52"/>
      </w:r>
      <w:r w:rsidR="00984A5B">
        <w:rPr>
          <w:rFonts w:ascii="Times New Roman" w:hAnsi="Times New Roman" w:cs="Times New Roman"/>
          <w:sz w:val="24"/>
          <w:szCs w:val="24"/>
        </w:rPr>
        <w:t xml:space="preserve"> </w:t>
      </w:r>
      <w:r w:rsidRPr="00FC6CC1">
        <w:rPr>
          <w:rFonts w:ascii="Times New Roman" w:hAnsi="Times New Roman" w:cs="Times New Roman"/>
          <w:sz w:val="24"/>
          <w:szCs w:val="24"/>
        </w:rPr>
        <w:t>However, the punishment for apostacy is expressly provided for in the Sunnah of t</w:t>
      </w:r>
      <w:r>
        <w:rPr>
          <w:rFonts w:ascii="Times New Roman" w:hAnsi="Times New Roman" w:cs="Times New Roman"/>
          <w:sz w:val="24"/>
          <w:szCs w:val="24"/>
        </w:rPr>
        <w:t xml:space="preserve">he Prophet (SAW) when he said: </w:t>
      </w:r>
      <w:r w:rsidRPr="00FC6CC1">
        <w:rPr>
          <w:rFonts w:ascii="Times New Roman" w:hAnsi="Times New Roman" w:cs="Times New Roman"/>
          <w:sz w:val="24"/>
          <w:szCs w:val="24"/>
        </w:rPr>
        <w:t>“Whoever changes his religion (from Islam to anything else) brings to an end his life.”</w:t>
      </w:r>
      <w:r w:rsidRPr="00FC6CC1">
        <w:rPr>
          <w:rStyle w:val="FootnoteReference"/>
          <w:rFonts w:ascii="Times New Roman" w:hAnsi="Times New Roman" w:cs="Times New Roman"/>
          <w:sz w:val="24"/>
          <w:szCs w:val="24"/>
        </w:rPr>
        <w:footnoteReference w:id="53"/>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It follows that all the school of thoughts in Islamic jurisprudence unanimously agreed upon the punishment by death in cases of commission of the offence of apostacy. It must therefore be noted that in a situation where one is forced to pronounce a statement that amounts to apostacy while his heart is satisfied with </w:t>
      </w:r>
      <w:proofErr w:type="spellStart"/>
      <w:r w:rsidRPr="00FC6CC1">
        <w:rPr>
          <w:rFonts w:ascii="Times New Roman" w:hAnsi="Times New Roman" w:cs="Times New Roman"/>
          <w:sz w:val="24"/>
          <w:szCs w:val="24"/>
          <w:u w:val="single"/>
        </w:rPr>
        <w:t>Iman</w:t>
      </w:r>
      <w:proofErr w:type="spellEnd"/>
      <w:r w:rsidRPr="00FC6CC1">
        <w:rPr>
          <w:rFonts w:ascii="Times New Roman" w:hAnsi="Times New Roman" w:cs="Times New Roman"/>
          <w:sz w:val="24"/>
          <w:szCs w:val="24"/>
        </w:rPr>
        <w:t xml:space="preserve"> (faith), the issue of death penalty would not arise. This is because, Alla</w:t>
      </w:r>
      <w:r>
        <w:rPr>
          <w:rFonts w:ascii="Times New Roman" w:hAnsi="Times New Roman" w:cs="Times New Roman"/>
          <w:sz w:val="24"/>
          <w:szCs w:val="24"/>
        </w:rPr>
        <w:t xml:space="preserve">h warns in the Holy Qur’an thus: </w:t>
      </w:r>
      <w:r w:rsidRPr="00FC6CC1">
        <w:rPr>
          <w:rFonts w:ascii="Times New Roman" w:hAnsi="Times New Roman" w:cs="Times New Roman"/>
          <w:sz w:val="24"/>
          <w:szCs w:val="24"/>
        </w:rPr>
        <w:t>“Anyone who after accepting faith in Allah, alters unbelief, except under compulsion, his heart remaining firm in faith; but such as open their breast to unbelief, on them is wrath of Allah and theirs will be dreadful penalty.”</w:t>
      </w:r>
      <w:r w:rsidRPr="00FC6CC1">
        <w:rPr>
          <w:rStyle w:val="FootnoteReference"/>
          <w:rFonts w:ascii="Times New Roman" w:hAnsi="Times New Roman" w:cs="Times New Roman"/>
          <w:sz w:val="24"/>
          <w:szCs w:val="24"/>
        </w:rPr>
        <w:footnoteReference w:id="54"/>
      </w:r>
      <w:r w:rsidRPr="00FC6CC1">
        <w:rPr>
          <w:rFonts w:ascii="Times New Roman" w:hAnsi="Times New Roman" w:cs="Times New Roman"/>
          <w:sz w:val="24"/>
          <w:szCs w:val="24"/>
        </w:rPr>
        <w:t xml:space="preserve"> </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issue repentance is also worth of note before infliction of punishment in cases of apostasy. On this issue, the jurists are not unanimous.</w:t>
      </w:r>
      <w:r w:rsidRPr="00FC6CC1">
        <w:rPr>
          <w:rStyle w:val="FootnoteReference"/>
          <w:rFonts w:ascii="Times New Roman" w:hAnsi="Times New Roman" w:cs="Times New Roman"/>
          <w:sz w:val="24"/>
          <w:szCs w:val="24"/>
        </w:rPr>
        <w:footnoteReference w:id="55"/>
      </w:r>
      <w:r w:rsidRPr="00FC6CC1">
        <w:rPr>
          <w:rFonts w:ascii="Times New Roman" w:hAnsi="Times New Roman" w:cs="Times New Roman"/>
          <w:sz w:val="24"/>
          <w:szCs w:val="24"/>
        </w:rPr>
        <w:t xml:space="preserve"> Al-</w:t>
      </w:r>
      <w:proofErr w:type="spellStart"/>
      <w:r w:rsidRPr="00FC6CC1">
        <w:rPr>
          <w:rFonts w:ascii="Times New Roman" w:hAnsi="Times New Roman" w:cs="Times New Roman"/>
          <w:sz w:val="24"/>
          <w:szCs w:val="24"/>
        </w:rPr>
        <w:t>AwaZa’I</w:t>
      </w:r>
      <w:proofErr w:type="spellEnd"/>
      <w:r w:rsidRPr="00FC6CC1">
        <w:rPr>
          <w:rFonts w:ascii="Times New Roman" w:hAnsi="Times New Roman" w:cs="Times New Roman"/>
          <w:sz w:val="24"/>
          <w:szCs w:val="24"/>
        </w:rPr>
        <w:t xml:space="preserve"> and Al-</w:t>
      </w:r>
      <w:proofErr w:type="spellStart"/>
      <w:r w:rsidRPr="00FC6CC1">
        <w:rPr>
          <w:rFonts w:ascii="Times New Roman" w:hAnsi="Times New Roman" w:cs="Times New Roman"/>
          <w:sz w:val="24"/>
          <w:szCs w:val="24"/>
        </w:rPr>
        <w:t>Layth</w:t>
      </w:r>
      <w:proofErr w:type="spellEnd"/>
      <w:r w:rsidRPr="00FC6CC1">
        <w:rPr>
          <w:rFonts w:ascii="Times New Roman" w:hAnsi="Times New Roman" w:cs="Times New Roman"/>
          <w:sz w:val="24"/>
          <w:szCs w:val="24"/>
        </w:rPr>
        <w:t xml:space="preserve"> opined that he should be given the opportunity to repent and if he dies, he is discharged. But others said, he is not given the chance.</w:t>
      </w:r>
      <w:r w:rsidRPr="00FC6CC1">
        <w:rPr>
          <w:rStyle w:val="FootnoteReference"/>
          <w:rFonts w:ascii="Times New Roman" w:hAnsi="Times New Roman" w:cs="Times New Roman"/>
          <w:sz w:val="24"/>
          <w:szCs w:val="24"/>
        </w:rPr>
        <w:footnoteReference w:id="56"/>
      </w:r>
      <w:r w:rsidRPr="00FC6CC1">
        <w:rPr>
          <w:rFonts w:ascii="Times New Roman" w:hAnsi="Times New Roman" w:cs="Times New Roman"/>
          <w:sz w:val="24"/>
          <w:szCs w:val="24"/>
        </w:rPr>
        <w:t xml:space="preserve"> However, this only applies in the case of a Muslim who blasphemes.</w:t>
      </w:r>
      <w:r w:rsidRPr="00FC6CC1">
        <w:rPr>
          <w:rStyle w:val="FootnoteReference"/>
          <w:rFonts w:ascii="Times New Roman" w:hAnsi="Times New Roman" w:cs="Times New Roman"/>
          <w:sz w:val="24"/>
          <w:szCs w:val="24"/>
        </w:rPr>
        <w:footnoteReference w:id="57"/>
      </w:r>
    </w:p>
    <w:p w:rsidR="00617786"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Therefore, in Islamic jurisprudence, the offence of apostacy can be likened to the situation of </w:t>
      </w:r>
      <w:r w:rsidRPr="00FC6CC1">
        <w:rPr>
          <w:rFonts w:ascii="Times New Roman" w:hAnsi="Times New Roman" w:cs="Times New Roman"/>
          <w:sz w:val="24"/>
          <w:szCs w:val="24"/>
          <w:u w:val="single"/>
        </w:rPr>
        <w:t>Al-</w:t>
      </w:r>
      <w:proofErr w:type="spellStart"/>
      <w:r w:rsidRPr="00FC6CC1">
        <w:rPr>
          <w:rFonts w:ascii="Times New Roman" w:hAnsi="Times New Roman" w:cs="Times New Roman"/>
          <w:sz w:val="24"/>
          <w:szCs w:val="24"/>
          <w:u w:val="single"/>
        </w:rPr>
        <w:t>firar</w:t>
      </w:r>
      <w:proofErr w:type="spellEnd"/>
      <w:r w:rsidRPr="00FC6CC1">
        <w:rPr>
          <w:rFonts w:ascii="Times New Roman" w:hAnsi="Times New Roman" w:cs="Times New Roman"/>
          <w:sz w:val="24"/>
          <w:szCs w:val="24"/>
          <w:u w:val="single"/>
        </w:rPr>
        <w:t xml:space="preserve"> Min Al-</w:t>
      </w:r>
      <w:proofErr w:type="spellStart"/>
      <w:r w:rsidRPr="00FC6CC1">
        <w:rPr>
          <w:rFonts w:ascii="Times New Roman" w:hAnsi="Times New Roman" w:cs="Times New Roman"/>
          <w:sz w:val="24"/>
          <w:szCs w:val="24"/>
          <w:u w:val="single"/>
        </w:rPr>
        <w:t>Zahf</w:t>
      </w:r>
      <w:proofErr w:type="spellEnd"/>
      <w:r w:rsidRPr="00FC6CC1">
        <w:rPr>
          <w:rFonts w:ascii="Times New Roman" w:hAnsi="Times New Roman" w:cs="Times New Roman"/>
          <w:sz w:val="24"/>
          <w:szCs w:val="24"/>
        </w:rPr>
        <w:t xml:space="preserve"> i.e. running away from the battle field in </w:t>
      </w:r>
      <w:r w:rsidRPr="00FC6CC1">
        <w:rPr>
          <w:rFonts w:ascii="Times New Roman" w:hAnsi="Times New Roman" w:cs="Times New Roman"/>
          <w:sz w:val="24"/>
          <w:szCs w:val="24"/>
          <w:u w:val="single"/>
        </w:rPr>
        <w:t>Jihad</w:t>
      </w:r>
      <w:r w:rsidRPr="00FC6CC1">
        <w:rPr>
          <w:rFonts w:ascii="Times New Roman" w:hAnsi="Times New Roman" w:cs="Times New Roman"/>
          <w:sz w:val="24"/>
          <w:szCs w:val="24"/>
        </w:rPr>
        <w:t>. This act is frown at by Allah (SWT) and ordained in respect of it that:</w:t>
      </w:r>
      <w:r>
        <w:rPr>
          <w:rFonts w:ascii="Times New Roman" w:hAnsi="Times New Roman" w:cs="Times New Roman"/>
          <w:sz w:val="24"/>
          <w:szCs w:val="24"/>
        </w:rPr>
        <w:t xml:space="preserve"> </w:t>
      </w:r>
      <w:r w:rsidRPr="00FC6CC1">
        <w:rPr>
          <w:rFonts w:ascii="Times New Roman" w:hAnsi="Times New Roman" w:cs="Times New Roman"/>
          <w:sz w:val="24"/>
          <w:szCs w:val="24"/>
        </w:rPr>
        <w:t>“O you who believe! When you meet the unbelievers in hostile way, never turn your back to them. If anyone of you do turn his back to them on such a day – unless it be in a stratagem of war, or to retreat a troop (of his own) – he draws on himself the wrath of Allah, and his abode is hell, an evil refuge indeed.”</w:t>
      </w:r>
      <w:r w:rsidRPr="00FC6CC1">
        <w:rPr>
          <w:rStyle w:val="FootnoteReference"/>
          <w:rFonts w:ascii="Times New Roman" w:hAnsi="Times New Roman" w:cs="Times New Roman"/>
          <w:sz w:val="24"/>
          <w:szCs w:val="24"/>
        </w:rPr>
        <w:footnoteReference w:id="58"/>
      </w:r>
    </w:p>
    <w:p w:rsidR="008B4F6E" w:rsidRPr="008B4F6E" w:rsidRDefault="008B4F6E" w:rsidP="0028679A">
      <w:pPr>
        <w:spacing w:line="360" w:lineRule="auto"/>
        <w:jc w:val="both"/>
        <w:rPr>
          <w:rFonts w:ascii="Times New Roman" w:hAnsi="Times New Roman" w:cs="Times New Roman"/>
          <w:sz w:val="2"/>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lastRenderedPageBreak/>
        <w:t>3.1.3 ADULTERY (AZ-ZINA)</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In legal term,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means connection or insertion of male and female sexual organs between those who are not legally married.</w:t>
      </w:r>
      <w:r w:rsidRPr="00FC6CC1">
        <w:rPr>
          <w:rStyle w:val="FootnoteReference"/>
          <w:rFonts w:ascii="Times New Roman" w:hAnsi="Times New Roman" w:cs="Times New Roman"/>
          <w:sz w:val="24"/>
          <w:szCs w:val="24"/>
        </w:rPr>
        <w:footnoteReference w:id="59"/>
      </w:r>
      <w:r w:rsidRPr="00FC6CC1">
        <w:rPr>
          <w:rFonts w:ascii="Times New Roman" w:hAnsi="Times New Roman" w:cs="Times New Roman"/>
          <w:sz w:val="24"/>
          <w:szCs w:val="24"/>
        </w:rPr>
        <w:t xml:space="preserve"> It is an unlawful sexual intercourse between a man and a woman who are not legally married to each other. Islamic scholars have preferred various definition for the term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in Islamic jurisprudence. Maliki School defined it as the entry of male organ into the frontal sexual part or in the rectum of a woman or a man without legal right or any doubt of it being legal.</w:t>
      </w:r>
      <w:r w:rsidRPr="00FC6CC1">
        <w:rPr>
          <w:rStyle w:val="FootnoteReference"/>
          <w:rFonts w:ascii="Times New Roman" w:hAnsi="Times New Roman" w:cs="Times New Roman"/>
          <w:sz w:val="24"/>
          <w:szCs w:val="24"/>
        </w:rPr>
        <w:footnoteReference w:id="60"/>
      </w:r>
      <w:r w:rsidRPr="00FC6CC1">
        <w:rPr>
          <w:rFonts w:ascii="Times New Roman" w:hAnsi="Times New Roman" w:cs="Times New Roman"/>
          <w:sz w:val="24"/>
          <w:szCs w:val="24"/>
        </w:rPr>
        <w:t xml:space="preserve"> Hanafi School, on their part, defined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as sexual intercourse of a man and a woman who is neither his wife nor his slave girl nor is there any valid reason to believe that the sexual act was committed under apprehension that a woman was his wife or his slave girl.</w:t>
      </w:r>
      <w:r w:rsidRPr="00FC6CC1">
        <w:rPr>
          <w:rStyle w:val="FootnoteReference"/>
          <w:rFonts w:ascii="Times New Roman" w:hAnsi="Times New Roman" w:cs="Times New Roman"/>
          <w:sz w:val="24"/>
          <w:szCs w:val="24"/>
        </w:rPr>
        <w:footnoteReference w:id="61"/>
      </w:r>
      <w:r w:rsidRPr="00FC6CC1">
        <w:rPr>
          <w:rFonts w:ascii="Times New Roman" w:hAnsi="Times New Roman" w:cs="Times New Roman"/>
          <w:sz w:val="24"/>
          <w:szCs w:val="24"/>
        </w:rPr>
        <w:t xml:space="preserve"> </w:t>
      </w:r>
      <w:proofErr w:type="spellStart"/>
      <w:r w:rsidRPr="00FC6CC1">
        <w:rPr>
          <w:rFonts w:ascii="Times New Roman" w:hAnsi="Times New Roman" w:cs="Times New Roman"/>
          <w:sz w:val="24"/>
          <w:szCs w:val="24"/>
        </w:rPr>
        <w:t>Shafi’i</w:t>
      </w:r>
      <w:proofErr w:type="spellEnd"/>
      <w:r w:rsidRPr="00FC6CC1">
        <w:rPr>
          <w:rFonts w:ascii="Times New Roman" w:hAnsi="Times New Roman" w:cs="Times New Roman"/>
          <w:sz w:val="24"/>
          <w:szCs w:val="24"/>
        </w:rPr>
        <w:t xml:space="preserve"> defined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as the insertion of a male organ into a female sexual organ.</w:t>
      </w:r>
      <w:r w:rsidRPr="00FC6CC1">
        <w:rPr>
          <w:rStyle w:val="FootnoteReference"/>
          <w:rFonts w:ascii="Times New Roman" w:hAnsi="Times New Roman" w:cs="Times New Roman"/>
          <w:sz w:val="24"/>
          <w:szCs w:val="24"/>
        </w:rPr>
        <w:footnoteReference w:id="62"/>
      </w:r>
    </w:p>
    <w:p w:rsidR="00617786" w:rsidRPr="00FC6CC1" w:rsidRDefault="00617786" w:rsidP="0028679A">
      <w:pPr>
        <w:spacing w:line="360" w:lineRule="auto"/>
        <w:jc w:val="both"/>
        <w:rPr>
          <w:rFonts w:ascii="Times New Roman" w:hAnsi="Times New Roman" w:cs="Times New Roman"/>
          <w:sz w:val="24"/>
          <w:szCs w:val="24"/>
        </w:rPr>
      </w:pPr>
      <w:r>
        <w:rPr>
          <w:rFonts w:ascii="Times New Roman" w:hAnsi="Times New Roman" w:cs="Times New Roman"/>
          <w:sz w:val="24"/>
          <w:szCs w:val="24"/>
        </w:rPr>
        <w:t>Ruud Peters</w:t>
      </w:r>
      <w:r w:rsidRPr="00FC6CC1">
        <w:rPr>
          <w:rFonts w:ascii="Times New Roman" w:hAnsi="Times New Roman" w:cs="Times New Roman"/>
          <w:sz w:val="24"/>
          <w:szCs w:val="24"/>
        </w:rPr>
        <w:t>,</w:t>
      </w:r>
      <w:r w:rsidRPr="00FC6CC1">
        <w:rPr>
          <w:rStyle w:val="FootnoteReference"/>
          <w:rFonts w:ascii="Times New Roman" w:hAnsi="Times New Roman" w:cs="Times New Roman"/>
          <w:sz w:val="24"/>
          <w:szCs w:val="24"/>
        </w:rPr>
        <w:footnoteReference w:id="63"/>
      </w:r>
      <w:r w:rsidRPr="00FC6CC1">
        <w:rPr>
          <w:rFonts w:ascii="Times New Roman" w:hAnsi="Times New Roman" w:cs="Times New Roman"/>
          <w:sz w:val="24"/>
          <w:szCs w:val="24"/>
        </w:rPr>
        <w:t xml:space="preserve"> explained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as follows:</w:t>
      </w:r>
      <w:r>
        <w:rPr>
          <w:rFonts w:ascii="Times New Roman" w:hAnsi="Times New Roman" w:cs="Times New Roman"/>
          <w:sz w:val="24"/>
          <w:szCs w:val="24"/>
        </w:rPr>
        <w:t xml:space="preserve"> </w:t>
      </w:r>
      <w:r w:rsidRPr="00FC6CC1">
        <w:rPr>
          <w:rFonts w:ascii="Times New Roman" w:hAnsi="Times New Roman" w:cs="Times New Roman"/>
          <w:sz w:val="24"/>
          <w:szCs w:val="24"/>
        </w:rPr>
        <w:t xml:space="preserve">“whoever, being a man and a woman fully responsible, has sexual intercourse through the genital of a person over whom he has no sexual rights and in the circumstances in which no doubt exists as to the illegality of the fact, is guilty of offence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w:t>
      </w:r>
      <w:r w:rsidRPr="00FC6CC1">
        <w:rPr>
          <w:rStyle w:val="FootnoteReference"/>
          <w:rFonts w:ascii="Times New Roman" w:hAnsi="Times New Roman" w:cs="Times New Roman"/>
          <w:sz w:val="24"/>
          <w:szCs w:val="24"/>
        </w:rPr>
        <w:footnoteReference w:id="64"/>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It is therefore to be noted that Islam does not only prohibits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but also sees it as an act which opens the gate for many other shameful or humiliating acts which destroy the basis of family thereby leading to quarrels and murder, ruin reputation and property, and spread numerous disease</w:t>
      </w:r>
      <w:r>
        <w:rPr>
          <w:rFonts w:ascii="Times New Roman" w:hAnsi="Times New Roman" w:cs="Times New Roman"/>
          <w:sz w:val="24"/>
          <w:szCs w:val="24"/>
        </w:rPr>
        <w:t xml:space="preserve">s. No wonder the Qur’an says: </w:t>
      </w:r>
      <w:r w:rsidRPr="00FC6CC1">
        <w:rPr>
          <w:rFonts w:ascii="Times New Roman" w:hAnsi="Times New Roman" w:cs="Times New Roman"/>
          <w:sz w:val="24"/>
          <w:szCs w:val="24"/>
        </w:rPr>
        <w:t xml:space="preserve">“And come not near to the unlawful sexual intercourse. Verily it is a </w:t>
      </w:r>
      <w:proofErr w:type="spellStart"/>
      <w:r w:rsidRPr="00FC6CC1">
        <w:rPr>
          <w:rFonts w:ascii="Times New Roman" w:hAnsi="Times New Roman" w:cs="Times New Roman"/>
          <w:sz w:val="24"/>
          <w:szCs w:val="24"/>
          <w:u w:val="single"/>
        </w:rPr>
        <w:t>Fahisah</w:t>
      </w:r>
      <w:proofErr w:type="spellEnd"/>
      <w:r w:rsidRPr="00FC6CC1">
        <w:rPr>
          <w:rFonts w:ascii="Times New Roman" w:hAnsi="Times New Roman" w:cs="Times New Roman"/>
          <w:sz w:val="24"/>
          <w:szCs w:val="24"/>
        </w:rPr>
        <w:t xml:space="preserve"> (i.e. anything that transgresses limit), and an evil way (that leads one to Hell unless Allah forgives him).”</w:t>
      </w:r>
      <w:r w:rsidRPr="00FC6CC1">
        <w:rPr>
          <w:rStyle w:val="FootnoteReference"/>
          <w:rFonts w:ascii="Times New Roman" w:hAnsi="Times New Roman" w:cs="Times New Roman"/>
          <w:sz w:val="24"/>
          <w:szCs w:val="24"/>
        </w:rPr>
        <w:footnoteReference w:id="65"/>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Prophet (SAW) also instructed the Muslims in most of his traditions never to go near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For instance, he was reported to have cautioned that even a mere look at strange woman (in a passionate look) is also a sin.</w:t>
      </w:r>
      <w:r w:rsidRPr="00FC6CC1">
        <w:rPr>
          <w:rStyle w:val="FootnoteReference"/>
          <w:rFonts w:ascii="Times New Roman" w:hAnsi="Times New Roman" w:cs="Times New Roman"/>
          <w:sz w:val="24"/>
          <w:szCs w:val="24"/>
        </w:rPr>
        <w:footnoteReference w:id="66"/>
      </w:r>
      <w:r w:rsidRPr="00FC6CC1">
        <w:rPr>
          <w:rFonts w:ascii="Times New Roman" w:hAnsi="Times New Roman" w:cs="Times New Roman"/>
          <w:sz w:val="24"/>
          <w:szCs w:val="24"/>
        </w:rPr>
        <w:t xml:space="preserve"> In another tradition, the Prophet (SAW) posited that:</w:t>
      </w:r>
      <w:r>
        <w:rPr>
          <w:rFonts w:ascii="Times New Roman" w:hAnsi="Times New Roman" w:cs="Times New Roman"/>
          <w:sz w:val="24"/>
          <w:szCs w:val="24"/>
        </w:rPr>
        <w:t xml:space="preserve"> </w:t>
      </w:r>
      <w:r w:rsidRPr="00FC6CC1">
        <w:rPr>
          <w:rFonts w:ascii="Times New Roman" w:hAnsi="Times New Roman" w:cs="Times New Roman"/>
          <w:sz w:val="24"/>
          <w:szCs w:val="24"/>
        </w:rPr>
        <w:t xml:space="preserve">“There is no </w:t>
      </w:r>
      <w:r w:rsidRPr="00FC6CC1">
        <w:rPr>
          <w:rFonts w:ascii="Times New Roman" w:hAnsi="Times New Roman" w:cs="Times New Roman"/>
          <w:sz w:val="24"/>
          <w:szCs w:val="24"/>
        </w:rPr>
        <w:lastRenderedPageBreak/>
        <w:t>sin after ‘association’ greater in the eyes of Allah than a drop of semen which a man places in the womb which is not lawful for him.”</w:t>
      </w:r>
      <w:r>
        <w:rPr>
          <w:rStyle w:val="FootnoteReference"/>
          <w:rFonts w:ascii="Times New Roman" w:hAnsi="Times New Roman" w:cs="Times New Roman"/>
          <w:sz w:val="24"/>
          <w:szCs w:val="24"/>
        </w:rPr>
        <w:footnoteReference w:id="67"/>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offence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is of two (2) folds, viz: Adultery – the one committed by a married person; and fornication – the one committed by unmarried person. An unmarried person, for this purpose, is defined as a free, matured person who has not consummated any valid marriage.</w:t>
      </w:r>
      <w:r w:rsidRPr="00FC6CC1">
        <w:rPr>
          <w:rStyle w:val="FootnoteReference"/>
          <w:rFonts w:ascii="Times New Roman" w:hAnsi="Times New Roman" w:cs="Times New Roman"/>
          <w:sz w:val="24"/>
          <w:szCs w:val="24"/>
        </w:rPr>
        <w:footnoteReference w:id="68"/>
      </w:r>
      <w:r w:rsidRPr="00FC6CC1">
        <w:rPr>
          <w:rFonts w:ascii="Times New Roman" w:hAnsi="Times New Roman" w:cs="Times New Roman"/>
          <w:sz w:val="24"/>
          <w:szCs w:val="24"/>
        </w:rPr>
        <w:t xml:space="preserve"> It is important to note that mere penetration is sufficient to constitute the sexual intercourse necessary to the offence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Also, mere seeing a man and a woman on top of each other does not mean they have committed the crime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Likewise, seeing a man and a woman naked, standing, sitting or on top of each other does not indicate the commission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More so, the fact that a person has committed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is not an end in itself but a means to an end in that there are conditions precedents to be met. Thus, the </w:t>
      </w:r>
      <w:proofErr w:type="spellStart"/>
      <w:r w:rsidRPr="00FC6CC1">
        <w:rPr>
          <w:rFonts w:ascii="Times New Roman" w:hAnsi="Times New Roman" w:cs="Times New Roman"/>
          <w:sz w:val="24"/>
          <w:szCs w:val="24"/>
        </w:rPr>
        <w:t>hadd</w:t>
      </w:r>
      <w:proofErr w:type="spellEnd"/>
      <w:r w:rsidRPr="00FC6CC1">
        <w:rPr>
          <w:rFonts w:ascii="Times New Roman" w:hAnsi="Times New Roman" w:cs="Times New Roman"/>
          <w:sz w:val="24"/>
          <w:szCs w:val="24"/>
        </w:rPr>
        <w:t xml:space="preserve"> punishment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is inflicted provided the following conditions are met:</w:t>
      </w:r>
      <w:r w:rsidRPr="00FC6CC1">
        <w:rPr>
          <w:rStyle w:val="FootnoteReference"/>
          <w:rFonts w:ascii="Times New Roman" w:hAnsi="Times New Roman" w:cs="Times New Roman"/>
          <w:sz w:val="24"/>
          <w:szCs w:val="24"/>
        </w:rPr>
        <w:footnoteReference w:id="69"/>
      </w:r>
      <w:r w:rsidRPr="00FC6CC1">
        <w:rPr>
          <w:rFonts w:ascii="Times New Roman" w:hAnsi="Times New Roman" w:cs="Times New Roman"/>
          <w:sz w:val="24"/>
          <w:szCs w:val="24"/>
        </w:rPr>
        <w:t xml:space="preserve"> </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offender should be an adult male or female</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It should be committed or done voluntarily</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adulterer/fornicator must be a Muslim</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He/she should be a free person and not a slave</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adulterer should not only have been legally married but must also have consummated the marriage with his wife</w:t>
      </w:r>
      <w:r w:rsidRPr="00FC6CC1">
        <w:rPr>
          <w:rStyle w:val="FootnoteReference"/>
          <w:rFonts w:ascii="Times New Roman" w:hAnsi="Times New Roman" w:cs="Times New Roman"/>
          <w:sz w:val="24"/>
          <w:szCs w:val="24"/>
        </w:rPr>
        <w:footnoteReference w:id="70"/>
      </w:r>
      <w:r w:rsidRPr="00FC6CC1">
        <w:rPr>
          <w:rFonts w:ascii="Times New Roman" w:hAnsi="Times New Roman" w:cs="Times New Roman"/>
          <w:sz w:val="24"/>
          <w:szCs w:val="24"/>
        </w:rPr>
        <w:t xml:space="preserve"> </w:t>
      </w:r>
    </w:p>
    <w:p w:rsidR="00617786" w:rsidRPr="00FC6CC1" w:rsidRDefault="00617786" w:rsidP="0028679A">
      <w:pPr>
        <w:pStyle w:val="ListParagraph"/>
        <w:numPr>
          <w:ilvl w:val="0"/>
          <w:numId w:val="2"/>
        </w:num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hadd punishment is applicable to non-Muslim who voluntarily requests for it.</w:t>
      </w:r>
    </w:p>
    <w:p w:rsidR="00617786"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punishments of </w:t>
      </w:r>
      <w:proofErr w:type="spellStart"/>
      <w:r w:rsidRPr="00FC6CC1">
        <w:rPr>
          <w:rFonts w:ascii="Times New Roman" w:hAnsi="Times New Roman" w:cs="Times New Roman"/>
          <w:sz w:val="24"/>
          <w:szCs w:val="24"/>
          <w:u w:val="single"/>
        </w:rPr>
        <w:t>Zina</w:t>
      </w:r>
      <w:proofErr w:type="spellEnd"/>
      <w:r w:rsidRPr="00FC6CC1">
        <w:rPr>
          <w:rFonts w:ascii="Times New Roman" w:hAnsi="Times New Roman" w:cs="Times New Roman"/>
          <w:sz w:val="24"/>
          <w:szCs w:val="24"/>
        </w:rPr>
        <w:t xml:space="preserve"> are of two (2) types of: (a) flogging and exile</w:t>
      </w:r>
      <w:r w:rsidRPr="00FC6CC1">
        <w:rPr>
          <w:rStyle w:val="FootnoteReference"/>
          <w:rFonts w:ascii="Times New Roman" w:hAnsi="Times New Roman" w:cs="Times New Roman"/>
          <w:sz w:val="24"/>
          <w:szCs w:val="24"/>
        </w:rPr>
        <w:footnoteReference w:id="71"/>
      </w:r>
      <w:r w:rsidRPr="00FC6CC1">
        <w:rPr>
          <w:rFonts w:ascii="Times New Roman" w:hAnsi="Times New Roman" w:cs="Times New Roman"/>
          <w:sz w:val="24"/>
          <w:szCs w:val="24"/>
        </w:rPr>
        <w:t>; and (b) flogging and stoning to death (</w:t>
      </w:r>
      <w:proofErr w:type="spellStart"/>
      <w:r w:rsidRPr="00FC6CC1">
        <w:rPr>
          <w:rFonts w:ascii="Times New Roman" w:hAnsi="Times New Roman" w:cs="Times New Roman"/>
          <w:sz w:val="24"/>
          <w:szCs w:val="24"/>
          <w:u w:val="single"/>
        </w:rPr>
        <w:t>Rajm</w:t>
      </w:r>
      <w:proofErr w:type="spellEnd"/>
      <w:r w:rsidRPr="00FC6CC1">
        <w:rPr>
          <w:rFonts w:ascii="Times New Roman" w:hAnsi="Times New Roman" w:cs="Times New Roman"/>
          <w:sz w:val="24"/>
          <w:szCs w:val="24"/>
        </w:rPr>
        <w:t>).</w:t>
      </w:r>
      <w:r w:rsidRPr="00FC6CC1">
        <w:rPr>
          <w:rStyle w:val="FootnoteReference"/>
          <w:rFonts w:ascii="Times New Roman" w:hAnsi="Times New Roman" w:cs="Times New Roman"/>
          <w:sz w:val="24"/>
          <w:szCs w:val="24"/>
        </w:rPr>
        <w:footnoteReference w:id="72"/>
      </w:r>
      <w:r w:rsidRPr="00FC6CC1">
        <w:rPr>
          <w:rFonts w:ascii="Times New Roman" w:hAnsi="Times New Roman" w:cs="Times New Roman"/>
          <w:sz w:val="24"/>
          <w:szCs w:val="24"/>
        </w:rPr>
        <w:t xml:space="preserve"> It is important to note that the punishment of </w:t>
      </w:r>
      <w:proofErr w:type="spellStart"/>
      <w:r w:rsidRPr="00FC6CC1">
        <w:rPr>
          <w:rFonts w:ascii="Times New Roman" w:hAnsi="Times New Roman" w:cs="Times New Roman"/>
          <w:sz w:val="24"/>
          <w:szCs w:val="24"/>
          <w:u w:val="single"/>
        </w:rPr>
        <w:t>Rajm</w:t>
      </w:r>
      <w:proofErr w:type="spellEnd"/>
      <w:r w:rsidRPr="00FC6CC1">
        <w:rPr>
          <w:rFonts w:ascii="Times New Roman" w:hAnsi="Times New Roman" w:cs="Times New Roman"/>
          <w:sz w:val="24"/>
          <w:szCs w:val="24"/>
        </w:rPr>
        <w:t xml:space="preserve"> is valid and still subsisting under Shariah notwithstanding the arguments of some unscrupulous scholars that the punishment of </w:t>
      </w:r>
      <w:proofErr w:type="spellStart"/>
      <w:r w:rsidRPr="00FC6CC1">
        <w:rPr>
          <w:rFonts w:ascii="Times New Roman" w:hAnsi="Times New Roman" w:cs="Times New Roman"/>
          <w:sz w:val="24"/>
          <w:szCs w:val="24"/>
          <w:u w:val="single"/>
        </w:rPr>
        <w:t>Rajm</w:t>
      </w:r>
      <w:proofErr w:type="spellEnd"/>
      <w:r w:rsidRPr="00FC6CC1">
        <w:rPr>
          <w:rFonts w:ascii="Times New Roman" w:hAnsi="Times New Roman" w:cs="Times New Roman"/>
          <w:sz w:val="24"/>
          <w:szCs w:val="24"/>
        </w:rPr>
        <w:t xml:space="preserve"> (stoning to death) is not justifiable because the Qur’an is silent on same. The foregoing made Caliph Umar to posit thus:</w:t>
      </w:r>
      <w:r>
        <w:rPr>
          <w:rFonts w:ascii="Times New Roman" w:hAnsi="Times New Roman" w:cs="Times New Roman"/>
          <w:sz w:val="24"/>
          <w:szCs w:val="24"/>
        </w:rPr>
        <w:t xml:space="preserve"> </w:t>
      </w:r>
      <w:r w:rsidRPr="00FC6CC1">
        <w:rPr>
          <w:rFonts w:ascii="Times New Roman" w:hAnsi="Times New Roman" w:cs="Times New Roman"/>
          <w:sz w:val="24"/>
          <w:szCs w:val="24"/>
        </w:rPr>
        <w:t xml:space="preserve">“I am afraid that after a long time has passed, people may say: ‘we do not find the verse of </w:t>
      </w:r>
      <w:proofErr w:type="spellStart"/>
      <w:r w:rsidRPr="00FC6CC1">
        <w:rPr>
          <w:rFonts w:ascii="Times New Roman" w:hAnsi="Times New Roman" w:cs="Times New Roman"/>
          <w:sz w:val="24"/>
          <w:szCs w:val="24"/>
          <w:u w:val="single"/>
        </w:rPr>
        <w:t>Rajm</w:t>
      </w:r>
      <w:proofErr w:type="spellEnd"/>
      <w:r w:rsidRPr="00FC6CC1">
        <w:rPr>
          <w:rFonts w:ascii="Times New Roman" w:hAnsi="Times New Roman" w:cs="Times New Roman"/>
          <w:sz w:val="24"/>
          <w:szCs w:val="24"/>
        </w:rPr>
        <w:t xml:space="preserve"> (stoning to death) in the book of Allah’, and </w:t>
      </w:r>
      <w:r w:rsidRPr="00FC6CC1">
        <w:rPr>
          <w:rFonts w:ascii="Times New Roman" w:hAnsi="Times New Roman" w:cs="Times New Roman"/>
          <w:sz w:val="24"/>
          <w:szCs w:val="24"/>
        </w:rPr>
        <w:lastRenderedPageBreak/>
        <w:t xml:space="preserve">consequently they may go astray by leaving an obligation that Allah has revealed. Lol! I confirm that the penalty of </w:t>
      </w:r>
      <w:proofErr w:type="spellStart"/>
      <w:r w:rsidRPr="00FC6CC1">
        <w:rPr>
          <w:rFonts w:ascii="Times New Roman" w:hAnsi="Times New Roman" w:cs="Times New Roman"/>
          <w:sz w:val="24"/>
          <w:szCs w:val="24"/>
          <w:u w:val="single"/>
        </w:rPr>
        <w:t>Rajm</w:t>
      </w:r>
      <w:proofErr w:type="spellEnd"/>
      <w:r w:rsidRPr="00FC6CC1">
        <w:rPr>
          <w:rFonts w:ascii="Times New Roman" w:hAnsi="Times New Roman" w:cs="Times New Roman"/>
          <w:sz w:val="24"/>
          <w:szCs w:val="24"/>
        </w:rPr>
        <w:t xml:space="preserve"> be inflicted on him who commits illegal sexual intercourse if he is already married and the crime is proved by witness or pregnancy and confession.”</w:t>
      </w:r>
      <w:r w:rsidRPr="00FC6CC1">
        <w:rPr>
          <w:rStyle w:val="FootnoteReference"/>
          <w:rFonts w:ascii="Times New Roman" w:hAnsi="Times New Roman" w:cs="Times New Roman"/>
          <w:sz w:val="24"/>
          <w:szCs w:val="24"/>
        </w:rPr>
        <w:footnoteReference w:id="73"/>
      </w:r>
    </w:p>
    <w:p w:rsidR="008B4F6E" w:rsidRPr="008B4F6E" w:rsidRDefault="008B4F6E" w:rsidP="0028679A">
      <w:pPr>
        <w:spacing w:line="360" w:lineRule="auto"/>
        <w:jc w:val="both"/>
        <w:rPr>
          <w:rFonts w:ascii="Times New Roman" w:hAnsi="Times New Roman" w:cs="Times New Roman"/>
          <w:sz w:val="2"/>
          <w:szCs w:val="24"/>
        </w:rPr>
      </w:pPr>
      <w:r>
        <w:rPr>
          <w:rFonts w:ascii="Times New Roman" w:hAnsi="Times New Roman" w:cs="Times New Roman"/>
          <w:sz w:val="2"/>
          <w:szCs w:val="24"/>
        </w:rPr>
        <w:t>[[</w:t>
      </w:r>
    </w:p>
    <w:p w:rsidR="00617786" w:rsidRPr="00FC6CC1" w:rsidRDefault="00617786" w:rsidP="0028679A">
      <w:pPr>
        <w:spacing w:after="0" w:line="360" w:lineRule="auto"/>
        <w:jc w:val="both"/>
        <w:rPr>
          <w:rFonts w:ascii="Times New Roman" w:hAnsi="Times New Roman" w:cs="Times New Roman"/>
          <w:b/>
          <w:sz w:val="24"/>
          <w:szCs w:val="24"/>
        </w:rPr>
      </w:pPr>
      <w:r w:rsidRPr="00FC63FC">
        <w:rPr>
          <w:rFonts w:ascii="Times New Roman" w:hAnsi="Times New Roman" w:cs="Times New Roman"/>
          <w:b/>
          <w:sz w:val="24"/>
          <w:szCs w:val="24"/>
        </w:rPr>
        <w:t>3.1.4</w:t>
      </w:r>
      <w:r w:rsidRPr="00FC6CC1">
        <w:rPr>
          <w:rFonts w:ascii="Times New Roman" w:hAnsi="Times New Roman" w:cs="Times New Roman"/>
          <w:sz w:val="24"/>
          <w:szCs w:val="24"/>
        </w:rPr>
        <w:t xml:space="preserve"> </w:t>
      </w:r>
      <w:r w:rsidRPr="00FC6CC1">
        <w:rPr>
          <w:rFonts w:ascii="Times New Roman" w:hAnsi="Times New Roman" w:cs="Times New Roman"/>
          <w:b/>
          <w:sz w:val="24"/>
          <w:szCs w:val="24"/>
        </w:rPr>
        <w:t>HIGHWAY ROBBERY (HIRABAH)</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The term highway robbery is the common usage but it comprises any armed robbery whether in town or in highway. It is a capital offence in Shariah which attracts capital punishment.</w:t>
      </w:r>
      <w:r w:rsidRPr="00FC6CC1">
        <w:rPr>
          <w:rStyle w:val="FootnoteReference"/>
          <w:rFonts w:ascii="Times New Roman" w:hAnsi="Times New Roman" w:cs="Times New Roman"/>
          <w:sz w:val="24"/>
          <w:szCs w:val="24"/>
        </w:rPr>
        <w:footnoteReference w:id="74"/>
      </w:r>
      <w:r w:rsidRPr="00FC6CC1">
        <w:rPr>
          <w:rFonts w:ascii="Times New Roman" w:hAnsi="Times New Roman" w:cs="Times New Roman"/>
          <w:sz w:val="24"/>
          <w:szCs w:val="24"/>
        </w:rPr>
        <w:t xml:space="preserve"> </w:t>
      </w:r>
      <w:r w:rsidRPr="00FC6CC1">
        <w:rPr>
          <w:rFonts w:ascii="Times New Roman" w:hAnsi="Times New Roman" w:cs="Times New Roman"/>
          <w:sz w:val="24"/>
          <w:szCs w:val="24"/>
          <w:u w:val="single"/>
        </w:rPr>
        <w:t>Al-</w:t>
      </w:r>
      <w:proofErr w:type="spellStart"/>
      <w:r w:rsidRPr="00FC6CC1">
        <w:rPr>
          <w:rFonts w:ascii="Times New Roman" w:hAnsi="Times New Roman" w:cs="Times New Roman"/>
          <w:sz w:val="24"/>
          <w:szCs w:val="24"/>
          <w:u w:val="single"/>
        </w:rPr>
        <w:t>Hirabah</w:t>
      </w:r>
      <w:proofErr w:type="spellEnd"/>
      <w:r w:rsidRPr="00FC6CC1">
        <w:rPr>
          <w:rFonts w:ascii="Times New Roman" w:hAnsi="Times New Roman" w:cs="Times New Roman"/>
          <w:sz w:val="24"/>
          <w:szCs w:val="24"/>
        </w:rPr>
        <w:t xml:space="preserve"> or highway robbery is a serious crime according to the Holy Qur’an.</w:t>
      </w:r>
      <w:r w:rsidRPr="00FC6CC1">
        <w:rPr>
          <w:rStyle w:val="FootnoteReference"/>
          <w:rFonts w:ascii="Times New Roman" w:hAnsi="Times New Roman" w:cs="Times New Roman"/>
          <w:sz w:val="24"/>
          <w:szCs w:val="24"/>
        </w:rPr>
        <w:footnoteReference w:id="75"/>
      </w:r>
      <w:r w:rsidRPr="00FC6CC1">
        <w:rPr>
          <w:rFonts w:ascii="Times New Roman" w:hAnsi="Times New Roman" w:cs="Times New Roman"/>
          <w:sz w:val="24"/>
          <w:szCs w:val="24"/>
        </w:rPr>
        <w:t xml:space="preserve"> The Qur’an called it “a war against Allah and His Messenger” and an attempt to spread mischief in the word. Highway robbery can therefore be defined as an exercise of group of armed people or a single person who may attack travelers or way farers on the highway or any other place depriving them of their property through the use of force in the circumstances when the victims are away from receiving an immediate help.</w:t>
      </w:r>
      <w:r w:rsidRPr="00FC6CC1">
        <w:rPr>
          <w:rStyle w:val="FootnoteReference"/>
          <w:rFonts w:ascii="Times New Roman" w:hAnsi="Times New Roman" w:cs="Times New Roman"/>
          <w:sz w:val="24"/>
          <w:szCs w:val="24"/>
        </w:rPr>
        <w:footnoteReference w:id="76"/>
      </w:r>
      <w:r w:rsidRPr="00FC6CC1">
        <w:rPr>
          <w:rFonts w:ascii="Times New Roman" w:hAnsi="Times New Roman" w:cs="Times New Roman"/>
          <w:sz w:val="24"/>
          <w:szCs w:val="24"/>
        </w:rPr>
        <w:t xml:space="preserve"> In the same vein, Ruud defined </w:t>
      </w:r>
      <w:proofErr w:type="spellStart"/>
      <w:r w:rsidRPr="00FC6CC1">
        <w:rPr>
          <w:rFonts w:ascii="Times New Roman" w:hAnsi="Times New Roman" w:cs="Times New Roman"/>
          <w:sz w:val="24"/>
          <w:szCs w:val="24"/>
          <w:u w:val="single"/>
        </w:rPr>
        <w:t>Hirabah</w:t>
      </w:r>
      <w:proofErr w:type="spellEnd"/>
      <w:r w:rsidRPr="00FC6CC1">
        <w:rPr>
          <w:rFonts w:ascii="Times New Roman" w:hAnsi="Times New Roman" w:cs="Times New Roman"/>
          <w:sz w:val="24"/>
          <w:szCs w:val="24"/>
        </w:rPr>
        <w:t xml:space="preserve"> as follows:</w:t>
      </w:r>
      <w:r>
        <w:rPr>
          <w:rFonts w:ascii="Times New Roman" w:hAnsi="Times New Roman" w:cs="Times New Roman"/>
          <w:sz w:val="24"/>
          <w:szCs w:val="24"/>
        </w:rPr>
        <w:t xml:space="preserve"> </w:t>
      </w:r>
      <w:r w:rsidRPr="00FC6CC1">
        <w:rPr>
          <w:rFonts w:ascii="Times New Roman" w:hAnsi="Times New Roman" w:cs="Times New Roman"/>
          <w:sz w:val="24"/>
          <w:szCs w:val="24"/>
        </w:rPr>
        <w:t xml:space="preserve">“whoever, acting alone or in conjunction with others in order to seize property or to commit an offence, or for any other reasons voluntarily causes or attempts to cause any death or hurt or wrongfully restraint or fear of instant death or of instant hurt, or of instant wrongful restraint in the circumstances that render such person helplessness or incapable of defending himself, is said to commit the offence of </w:t>
      </w:r>
      <w:proofErr w:type="spellStart"/>
      <w:r w:rsidRPr="00FC6CC1">
        <w:rPr>
          <w:rFonts w:ascii="Times New Roman" w:hAnsi="Times New Roman" w:cs="Times New Roman"/>
          <w:sz w:val="24"/>
          <w:szCs w:val="24"/>
          <w:u w:val="single"/>
        </w:rPr>
        <w:t>Hirabah</w:t>
      </w:r>
      <w:proofErr w:type="spellEnd"/>
      <w:r w:rsidRPr="00FC6CC1">
        <w:rPr>
          <w:rFonts w:ascii="Times New Roman" w:hAnsi="Times New Roman" w:cs="Times New Roman"/>
          <w:sz w:val="24"/>
          <w:szCs w:val="24"/>
        </w:rPr>
        <w:t>.”</w:t>
      </w:r>
      <w:r w:rsidRPr="00FC6CC1">
        <w:rPr>
          <w:rStyle w:val="FootnoteReference"/>
          <w:rFonts w:ascii="Times New Roman" w:hAnsi="Times New Roman" w:cs="Times New Roman"/>
          <w:sz w:val="24"/>
          <w:szCs w:val="24"/>
        </w:rPr>
        <w:footnoteReference w:id="77"/>
      </w:r>
      <w:r w:rsidRPr="00FC6CC1">
        <w:rPr>
          <w:rFonts w:ascii="Times New Roman" w:hAnsi="Times New Roman" w:cs="Times New Roman"/>
          <w:sz w:val="24"/>
          <w:szCs w:val="24"/>
        </w:rPr>
        <w:t xml:space="preserve"> </w:t>
      </w:r>
    </w:p>
    <w:p w:rsidR="00617786" w:rsidRPr="00FC6CC1"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On the basis of the foregoing, </w:t>
      </w:r>
      <w:proofErr w:type="spellStart"/>
      <w:r w:rsidRPr="00FC6CC1">
        <w:rPr>
          <w:rFonts w:ascii="Times New Roman" w:hAnsi="Times New Roman" w:cs="Times New Roman"/>
          <w:sz w:val="24"/>
          <w:szCs w:val="24"/>
          <w:u w:val="single"/>
        </w:rPr>
        <w:t>Hirabah</w:t>
      </w:r>
      <w:proofErr w:type="spellEnd"/>
      <w:r w:rsidRPr="00FC6CC1">
        <w:rPr>
          <w:rFonts w:ascii="Times New Roman" w:hAnsi="Times New Roman" w:cs="Times New Roman"/>
          <w:sz w:val="24"/>
          <w:szCs w:val="24"/>
        </w:rPr>
        <w:t xml:space="preserve"> is an offence which attracts capital punishment in Shariah and is bitterly and expressly proscribed by Allah (SWT). The Quran says:</w:t>
      </w:r>
      <w:r>
        <w:rPr>
          <w:rFonts w:ascii="Times New Roman" w:hAnsi="Times New Roman" w:cs="Times New Roman"/>
          <w:sz w:val="24"/>
          <w:szCs w:val="24"/>
        </w:rPr>
        <w:t xml:space="preserve"> </w:t>
      </w:r>
      <w:r w:rsidRPr="00FC6CC1">
        <w:rPr>
          <w:rFonts w:ascii="Times New Roman" w:hAnsi="Times New Roman" w:cs="Times New Roman"/>
          <w:sz w:val="24"/>
          <w:szCs w:val="24"/>
        </w:rPr>
        <w:t>“The punishment of those who wage war against Allah and His Messenger, and strive with might and main for mischief through the land is: execution, or crucifixion, or the cutting of the hands and feet from opposite sides, or exile from the land (imprisonment outside his hometown); that is their disgrace in this world and heavy punishment is theirs in the next world.”</w:t>
      </w:r>
      <w:r w:rsidRPr="00FC6CC1">
        <w:rPr>
          <w:rStyle w:val="FootnoteReference"/>
          <w:rFonts w:ascii="Times New Roman" w:hAnsi="Times New Roman" w:cs="Times New Roman"/>
          <w:sz w:val="24"/>
          <w:szCs w:val="24"/>
        </w:rPr>
        <w:footnoteReference w:id="78"/>
      </w:r>
    </w:p>
    <w:p w:rsidR="00617786"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However, the punishment of </w:t>
      </w:r>
      <w:proofErr w:type="spellStart"/>
      <w:r w:rsidRPr="00FC6CC1">
        <w:rPr>
          <w:rFonts w:ascii="Times New Roman" w:hAnsi="Times New Roman" w:cs="Times New Roman"/>
          <w:sz w:val="24"/>
          <w:szCs w:val="24"/>
          <w:u w:val="single"/>
        </w:rPr>
        <w:t>Hirabah</w:t>
      </w:r>
      <w:proofErr w:type="spellEnd"/>
      <w:r w:rsidRPr="00FC6CC1">
        <w:rPr>
          <w:rFonts w:ascii="Times New Roman" w:hAnsi="Times New Roman" w:cs="Times New Roman"/>
          <w:sz w:val="24"/>
          <w:szCs w:val="24"/>
        </w:rPr>
        <w:t xml:space="preserve"> varies depending on the circumstance of the case. All the jurists agreed that whenever a robber kills with intention to rob and takes away the property, he </w:t>
      </w:r>
      <w:r w:rsidRPr="00FC6CC1">
        <w:rPr>
          <w:rFonts w:ascii="Times New Roman" w:hAnsi="Times New Roman" w:cs="Times New Roman"/>
          <w:sz w:val="24"/>
          <w:szCs w:val="24"/>
        </w:rPr>
        <w:lastRenderedPageBreak/>
        <w:t>should be killed for his crime or crucified. But if he kills and cannot get away with the loot, he should be killed but not crucified. Where he takes away the property by the use of force of violence without killings, his hands and leg on the opposite side be cut. But if he frightens only with the intention of taking away the property but fails in the process provided he does not kill, ho should only be exiled.</w:t>
      </w:r>
      <w:r w:rsidRPr="00FC6CC1">
        <w:rPr>
          <w:rStyle w:val="FootnoteReference"/>
          <w:rFonts w:ascii="Times New Roman" w:hAnsi="Times New Roman" w:cs="Times New Roman"/>
          <w:sz w:val="24"/>
          <w:szCs w:val="24"/>
        </w:rPr>
        <w:footnoteReference w:id="79"/>
      </w:r>
    </w:p>
    <w:p w:rsidR="00572C69" w:rsidRPr="00572C69" w:rsidRDefault="00572C69" w:rsidP="0028679A">
      <w:pPr>
        <w:spacing w:line="360" w:lineRule="auto"/>
        <w:jc w:val="both"/>
        <w:rPr>
          <w:rFonts w:ascii="Times New Roman" w:hAnsi="Times New Roman" w:cs="Times New Roman"/>
          <w:sz w:val="2"/>
          <w:szCs w:val="24"/>
        </w:rPr>
      </w:pPr>
    </w:p>
    <w:p w:rsidR="00617786" w:rsidRPr="00FC6CC1" w:rsidRDefault="00617786" w:rsidP="00572C6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4.0 </w:t>
      </w:r>
      <w:r w:rsidRPr="00FC6CC1">
        <w:rPr>
          <w:rFonts w:ascii="Times New Roman" w:hAnsi="Times New Roman" w:cs="Times New Roman"/>
          <w:b/>
          <w:sz w:val="24"/>
          <w:szCs w:val="24"/>
        </w:rPr>
        <w:t>OBJECT OF CAPITAL PUNISHMENT UNDER COMMON AND ISLAMIC LAW</w:t>
      </w:r>
    </w:p>
    <w:p w:rsidR="00617786" w:rsidRDefault="00617786" w:rsidP="0028679A">
      <w:pPr>
        <w:spacing w:line="360" w:lineRule="auto"/>
        <w:jc w:val="both"/>
        <w:rPr>
          <w:rFonts w:ascii="Times New Roman" w:hAnsi="Times New Roman" w:cs="Times New Roman"/>
          <w:sz w:val="24"/>
          <w:szCs w:val="24"/>
        </w:rPr>
      </w:pPr>
      <w:r w:rsidRPr="00FC6CC1">
        <w:rPr>
          <w:rFonts w:ascii="Times New Roman" w:hAnsi="Times New Roman" w:cs="Times New Roman"/>
          <w:sz w:val="24"/>
          <w:szCs w:val="24"/>
        </w:rPr>
        <w:t>Capital punishment does not subsist in vacuum except with some objects that go with it. This part of this research will examine the objects of punishment from Common and Islamic Laws’ perspectives. In the realm of Common Law, the objects of capital punishment have been summarized as follows:</w:t>
      </w:r>
      <w:r w:rsidRPr="00FC6CC1">
        <w:rPr>
          <w:rStyle w:val="FootnoteReference"/>
          <w:rFonts w:ascii="Times New Roman" w:hAnsi="Times New Roman" w:cs="Times New Roman"/>
          <w:sz w:val="24"/>
          <w:szCs w:val="24"/>
        </w:rPr>
        <w:footnoteReference w:id="80"/>
      </w:r>
      <w:r w:rsidRPr="00FC6CC1">
        <w:rPr>
          <w:rFonts w:ascii="Times New Roman" w:hAnsi="Times New Roman" w:cs="Times New Roman"/>
          <w:sz w:val="24"/>
          <w:szCs w:val="24"/>
        </w:rPr>
        <w:t xml:space="preserve"> (a) deterrence, (b) retribution, (c) disablement, and (d) educative.</w:t>
      </w:r>
    </w:p>
    <w:p w:rsidR="0028679A" w:rsidRPr="0028679A" w:rsidRDefault="0028679A" w:rsidP="0028679A">
      <w:pPr>
        <w:spacing w:line="360" w:lineRule="auto"/>
        <w:jc w:val="both"/>
        <w:rPr>
          <w:rFonts w:ascii="Times New Roman" w:hAnsi="Times New Roman" w:cs="Times New Roman"/>
          <w:sz w:val="2"/>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 xml:space="preserve">4.1 DETERRENCE </w:t>
      </w: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most important and highly noticeable object of capital punishment is deterrence. Deterrence, as object of capital punishment, seeks to impose punishment with the more general view of deterring the public from doing what the accused did. It is on the basis of this basis that it has been pronounced that ‘this type of offence is very common nowadays and a deterrent sentence is called for in this case. Ignorant persons should not be allowed to experiment with lives of others.</w:t>
      </w:r>
      <w:r w:rsidRPr="00FC6CC1">
        <w:rPr>
          <w:rStyle w:val="FootnoteReference"/>
          <w:rFonts w:ascii="Times New Roman" w:hAnsi="Times New Roman" w:cs="Times New Roman"/>
          <w:sz w:val="24"/>
          <w:szCs w:val="24"/>
        </w:rPr>
        <w:footnoteReference w:id="81"/>
      </w:r>
      <w:r w:rsidRPr="00FC6CC1">
        <w:rPr>
          <w:rFonts w:ascii="Times New Roman" w:hAnsi="Times New Roman" w:cs="Times New Roman"/>
          <w:sz w:val="24"/>
          <w:szCs w:val="24"/>
        </w:rPr>
        <w:t>’</w:t>
      </w:r>
    </w:p>
    <w:p w:rsidR="0028679A" w:rsidRPr="00FC6CC1" w:rsidRDefault="0028679A" w:rsidP="0028679A">
      <w:pPr>
        <w:spacing w:after="0" w:line="360" w:lineRule="auto"/>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4.2 RETRIBUTION</w:t>
      </w: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Object of capital punishment, in this sense, is retributory in nature. Retribution involves the process of ‘looking-back</w:t>
      </w:r>
      <w:r w:rsidRPr="00FC6CC1">
        <w:rPr>
          <w:rStyle w:val="FootnoteReference"/>
          <w:rFonts w:ascii="Times New Roman" w:hAnsi="Times New Roman" w:cs="Times New Roman"/>
          <w:sz w:val="24"/>
          <w:szCs w:val="24"/>
        </w:rPr>
        <w:footnoteReference w:id="82"/>
      </w:r>
      <w:r w:rsidRPr="00FC6CC1">
        <w:rPr>
          <w:rFonts w:ascii="Times New Roman" w:hAnsi="Times New Roman" w:cs="Times New Roman"/>
          <w:sz w:val="24"/>
          <w:szCs w:val="24"/>
        </w:rPr>
        <w:t>’ at the circumstances of the crime committed, and deciding what punishment the accused person deserves for his conduct, having regards to his responsibility/liability for the crime. In this circumstance, the capital punishment is imposed to relieve the public’s indignant feeling.</w:t>
      </w:r>
      <w:r w:rsidRPr="00FC6CC1">
        <w:rPr>
          <w:rStyle w:val="FootnoteReference"/>
          <w:rFonts w:ascii="Times New Roman" w:hAnsi="Times New Roman" w:cs="Times New Roman"/>
          <w:sz w:val="24"/>
          <w:szCs w:val="24"/>
        </w:rPr>
        <w:footnoteReference w:id="83"/>
      </w:r>
      <w:r w:rsidRPr="00FC6CC1">
        <w:rPr>
          <w:rFonts w:ascii="Times New Roman" w:hAnsi="Times New Roman" w:cs="Times New Roman"/>
          <w:sz w:val="24"/>
          <w:szCs w:val="24"/>
        </w:rPr>
        <w:t xml:space="preserve"> This object of capital punishment strives to maintain that a person should be punished only if he has actually committed an offence as defined by law.</w:t>
      </w:r>
      <w:r w:rsidRPr="00FC6CC1">
        <w:rPr>
          <w:rStyle w:val="FootnoteReference"/>
          <w:rFonts w:ascii="Times New Roman" w:hAnsi="Times New Roman" w:cs="Times New Roman"/>
          <w:sz w:val="24"/>
          <w:szCs w:val="24"/>
        </w:rPr>
        <w:footnoteReference w:id="84"/>
      </w:r>
    </w:p>
    <w:p w:rsidR="0028679A" w:rsidRPr="00FC6CC1" w:rsidRDefault="0028679A" w:rsidP="0028679A">
      <w:pPr>
        <w:spacing w:after="0" w:line="360" w:lineRule="auto"/>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4.3 DISABLEMENT</w:t>
      </w: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This is another object of capital punishment. It, </w:t>
      </w:r>
      <w:r w:rsidRPr="00FC6CC1">
        <w:rPr>
          <w:rFonts w:ascii="Times New Roman" w:hAnsi="Times New Roman" w:cs="Times New Roman"/>
          <w:i/>
          <w:sz w:val="24"/>
          <w:szCs w:val="24"/>
        </w:rPr>
        <w:t>prima facie</w:t>
      </w:r>
      <w:r w:rsidRPr="00FC6CC1">
        <w:rPr>
          <w:rFonts w:ascii="Times New Roman" w:hAnsi="Times New Roman" w:cs="Times New Roman"/>
          <w:sz w:val="24"/>
          <w:szCs w:val="24"/>
        </w:rPr>
        <w:t>, does not focus largely on punishment as may easily be thought. It is logically the most efficient way of preventing further crime. In this situation, capital punishment seeks to impose supreme disabling punishment and in this sense, no other forms of punishment fit in except capital punishment. The foregoing informs</w:t>
      </w:r>
      <w:r>
        <w:rPr>
          <w:rFonts w:ascii="Times New Roman" w:hAnsi="Times New Roman" w:cs="Times New Roman"/>
          <w:sz w:val="24"/>
          <w:szCs w:val="24"/>
        </w:rPr>
        <w:t xml:space="preserve"> the reason </w:t>
      </w:r>
      <w:proofErr w:type="spellStart"/>
      <w:r>
        <w:rPr>
          <w:rFonts w:ascii="Times New Roman" w:hAnsi="Times New Roman" w:cs="Times New Roman"/>
          <w:sz w:val="24"/>
          <w:szCs w:val="24"/>
        </w:rPr>
        <w:t>Wooton</w:t>
      </w:r>
      <w:proofErr w:type="spellEnd"/>
      <w:r>
        <w:rPr>
          <w:rFonts w:ascii="Times New Roman" w:hAnsi="Times New Roman" w:cs="Times New Roman"/>
          <w:sz w:val="24"/>
          <w:szCs w:val="24"/>
        </w:rPr>
        <w:t xml:space="preserve"> posited that </w:t>
      </w:r>
      <w:r w:rsidRPr="00FC6CC1">
        <w:rPr>
          <w:rFonts w:ascii="Times New Roman" w:hAnsi="Times New Roman" w:cs="Times New Roman"/>
          <w:sz w:val="24"/>
          <w:szCs w:val="24"/>
        </w:rPr>
        <w:t>“the criminal courts should unashamedly aim at the reduction of criminal behaviour, and regard should be paid to question of guilt and responsibility only in so far as they relate to this aim.”</w:t>
      </w:r>
      <w:r w:rsidRPr="00FC6CC1">
        <w:rPr>
          <w:rStyle w:val="FootnoteReference"/>
          <w:rFonts w:ascii="Times New Roman" w:hAnsi="Times New Roman" w:cs="Times New Roman"/>
          <w:sz w:val="24"/>
          <w:szCs w:val="24"/>
        </w:rPr>
        <w:footnoteReference w:id="85"/>
      </w:r>
    </w:p>
    <w:p w:rsidR="0028679A" w:rsidRPr="00FC6CC1" w:rsidRDefault="0028679A" w:rsidP="0028679A">
      <w:pPr>
        <w:spacing w:after="0" w:line="360" w:lineRule="auto"/>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4.4 EDUCATIVE</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Another important aspect of object of capital punishment, aside deterrence, retribution and disablement, is educative aspect. This is because, the purpose of capital punishment in this regard is to educate people out of a certain way of behaviour which is prevalent. Thus, when a penalty is attached to a particular type of human conduct, it is usually the case that most of the community agree that it should be penalized. No wonder the capital punishment for murder is often justified in this way as building up in the community over a long period of time, ‘a deep feeling of peculiar abhorrence for the crime of murder.’</w:t>
      </w:r>
      <w:r w:rsidRPr="00FC6CC1">
        <w:rPr>
          <w:rStyle w:val="FootnoteReference"/>
          <w:rFonts w:ascii="Times New Roman" w:hAnsi="Times New Roman" w:cs="Times New Roman"/>
          <w:sz w:val="24"/>
          <w:szCs w:val="24"/>
        </w:rPr>
        <w:footnoteReference w:id="86"/>
      </w:r>
      <w:r w:rsidRPr="00FC6CC1">
        <w:rPr>
          <w:rFonts w:ascii="Times New Roman" w:hAnsi="Times New Roman" w:cs="Times New Roman"/>
          <w:sz w:val="24"/>
          <w:szCs w:val="24"/>
        </w:rPr>
        <w:t xml:space="preserve"> </w:t>
      </w: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However, in Islamic jurisprudence, objects capital punishment also hold water. Invariably, much as we have objects of capital punishment under the conventional law, so also we have same in Shariah. Thus, objects of capital punishment in Shariah include preservation of life, preservation of property amongst others.</w:t>
      </w:r>
    </w:p>
    <w:p w:rsidR="0028679A" w:rsidRPr="00FC6CC1" w:rsidRDefault="0028679A" w:rsidP="0028679A">
      <w:pPr>
        <w:spacing w:after="0" w:line="360" w:lineRule="auto"/>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4.5 PRESERVATION OF LIFE</w:t>
      </w: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In modern system, preservation of life is held in high esteem such that if right to life is breached, the State becomes a party in all such cases instead of satisfying the aggrieved. But under Shariah, an equal right of revenge is permitted (i.e. eye for eye, ear for ear, limbs for limbs, and LIFE FOR LIFE is the applicable law</w:t>
      </w:r>
      <w:r w:rsidRPr="00FC6CC1">
        <w:rPr>
          <w:rStyle w:val="FootnoteReference"/>
          <w:rFonts w:ascii="Times New Roman" w:hAnsi="Times New Roman" w:cs="Times New Roman"/>
          <w:sz w:val="24"/>
          <w:szCs w:val="24"/>
        </w:rPr>
        <w:footnoteReference w:id="87"/>
      </w:r>
      <w:r w:rsidRPr="00FC6CC1">
        <w:rPr>
          <w:rFonts w:ascii="Times New Roman" w:hAnsi="Times New Roman" w:cs="Times New Roman"/>
          <w:sz w:val="24"/>
          <w:szCs w:val="24"/>
        </w:rPr>
        <w:t xml:space="preserve">). The law is made by Allah (SWT) to ensure preservation of life. The </w:t>
      </w:r>
      <w:r w:rsidRPr="00FC6CC1">
        <w:rPr>
          <w:rFonts w:ascii="Times New Roman" w:hAnsi="Times New Roman" w:cs="Times New Roman"/>
          <w:sz w:val="24"/>
          <w:szCs w:val="24"/>
        </w:rPr>
        <w:lastRenderedPageBreak/>
        <w:t>reason being that, under Shariah, the underlining principle for object of capital punishment is to ensure total eradication of grievance from the heart and mind of the aggrieved party.</w:t>
      </w:r>
      <w:r w:rsidRPr="00FC6CC1">
        <w:rPr>
          <w:rStyle w:val="FootnoteReference"/>
          <w:rFonts w:ascii="Times New Roman" w:hAnsi="Times New Roman" w:cs="Times New Roman"/>
          <w:sz w:val="24"/>
          <w:szCs w:val="24"/>
        </w:rPr>
        <w:footnoteReference w:id="88"/>
      </w:r>
    </w:p>
    <w:p w:rsidR="0028679A" w:rsidRPr="009D0516" w:rsidRDefault="0028679A" w:rsidP="0028679A">
      <w:pPr>
        <w:spacing w:after="0" w:line="360" w:lineRule="auto"/>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4.6 PRESERVATION OF PROPERTY</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In Islamic jurisprudence, greater value is attached to the property which a person can own and dispose without any hindrance from anybody.</w:t>
      </w:r>
      <w:r w:rsidRPr="00FC6CC1">
        <w:rPr>
          <w:rStyle w:val="FootnoteReference"/>
          <w:rFonts w:ascii="Times New Roman" w:hAnsi="Times New Roman" w:cs="Times New Roman"/>
          <w:sz w:val="24"/>
          <w:szCs w:val="24"/>
        </w:rPr>
        <w:footnoteReference w:id="89"/>
      </w:r>
      <w:r w:rsidRPr="00FC6CC1">
        <w:rPr>
          <w:rFonts w:ascii="Times New Roman" w:hAnsi="Times New Roman" w:cs="Times New Roman"/>
          <w:sz w:val="24"/>
          <w:szCs w:val="24"/>
        </w:rPr>
        <w:t xml:space="preserve"> To this end, Allah (SWT) prescribed severest punishment for capital offence of robbery which goes a long way in denying people of their right of ownership in their properties.</w:t>
      </w:r>
      <w:r w:rsidRPr="00FC6CC1">
        <w:rPr>
          <w:rStyle w:val="FootnoteReference"/>
          <w:rFonts w:ascii="Times New Roman" w:hAnsi="Times New Roman" w:cs="Times New Roman"/>
          <w:sz w:val="24"/>
          <w:szCs w:val="24"/>
        </w:rPr>
        <w:footnoteReference w:id="90"/>
      </w:r>
      <w:r w:rsidRPr="00FC6CC1">
        <w:rPr>
          <w:rFonts w:ascii="Times New Roman" w:hAnsi="Times New Roman" w:cs="Times New Roman"/>
          <w:sz w:val="24"/>
          <w:szCs w:val="24"/>
        </w:rPr>
        <w:t xml:space="preserve"> Thus, one of the main objects of capital punishment in Shariah is to ensure the preservation of individual and public property. </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Apart for the foregoing, the following have been proved to be objects of capital punishment in Shariah, viz:</w:t>
      </w:r>
    </w:p>
    <w:p w:rsidR="00617786" w:rsidRPr="00FC6CC1" w:rsidRDefault="00617786" w:rsidP="0028679A">
      <w:pPr>
        <w:pStyle w:val="ListParagraph"/>
        <w:numPr>
          <w:ilvl w:val="0"/>
          <w:numId w:val="3"/>
        </w:num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To award punishment equal to the magnitude of the guilt of the culprit;</w:t>
      </w:r>
      <w:r w:rsidRPr="00FC6CC1">
        <w:rPr>
          <w:rStyle w:val="FootnoteReference"/>
          <w:rFonts w:ascii="Times New Roman" w:hAnsi="Times New Roman" w:cs="Times New Roman"/>
          <w:sz w:val="24"/>
          <w:szCs w:val="24"/>
        </w:rPr>
        <w:footnoteReference w:id="91"/>
      </w:r>
    </w:p>
    <w:p w:rsidR="00617786" w:rsidRPr="00FC6CC1" w:rsidRDefault="00617786" w:rsidP="0028679A">
      <w:pPr>
        <w:pStyle w:val="ListParagraph"/>
        <w:numPr>
          <w:ilvl w:val="0"/>
          <w:numId w:val="3"/>
        </w:num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To execute the culprit publicly so that the officer may not favour anyone while inflicting the punishment; and </w:t>
      </w:r>
    </w:p>
    <w:p w:rsidR="00617786" w:rsidRDefault="00617786" w:rsidP="0028679A">
      <w:pPr>
        <w:pStyle w:val="ListParagraph"/>
        <w:numPr>
          <w:ilvl w:val="0"/>
          <w:numId w:val="3"/>
        </w:num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To serve as lesson for others so that inclination of crime be removed through the operation (execution exercise) and none may dare commit crime.</w:t>
      </w:r>
      <w:r w:rsidRPr="00FC6CC1">
        <w:rPr>
          <w:rStyle w:val="FootnoteReference"/>
          <w:rFonts w:ascii="Times New Roman" w:hAnsi="Times New Roman" w:cs="Times New Roman"/>
          <w:sz w:val="24"/>
          <w:szCs w:val="24"/>
        </w:rPr>
        <w:footnoteReference w:id="92"/>
      </w:r>
    </w:p>
    <w:p w:rsidR="0028679A" w:rsidRPr="009D0516" w:rsidRDefault="0028679A" w:rsidP="0028679A">
      <w:pPr>
        <w:pStyle w:val="ListParagraph"/>
        <w:spacing w:after="0" w:line="360" w:lineRule="auto"/>
        <w:ind w:left="1440"/>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5</w:t>
      </w:r>
      <w:r>
        <w:rPr>
          <w:rFonts w:ascii="Times New Roman" w:hAnsi="Times New Roman" w:cs="Times New Roman"/>
          <w:b/>
          <w:sz w:val="24"/>
          <w:szCs w:val="24"/>
        </w:rPr>
        <w:t xml:space="preserve">.0 </w:t>
      </w:r>
      <w:r w:rsidRPr="00FC6CC1">
        <w:rPr>
          <w:rFonts w:ascii="Times New Roman" w:hAnsi="Times New Roman" w:cs="Times New Roman"/>
          <w:b/>
          <w:sz w:val="24"/>
          <w:szCs w:val="24"/>
        </w:rPr>
        <w:t>ATTEMPT TO ABOLISH CAPITAL PUNISHMENT</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An attempt to abolish capital punishment was brought to lime light in the celebrated case of </w:t>
      </w:r>
      <w:r w:rsidRPr="00FC6CC1">
        <w:rPr>
          <w:rFonts w:ascii="Times New Roman" w:hAnsi="Times New Roman" w:cs="Times New Roman"/>
          <w:b/>
          <w:sz w:val="24"/>
          <w:szCs w:val="24"/>
        </w:rPr>
        <w:t>ONUOHA KALU VS. THE STATE</w:t>
      </w:r>
      <w:r w:rsidRPr="00FC6CC1">
        <w:rPr>
          <w:rStyle w:val="FootnoteReference"/>
          <w:rFonts w:ascii="Times New Roman" w:hAnsi="Times New Roman" w:cs="Times New Roman"/>
          <w:sz w:val="24"/>
          <w:szCs w:val="24"/>
        </w:rPr>
        <w:footnoteReference w:id="93"/>
      </w:r>
      <w:r w:rsidRPr="00FC6CC1">
        <w:rPr>
          <w:rFonts w:ascii="Times New Roman" w:hAnsi="Times New Roman" w:cs="Times New Roman"/>
          <w:sz w:val="24"/>
          <w:szCs w:val="24"/>
        </w:rPr>
        <w:t xml:space="preserve"> before the Supreme Court of Nigeria. This is owing to the pending controversy surrounding the constitutionality of capital punishment in Nigeria since the enactment of 1979 Constitution of the Federal Republic of Nigeria.</w:t>
      </w:r>
      <w:r w:rsidRPr="00FC6CC1">
        <w:rPr>
          <w:rStyle w:val="FootnoteReference"/>
          <w:rFonts w:ascii="Times New Roman" w:hAnsi="Times New Roman" w:cs="Times New Roman"/>
          <w:sz w:val="24"/>
          <w:szCs w:val="24"/>
        </w:rPr>
        <w:footnoteReference w:id="94"/>
      </w:r>
      <w:r w:rsidRPr="00FC6CC1">
        <w:rPr>
          <w:rFonts w:ascii="Times New Roman" w:hAnsi="Times New Roman" w:cs="Times New Roman"/>
          <w:sz w:val="24"/>
          <w:szCs w:val="24"/>
        </w:rPr>
        <w:t xml:space="preserve"> </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In KALU’S case (supra), one of the issues raised, </w:t>
      </w:r>
      <w:r w:rsidRPr="00FC6CC1">
        <w:rPr>
          <w:rFonts w:ascii="Times New Roman" w:hAnsi="Times New Roman" w:cs="Times New Roman"/>
          <w:i/>
          <w:sz w:val="24"/>
          <w:szCs w:val="24"/>
        </w:rPr>
        <w:t>inter-alia</w:t>
      </w:r>
      <w:r w:rsidRPr="00FC6CC1">
        <w:rPr>
          <w:rFonts w:ascii="Times New Roman" w:hAnsi="Times New Roman" w:cs="Times New Roman"/>
          <w:sz w:val="24"/>
          <w:szCs w:val="24"/>
        </w:rPr>
        <w:t>, was ‘whether capital punishment is compatible with the provision of the 1979 Constitution. It was contended therefore that death, per-</w:t>
      </w:r>
      <w:r w:rsidRPr="00FC6CC1">
        <w:rPr>
          <w:rFonts w:ascii="Times New Roman" w:hAnsi="Times New Roman" w:cs="Times New Roman"/>
          <w:sz w:val="24"/>
          <w:szCs w:val="24"/>
        </w:rPr>
        <w:lastRenderedPageBreak/>
        <w:t>se, amounts to inhuman treatment and reliance was placed on plethora of authorities to this effect. It was further contended that since the advent of 1979 Constitution, there has been much legal opinion to the effect that the provisions of the Constitution have impliedly abrogated the death penalty in Nigeria.</w:t>
      </w:r>
      <w:r w:rsidRPr="00FC6CC1">
        <w:rPr>
          <w:rStyle w:val="FootnoteReference"/>
          <w:rFonts w:ascii="Times New Roman" w:hAnsi="Times New Roman" w:cs="Times New Roman"/>
          <w:sz w:val="24"/>
          <w:szCs w:val="24"/>
        </w:rPr>
        <w:footnoteReference w:id="95"/>
      </w:r>
      <w:r w:rsidRPr="00FC6CC1">
        <w:rPr>
          <w:rFonts w:ascii="Times New Roman" w:hAnsi="Times New Roman" w:cs="Times New Roman"/>
          <w:sz w:val="24"/>
          <w:szCs w:val="24"/>
        </w:rPr>
        <w:t xml:space="preserve"> The pertinent question at this juncture is: what then brings about the difference of opinion as regards the legality of capital punishment in our Constitution? To answer the instant question recourse shall be made to the problem(s) posed by interpretation of statutes in our courts. This brings to the fore the position of the Legendary Jurist, Lord Denning, M.R., thus:</w:t>
      </w:r>
      <w:r>
        <w:rPr>
          <w:rFonts w:ascii="Times New Roman" w:hAnsi="Times New Roman" w:cs="Times New Roman"/>
          <w:sz w:val="24"/>
          <w:szCs w:val="24"/>
        </w:rPr>
        <w:t xml:space="preserve"> “Whenever a</w:t>
      </w:r>
      <w:r w:rsidRPr="00FC6CC1">
        <w:rPr>
          <w:rFonts w:ascii="Times New Roman" w:hAnsi="Times New Roman" w:cs="Times New Roman"/>
          <w:sz w:val="24"/>
          <w:szCs w:val="24"/>
        </w:rPr>
        <w:t xml:space="preserve"> statute comes up for consideration, it must be remembered that it is not within human power to foresee the manifold set of facts which may arise, and even if it were, it is not possible to provide for them in terms free from all ambiguities. The English Language is not an instrument of mathematical precision. Our literature will be more poorer (SIC) if it were.”</w:t>
      </w:r>
      <w:r w:rsidRPr="00FC6CC1">
        <w:rPr>
          <w:rStyle w:val="FootnoteReference"/>
          <w:rFonts w:ascii="Times New Roman" w:hAnsi="Times New Roman" w:cs="Times New Roman"/>
          <w:sz w:val="24"/>
          <w:szCs w:val="24"/>
        </w:rPr>
        <w:footnoteReference w:id="96"/>
      </w:r>
      <w:r w:rsidRPr="00FC6CC1">
        <w:rPr>
          <w:rFonts w:ascii="Times New Roman" w:hAnsi="Times New Roman" w:cs="Times New Roman"/>
          <w:sz w:val="24"/>
          <w:szCs w:val="24"/>
        </w:rPr>
        <w:t xml:space="preserve"> </w:t>
      </w:r>
    </w:p>
    <w:p w:rsidR="00617786" w:rsidRPr="00C45E1A" w:rsidRDefault="00617786" w:rsidP="0028679A">
      <w:pPr>
        <w:spacing w:after="0" w:line="360" w:lineRule="auto"/>
        <w:ind w:left="2880"/>
        <w:jc w:val="both"/>
        <w:rPr>
          <w:rFonts w:ascii="Times New Roman" w:hAnsi="Times New Roman" w:cs="Times New Roman"/>
          <w:sz w:val="12"/>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It is in view of the fore going that Appellant in the case under reference argued that the major death penalty prescribed for murder in section 319(1) of the Criminal Code of Lagos State violates sections 30 and 31 of the 1979 Constitution and as such, the punishment prescribed therein is invalid, null and void. To this end, </w:t>
      </w:r>
      <w:r>
        <w:rPr>
          <w:rFonts w:ascii="Times New Roman" w:hAnsi="Times New Roman" w:cs="Times New Roman"/>
          <w:sz w:val="24"/>
          <w:szCs w:val="24"/>
        </w:rPr>
        <w:t xml:space="preserve">they place </w:t>
      </w:r>
      <w:r w:rsidRPr="00FC6CC1">
        <w:rPr>
          <w:rFonts w:ascii="Times New Roman" w:hAnsi="Times New Roman" w:cs="Times New Roman"/>
          <w:sz w:val="24"/>
          <w:szCs w:val="24"/>
        </w:rPr>
        <w:t xml:space="preserve">reliance </w:t>
      </w:r>
      <w:r>
        <w:rPr>
          <w:rFonts w:ascii="Times New Roman" w:hAnsi="Times New Roman" w:cs="Times New Roman"/>
          <w:sz w:val="24"/>
          <w:szCs w:val="24"/>
        </w:rPr>
        <w:t xml:space="preserve">sections 30 and 31 of the 1979 Constitution. </w:t>
      </w:r>
      <w:r w:rsidRPr="00FC6CC1">
        <w:rPr>
          <w:rFonts w:ascii="Times New Roman" w:hAnsi="Times New Roman" w:cs="Times New Roman"/>
          <w:sz w:val="24"/>
          <w:szCs w:val="24"/>
        </w:rPr>
        <w:t xml:space="preserve">Section </w:t>
      </w:r>
      <w:r>
        <w:rPr>
          <w:rFonts w:ascii="Times New Roman" w:hAnsi="Times New Roman" w:cs="Times New Roman"/>
          <w:sz w:val="24"/>
          <w:szCs w:val="24"/>
        </w:rPr>
        <w:t xml:space="preserve">30(1) that </w:t>
      </w:r>
      <w:r w:rsidRPr="00FC6CC1">
        <w:rPr>
          <w:rFonts w:ascii="Times New Roman" w:hAnsi="Times New Roman" w:cs="Times New Roman"/>
          <w:sz w:val="24"/>
          <w:szCs w:val="24"/>
        </w:rPr>
        <w:t>“every person has a right to life, and no one shall be deprived intentionally of his life, save in execution of the sentence of a court in respect of a criminal offence which he has been found guilty in Nigeria.”</w:t>
      </w:r>
      <w:r w:rsidRPr="00FC6CC1">
        <w:rPr>
          <w:rStyle w:val="FootnoteReference"/>
          <w:rFonts w:ascii="Times New Roman" w:hAnsi="Times New Roman" w:cs="Times New Roman"/>
          <w:sz w:val="24"/>
          <w:szCs w:val="24"/>
        </w:rPr>
        <w:footnoteReference w:id="97"/>
      </w:r>
      <w:r w:rsidRPr="00FC6CC1">
        <w:rPr>
          <w:rFonts w:ascii="Times New Roman" w:hAnsi="Times New Roman" w:cs="Times New Roman"/>
          <w:sz w:val="24"/>
          <w:szCs w:val="24"/>
        </w:rPr>
        <w:t xml:space="preserve"> </w:t>
      </w:r>
      <w:r>
        <w:rPr>
          <w:rFonts w:ascii="Times New Roman" w:hAnsi="Times New Roman" w:cs="Times New Roman"/>
          <w:sz w:val="24"/>
          <w:szCs w:val="24"/>
        </w:rPr>
        <w:t>While Section</w:t>
      </w:r>
      <w:r w:rsidRPr="00FC6CC1">
        <w:rPr>
          <w:rFonts w:ascii="Times New Roman" w:hAnsi="Times New Roman" w:cs="Times New Roman"/>
          <w:sz w:val="24"/>
          <w:szCs w:val="24"/>
        </w:rPr>
        <w:t xml:space="preserve"> </w:t>
      </w:r>
      <w:r>
        <w:rPr>
          <w:rFonts w:ascii="Times New Roman" w:hAnsi="Times New Roman" w:cs="Times New Roman"/>
          <w:sz w:val="24"/>
          <w:szCs w:val="24"/>
        </w:rPr>
        <w:t xml:space="preserve">31(1) provides that </w:t>
      </w:r>
      <w:r w:rsidRPr="00FC6CC1">
        <w:rPr>
          <w:rFonts w:ascii="Times New Roman" w:hAnsi="Times New Roman" w:cs="Times New Roman"/>
          <w:sz w:val="24"/>
          <w:szCs w:val="24"/>
        </w:rPr>
        <w:t>“every individual is entitled to respect for the dignity of his person, and accordingly –</w:t>
      </w:r>
      <w:r>
        <w:rPr>
          <w:rFonts w:ascii="Times New Roman" w:hAnsi="Times New Roman" w:cs="Times New Roman"/>
          <w:sz w:val="24"/>
          <w:szCs w:val="24"/>
        </w:rPr>
        <w:t xml:space="preserve"> </w:t>
      </w:r>
      <w:r w:rsidRPr="00FC6CC1">
        <w:rPr>
          <w:rFonts w:ascii="Times New Roman" w:hAnsi="Times New Roman" w:cs="Times New Roman"/>
          <w:sz w:val="24"/>
          <w:szCs w:val="24"/>
        </w:rPr>
        <w:t>no person shall be subjected to torture or inhuman or degrading treatment.”</w:t>
      </w:r>
      <w:r w:rsidRPr="00FC6CC1">
        <w:rPr>
          <w:rStyle w:val="FootnoteReference"/>
          <w:rFonts w:ascii="Times New Roman" w:hAnsi="Times New Roman" w:cs="Times New Roman"/>
          <w:sz w:val="24"/>
          <w:szCs w:val="24"/>
        </w:rPr>
        <w:footnoteReference w:id="98"/>
      </w:r>
    </w:p>
    <w:p w:rsidR="00617786" w:rsidRPr="00593D49" w:rsidRDefault="00617786" w:rsidP="0028679A">
      <w:pPr>
        <w:spacing w:after="0" w:line="360" w:lineRule="auto"/>
        <w:ind w:left="3600"/>
        <w:jc w:val="both"/>
        <w:rPr>
          <w:rFonts w:ascii="Times New Roman" w:hAnsi="Times New Roman" w:cs="Times New Roman"/>
          <w:sz w:val="2"/>
          <w:szCs w:val="24"/>
        </w:rPr>
      </w:pPr>
    </w:p>
    <w:p w:rsidR="00617786"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Based on the foregoing provision of the constitution, the so called Abolitionists contended that death sentence has been implied abrogated by the constitution with particular emphasis on section 31(1)(a) quoted above. It is imperative to note that some attempts</w:t>
      </w:r>
      <w:r w:rsidRPr="00FC6CC1">
        <w:rPr>
          <w:rStyle w:val="FootnoteReference"/>
          <w:rFonts w:ascii="Times New Roman" w:hAnsi="Times New Roman" w:cs="Times New Roman"/>
          <w:sz w:val="24"/>
          <w:szCs w:val="24"/>
        </w:rPr>
        <w:footnoteReference w:id="99"/>
      </w:r>
      <w:r w:rsidRPr="00FC6CC1">
        <w:rPr>
          <w:rFonts w:ascii="Times New Roman" w:hAnsi="Times New Roman" w:cs="Times New Roman"/>
          <w:sz w:val="24"/>
          <w:szCs w:val="24"/>
        </w:rPr>
        <w:t xml:space="preserve"> have been made in the European countries to abolish capital punishment from their criminal systems which attempts were successful. One of such attempts culminated into the enactment of the Murder (Abolition of Death Penalty) Act, 1965. This law, in the case of an adult, substitutes life imprisonment for death penalty and in the case of murder committed by a person under the age of 18, a sentence of detention </w:t>
      </w:r>
      <w:r w:rsidRPr="00FC6CC1">
        <w:rPr>
          <w:rFonts w:ascii="Times New Roman" w:hAnsi="Times New Roman" w:cs="Times New Roman"/>
          <w:sz w:val="24"/>
          <w:szCs w:val="24"/>
        </w:rPr>
        <w:lastRenderedPageBreak/>
        <w:t>during Her Majesty’s pleasure.</w:t>
      </w:r>
      <w:r w:rsidRPr="00FC6CC1">
        <w:rPr>
          <w:rStyle w:val="FootnoteReference"/>
          <w:rFonts w:ascii="Times New Roman" w:hAnsi="Times New Roman" w:cs="Times New Roman"/>
          <w:sz w:val="24"/>
          <w:szCs w:val="24"/>
        </w:rPr>
        <w:footnoteReference w:id="100"/>
      </w:r>
      <w:r w:rsidRPr="00FC6CC1">
        <w:rPr>
          <w:rFonts w:ascii="Times New Roman" w:hAnsi="Times New Roman" w:cs="Times New Roman"/>
          <w:sz w:val="24"/>
          <w:szCs w:val="24"/>
        </w:rPr>
        <w:t xml:space="preserve"> In view of the above, the questions that readily come to mind at this juncture are: has an attempt made to abolish capital punishment in Nigeria yielded the same result? Is reverse the case in Nigeria? These shall be addressed below.</w:t>
      </w:r>
    </w:p>
    <w:p w:rsidR="0028679A" w:rsidRPr="00E65D0B" w:rsidRDefault="0028679A" w:rsidP="0028679A">
      <w:pPr>
        <w:spacing w:after="0" w:line="360" w:lineRule="auto"/>
        <w:jc w:val="both"/>
        <w:rPr>
          <w:rFonts w:ascii="Times New Roman" w:hAnsi="Times New Roman" w:cs="Times New Roman"/>
          <w:sz w:val="24"/>
          <w:szCs w:val="24"/>
        </w:rPr>
      </w:pPr>
    </w:p>
    <w:p w:rsidR="00617786" w:rsidRPr="00593D49" w:rsidRDefault="00617786" w:rsidP="0028679A">
      <w:pPr>
        <w:spacing w:after="0" w:line="360" w:lineRule="auto"/>
        <w:ind w:left="720"/>
        <w:jc w:val="both"/>
        <w:rPr>
          <w:rFonts w:ascii="Times New Roman" w:hAnsi="Times New Roman" w:cs="Times New Roman"/>
          <w:b/>
          <w:sz w:val="2"/>
          <w:szCs w:val="24"/>
        </w:rPr>
      </w:pPr>
    </w:p>
    <w:p w:rsidR="007C350D" w:rsidRDefault="007C350D" w:rsidP="0028679A">
      <w:pPr>
        <w:spacing w:after="0" w:line="360" w:lineRule="auto"/>
        <w:jc w:val="both"/>
        <w:rPr>
          <w:rFonts w:ascii="Times New Roman" w:hAnsi="Times New Roman" w:cs="Times New Roman"/>
          <w:b/>
          <w:sz w:val="24"/>
          <w:szCs w:val="24"/>
        </w:rPr>
      </w:pPr>
    </w:p>
    <w:p w:rsidR="007C350D" w:rsidRDefault="007C350D" w:rsidP="0028679A">
      <w:pPr>
        <w:spacing w:after="0" w:line="360" w:lineRule="auto"/>
        <w:jc w:val="both"/>
        <w:rPr>
          <w:rFonts w:ascii="Times New Roman" w:hAnsi="Times New Roman" w:cs="Times New Roman"/>
          <w:b/>
          <w:sz w:val="24"/>
          <w:szCs w:val="24"/>
        </w:rPr>
      </w:pPr>
    </w:p>
    <w:p w:rsidR="00617786" w:rsidRPr="00FC6CC1" w:rsidRDefault="00617786" w:rsidP="0028679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6.0 </w:t>
      </w:r>
      <w:r w:rsidRPr="00FC6CC1">
        <w:rPr>
          <w:rFonts w:ascii="Times New Roman" w:hAnsi="Times New Roman" w:cs="Times New Roman"/>
          <w:b/>
          <w:sz w:val="24"/>
          <w:szCs w:val="24"/>
        </w:rPr>
        <w:t>CONSTUTIONALITY OF CAPITAL PUNISHMENT BY SUPREME COURT OF NIGERIA</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Supreme Court of Nigeria</w:t>
      </w:r>
      <w:r w:rsidRPr="00FC6CC1">
        <w:rPr>
          <w:rStyle w:val="FootnoteReference"/>
          <w:rFonts w:ascii="Times New Roman" w:hAnsi="Times New Roman" w:cs="Times New Roman"/>
          <w:sz w:val="24"/>
          <w:szCs w:val="24"/>
        </w:rPr>
        <w:footnoteReference w:id="101"/>
      </w:r>
      <w:r w:rsidRPr="00FC6CC1">
        <w:rPr>
          <w:rFonts w:ascii="Times New Roman" w:hAnsi="Times New Roman" w:cs="Times New Roman"/>
          <w:sz w:val="24"/>
          <w:szCs w:val="24"/>
        </w:rPr>
        <w:t xml:space="preserve"> consisting of seven Justices</w:t>
      </w:r>
      <w:r w:rsidRPr="00FC6CC1">
        <w:rPr>
          <w:rStyle w:val="FootnoteReference"/>
          <w:rFonts w:ascii="Times New Roman" w:hAnsi="Times New Roman" w:cs="Times New Roman"/>
          <w:sz w:val="24"/>
          <w:szCs w:val="24"/>
        </w:rPr>
        <w:footnoteReference w:id="102"/>
      </w:r>
      <w:r w:rsidRPr="00FC6CC1">
        <w:rPr>
          <w:rFonts w:ascii="Times New Roman" w:hAnsi="Times New Roman" w:cs="Times New Roman"/>
          <w:sz w:val="24"/>
          <w:szCs w:val="24"/>
        </w:rPr>
        <w:t xml:space="preserve"> of the Court gave a unanimous decision affirming the constitutionality of dea</w:t>
      </w:r>
      <w:r>
        <w:rPr>
          <w:rFonts w:ascii="Times New Roman" w:hAnsi="Times New Roman" w:cs="Times New Roman"/>
          <w:sz w:val="24"/>
          <w:szCs w:val="24"/>
        </w:rPr>
        <w:t xml:space="preserve">th sentence in Nigeria of which </w:t>
      </w:r>
      <w:r w:rsidRPr="00FC6CC1">
        <w:rPr>
          <w:rFonts w:ascii="Times New Roman" w:hAnsi="Times New Roman" w:cs="Times New Roman"/>
          <w:sz w:val="24"/>
          <w:szCs w:val="24"/>
        </w:rPr>
        <w:t>judgment was delivered in December, 1998.</w:t>
      </w:r>
      <w:r w:rsidRPr="00FC6CC1">
        <w:rPr>
          <w:rStyle w:val="FootnoteReference"/>
          <w:rFonts w:ascii="Times New Roman" w:hAnsi="Times New Roman" w:cs="Times New Roman"/>
          <w:sz w:val="24"/>
          <w:szCs w:val="24"/>
        </w:rPr>
        <w:footnoteReference w:id="103"/>
      </w:r>
      <w:r w:rsidRPr="00FC6CC1">
        <w:rPr>
          <w:rFonts w:ascii="Times New Roman" w:hAnsi="Times New Roman" w:cs="Times New Roman"/>
          <w:sz w:val="24"/>
          <w:szCs w:val="24"/>
        </w:rPr>
        <w:t xml:space="preserve"> </w:t>
      </w:r>
      <w:proofErr w:type="spellStart"/>
      <w:r w:rsidRPr="00FC6CC1">
        <w:rPr>
          <w:rFonts w:ascii="Times New Roman" w:hAnsi="Times New Roman" w:cs="Times New Roman"/>
          <w:sz w:val="24"/>
          <w:szCs w:val="24"/>
        </w:rPr>
        <w:t>Iguh</w:t>
      </w:r>
      <w:proofErr w:type="spellEnd"/>
      <w:r w:rsidRPr="00FC6CC1">
        <w:rPr>
          <w:rFonts w:ascii="Times New Roman" w:hAnsi="Times New Roman" w:cs="Times New Roman"/>
          <w:sz w:val="24"/>
          <w:szCs w:val="24"/>
        </w:rPr>
        <w:t>, JSC, deliveri</w:t>
      </w:r>
      <w:r>
        <w:rPr>
          <w:rFonts w:ascii="Times New Roman" w:hAnsi="Times New Roman" w:cs="Times New Roman"/>
          <w:sz w:val="24"/>
          <w:szCs w:val="24"/>
        </w:rPr>
        <w:t xml:space="preserve">ng the judgment held that </w:t>
      </w:r>
      <w:r w:rsidRPr="00FC6CC1">
        <w:rPr>
          <w:rFonts w:ascii="Times New Roman" w:hAnsi="Times New Roman" w:cs="Times New Roman"/>
          <w:sz w:val="24"/>
          <w:szCs w:val="24"/>
        </w:rPr>
        <w:t xml:space="preserve">“upon a careful consideration of the various foreign authorities to which our attention was drawn by the appellant, the opinion that the death penalty </w:t>
      </w:r>
      <w:proofErr w:type="spellStart"/>
      <w:r w:rsidRPr="00FC6CC1">
        <w:rPr>
          <w:rFonts w:ascii="Times New Roman" w:hAnsi="Times New Roman" w:cs="Times New Roman"/>
          <w:sz w:val="24"/>
          <w:szCs w:val="24"/>
        </w:rPr>
        <w:t>perse</w:t>
      </w:r>
      <w:proofErr w:type="spellEnd"/>
      <w:r w:rsidRPr="00FC6CC1">
        <w:rPr>
          <w:rFonts w:ascii="Times New Roman" w:hAnsi="Times New Roman" w:cs="Times New Roman"/>
          <w:sz w:val="24"/>
          <w:szCs w:val="24"/>
        </w:rPr>
        <w:t xml:space="preserve"> amounts to torture, unhuman and degrading treatment and, therefore intrinsically unconstitutional seems to me a minority view. Indeed, a close study of those decisions reveals that foreign jurisdictions that have similar provision in their constitution as ours have repeatedly pronounced the death penalty to be constitutionally valid ….”</w:t>
      </w:r>
      <w:r w:rsidRPr="00FC6CC1">
        <w:rPr>
          <w:rStyle w:val="FootnoteReference"/>
          <w:rFonts w:ascii="Times New Roman" w:hAnsi="Times New Roman" w:cs="Times New Roman"/>
          <w:sz w:val="24"/>
          <w:szCs w:val="24"/>
        </w:rPr>
        <w:footnoteReference w:id="104"/>
      </w:r>
    </w:p>
    <w:p w:rsidR="00617786" w:rsidRPr="005F4EA4" w:rsidRDefault="00617786" w:rsidP="0028679A">
      <w:pPr>
        <w:spacing w:after="0" w:line="360" w:lineRule="auto"/>
        <w:ind w:left="2880"/>
        <w:jc w:val="both"/>
        <w:rPr>
          <w:rFonts w:ascii="Times New Roman" w:hAnsi="Times New Roman" w:cs="Times New Roman"/>
          <w:sz w:val="12"/>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In the same vein, </w:t>
      </w:r>
      <w:proofErr w:type="spellStart"/>
      <w:r w:rsidRPr="00FC6CC1">
        <w:rPr>
          <w:rFonts w:ascii="Times New Roman" w:hAnsi="Times New Roman" w:cs="Times New Roman"/>
          <w:sz w:val="24"/>
          <w:szCs w:val="24"/>
        </w:rPr>
        <w:t>Wali</w:t>
      </w:r>
      <w:proofErr w:type="spellEnd"/>
      <w:r w:rsidRPr="00FC6CC1">
        <w:rPr>
          <w:rFonts w:ascii="Times New Roman" w:hAnsi="Times New Roman" w:cs="Times New Roman"/>
          <w:sz w:val="24"/>
          <w:szCs w:val="24"/>
        </w:rPr>
        <w:t>, JSC, expre</w:t>
      </w:r>
      <w:r>
        <w:rPr>
          <w:rFonts w:ascii="Times New Roman" w:hAnsi="Times New Roman" w:cs="Times New Roman"/>
          <w:sz w:val="24"/>
          <w:szCs w:val="24"/>
        </w:rPr>
        <w:t xml:space="preserve">ssed similar view that </w:t>
      </w:r>
      <w:r w:rsidRPr="00FC6CC1">
        <w:rPr>
          <w:rFonts w:ascii="Times New Roman" w:hAnsi="Times New Roman" w:cs="Times New Roman"/>
          <w:sz w:val="24"/>
          <w:szCs w:val="24"/>
        </w:rPr>
        <w:t>“the purport of section 30(1) supra is that death penalty is constitutionally recognized in the way and manner prescribed by law. It is not the function of the court to apply canon of interpretation to invalidate a valid and legal legislation for only reason that such legislation is not in line with its social thinking or is not liked by a fractional section of the Nigerian people.”</w:t>
      </w:r>
      <w:r w:rsidRPr="00FC6CC1">
        <w:rPr>
          <w:rStyle w:val="FootnoteReference"/>
          <w:rFonts w:ascii="Times New Roman" w:hAnsi="Times New Roman" w:cs="Times New Roman"/>
          <w:sz w:val="24"/>
          <w:szCs w:val="24"/>
        </w:rPr>
        <w:footnoteReference w:id="105"/>
      </w:r>
    </w:p>
    <w:p w:rsidR="00617786" w:rsidRPr="00960C73" w:rsidRDefault="00617786" w:rsidP="0028679A">
      <w:pPr>
        <w:spacing w:after="0" w:line="360" w:lineRule="auto"/>
        <w:ind w:left="2880"/>
        <w:jc w:val="both"/>
        <w:rPr>
          <w:rFonts w:ascii="Times New Roman" w:hAnsi="Times New Roman" w:cs="Times New Roman"/>
          <w:sz w:val="4"/>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The foregoing view of </w:t>
      </w:r>
      <w:proofErr w:type="spellStart"/>
      <w:r w:rsidRPr="00FC6CC1">
        <w:rPr>
          <w:rFonts w:ascii="Times New Roman" w:hAnsi="Times New Roman" w:cs="Times New Roman"/>
          <w:sz w:val="24"/>
          <w:szCs w:val="24"/>
        </w:rPr>
        <w:t>Wali</w:t>
      </w:r>
      <w:proofErr w:type="spellEnd"/>
      <w:r w:rsidRPr="00FC6CC1">
        <w:rPr>
          <w:rFonts w:ascii="Times New Roman" w:hAnsi="Times New Roman" w:cs="Times New Roman"/>
          <w:sz w:val="24"/>
          <w:szCs w:val="24"/>
        </w:rPr>
        <w:t>, JSC, pro</w:t>
      </w:r>
      <w:r>
        <w:rPr>
          <w:rFonts w:ascii="Times New Roman" w:hAnsi="Times New Roman" w:cs="Times New Roman"/>
          <w:sz w:val="24"/>
          <w:szCs w:val="24"/>
        </w:rPr>
        <w:t xml:space="preserve">mpted </w:t>
      </w:r>
      <w:proofErr w:type="spellStart"/>
      <w:r>
        <w:rPr>
          <w:rFonts w:ascii="Times New Roman" w:hAnsi="Times New Roman" w:cs="Times New Roman"/>
          <w:sz w:val="24"/>
          <w:szCs w:val="24"/>
        </w:rPr>
        <w:t>Iguh</w:t>
      </w:r>
      <w:proofErr w:type="spellEnd"/>
      <w:r>
        <w:rPr>
          <w:rFonts w:ascii="Times New Roman" w:hAnsi="Times New Roman" w:cs="Times New Roman"/>
          <w:sz w:val="24"/>
          <w:szCs w:val="24"/>
        </w:rPr>
        <w:t xml:space="preserve">, JSC to declare that </w:t>
      </w:r>
      <w:r w:rsidRPr="00FC6CC1">
        <w:rPr>
          <w:rFonts w:ascii="Times New Roman" w:hAnsi="Times New Roman" w:cs="Times New Roman"/>
          <w:sz w:val="24"/>
          <w:szCs w:val="24"/>
        </w:rPr>
        <w:t xml:space="preserve">“… nor have I found myself able to hold that this court is entitled to repeal or revoke laws ostensibly based upon notions of </w:t>
      </w:r>
      <w:r w:rsidRPr="00FC6CC1">
        <w:rPr>
          <w:rFonts w:ascii="Times New Roman" w:hAnsi="Times New Roman" w:cs="Times New Roman"/>
          <w:sz w:val="24"/>
          <w:szCs w:val="24"/>
        </w:rPr>
        <w:lastRenderedPageBreak/>
        <w:t>public policy or sanction simply because such laws, for one reason or the other, are said to be unacceptable to a group of persons or a section of society.”</w:t>
      </w:r>
      <w:r w:rsidRPr="00FC6CC1">
        <w:rPr>
          <w:rStyle w:val="FootnoteReference"/>
          <w:rFonts w:ascii="Times New Roman" w:hAnsi="Times New Roman" w:cs="Times New Roman"/>
          <w:sz w:val="24"/>
          <w:szCs w:val="24"/>
        </w:rPr>
        <w:footnoteReference w:id="106"/>
      </w:r>
      <w:r w:rsidRPr="00FC6CC1">
        <w:rPr>
          <w:rFonts w:ascii="Times New Roman" w:hAnsi="Times New Roman" w:cs="Times New Roman"/>
          <w:sz w:val="24"/>
          <w:szCs w:val="24"/>
        </w:rPr>
        <w:tab/>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Other Justices of the Court read concurring judgments affirming the same position held by their learned brothers. The foregoing judgment of the Court laid the precedent for constitutionality of death sentence in Nigeria criminal justice. The position of court regarding the constitutionality of death sentence is appreciated in the sense that the matter of abolition of death penalty in Nigeria is not a matter for the courts but one for the legislature. The Supreme Court could not have usurped the functions of the legislature in the circumstance as same will no doubt amount to exercise of judicial legislation.</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It is therefore worthy of note to bear in mind that, as much as the victim of the murderous assault was entitled to life, so also is the murderer liable to death for his odious and atrocious deed.</w:t>
      </w:r>
      <w:r w:rsidRPr="00FC6CC1">
        <w:rPr>
          <w:rStyle w:val="FootnoteReference"/>
          <w:rFonts w:ascii="Times New Roman" w:hAnsi="Times New Roman" w:cs="Times New Roman"/>
          <w:sz w:val="24"/>
          <w:szCs w:val="24"/>
        </w:rPr>
        <w:footnoteReference w:id="107"/>
      </w:r>
      <w:r w:rsidRPr="00FC6CC1">
        <w:rPr>
          <w:rFonts w:ascii="Times New Roman" w:hAnsi="Times New Roman" w:cs="Times New Roman"/>
          <w:sz w:val="24"/>
          <w:szCs w:val="24"/>
        </w:rPr>
        <w:t xml:space="preserve"> The decision of Supreme Court in KALU’S case (supra) has settled the question of constitutionality of capital punishment in Nigeria and no doubt, this was strengthened by the cultural and religious factors that form a considerable influence on the outlook in Nigeria.</w:t>
      </w:r>
      <w:r w:rsidRPr="00FC6CC1">
        <w:rPr>
          <w:rStyle w:val="FootnoteReference"/>
          <w:rFonts w:ascii="Times New Roman" w:hAnsi="Times New Roman" w:cs="Times New Roman"/>
          <w:sz w:val="24"/>
          <w:szCs w:val="24"/>
        </w:rPr>
        <w:footnoteReference w:id="108"/>
      </w:r>
    </w:p>
    <w:p w:rsidR="00617786" w:rsidRPr="00FC6CC1" w:rsidRDefault="00617786" w:rsidP="0028679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7.0 </w:t>
      </w:r>
      <w:r w:rsidRPr="00FC6CC1">
        <w:rPr>
          <w:rFonts w:ascii="Times New Roman" w:hAnsi="Times New Roman" w:cs="Times New Roman"/>
          <w:b/>
          <w:sz w:val="24"/>
          <w:szCs w:val="24"/>
        </w:rPr>
        <w:t>ATTITUDE OF COURTS TO PROUNCEMENT OF CAPITAL PUNISHMENT UNDER COMMON LAW AND SHARIAH</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word ‘attitude’ has been defined to mean the settled behaviour or manner of acting which is the representative of one’s feeling or opinion.</w:t>
      </w:r>
      <w:r w:rsidRPr="00FC6CC1">
        <w:rPr>
          <w:rStyle w:val="FootnoteReference"/>
          <w:rFonts w:ascii="Times New Roman" w:hAnsi="Times New Roman" w:cs="Times New Roman"/>
          <w:sz w:val="24"/>
          <w:szCs w:val="24"/>
        </w:rPr>
        <w:footnoteReference w:id="109"/>
      </w:r>
      <w:r w:rsidRPr="00FC6CC1">
        <w:rPr>
          <w:rFonts w:ascii="Times New Roman" w:hAnsi="Times New Roman" w:cs="Times New Roman"/>
          <w:sz w:val="24"/>
          <w:szCs w:val="24"/>
        </w:rPr>
        <w:t xml:space="preserve"> To this end, attitude of court to the pronouncement of capital punishment can therefore be explained as the settled behaviour of courts or manner of action of court with respect to pronouncement in capital related offences. </w:t>
      </w:r>
    </w:p>
    <w:p w:rsidR="00617786" w:rsidRPr="00FC6CC1" w:rsidRDefault="00617786" w:rsidP="0028679A">
      <w:pPr>
        <w:spacing w:after="0" w:line="360" w:lineRule="auto"/>
        <w:ind w:left="720"/>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Under the Common Law, the attitude of courts to pronouncement of capital punishment is that the pronouncement of same is intrinsically constitutional.</w:t>
      </w:r>
      <w:r w:rsidRPr="00FC6CC1">
        <w:rPr>
          <w:rStyle w:val="FootnoteReference"/>
          <w:rFonts w:ascii="Times New Roman" w:hAnsi="Times New Roman" w:cs="Times New Roman"/>
          <w:sz w:val="24"/>
          <w:szCs w:val="24"/>
        </w:rPr>
        <w:footnoteReference w:id="110"/>
      </w:r>
      <w:r w:rsidRPr="00FC6CC1">
        <w:rPr>
          <w:rFonts w:ascii="Times New Roman" w:hAnsi="Times New Roman" w:cs="Times New Roman"/>
          <w:sz w:val="24"/>
          <w:szCs w:val="24"/>
        </w:rPr>
        <w:t xml:space="preserve"> This is because, the courts view some capital offences as carrying with them a mandatory capital punishment.</w:t>
      </w:r>
      <w:r w:rsidRPr="00FC6CC1">
        <w:rPr>
          <w:rStyle w:val="FootnoteReference"/>
          <w:rFonts w:ascii="Times New Roman" w:hAnsi="Times New Roman" w:cs="Times New Roman"/>
          <w:sz w:val="24"/>
          <w:szCs w:val="24"/>
        </w:rPr>
        <w:footnoteReference w:id="111"/>
      </w:r>
      <w:r w:rsidRPr="00FC6CC1">
        <w:rPr>
          <w:rFonts w:ascii="Times New Roman" w:hAnsi="Times New Roman" w:cs="Times New Roman"/>
          <w:sz w:val="24"/>
          <w:szCs w:val="24"/>
        </w:rPr>
        <w:t xml:space="preserve"> Invariably, the court is </w:t>
      </w:r>
      <w:r w:rsidRPr="00FC6CC1">
        <w:rPr>
          <w:rFonts w:ascii="Times New Roman" w:hAnsi="Times New Roman" w:cs="Times New Roman"/>
          <w:i/>
          <w:sz w:val="24"/>
          <w:szCs w:val="24"/>
        </w:rPr>
        <w:lastRenderedPageBreak/>
        <w:t>functus officio</w:t>
      </w:r>
      <w:r w:rsidRPr="00FC6CC1">
        <w:rPr>
          <w:rStyle w:val="FootnoteReference"/>
          <w:rFonts w:ascii="Times New Roman" w:hAnsi="Times New Roman" w:cs="Times New Roman"/>
          <w:sz w:val="24"/>
          <w:szCs w:val="24"/>
        </w:rPr>
        <w:footnoteReference w:id="112"/>
      </w:r>
      <w:r>
        <w:rPr>
          <w:rFonts w:ascii="Times New Roman" w:hAnsi="Times New Roman" w:cs="Times New Roman"/>
          <w:sz w:val="24"/>
          <w:szCs w:val="24"/>
        </w:rPr>
        <w:t xml:space="preserve"> </w:t>
      </w:r>
      <w:r w:rsidRPr="00FC6CC1">
        <w:rPr>
          <w:rFonts w:ascii="Times New Roman" w:hAnsi="Times New Roman" w:cs="Times New Roman"/>
          <w:sz w:val="24"/>
          <w:szCs w:val="24"/>
        </w:rPr>
        <w:t>as regards the sentence of death. Even the Apex Court</w:t>
      </w:r>
      <w:r w:rsidRPr="00FC6CC1">
        <w:rPr>
          <w:rStyle w:val="FootnoteReference"/>
          <w:rFonts w:ascii="Times New Roman" w:hAnsi="Times New Roman" w:cs="Times New Roman"/>
          <w:sz w:val="24"/>
          <w:szCs w:val="24"/>
        </w:rPr>
        <w:footnoteReference w:id="113"/>
      </w:r>
      <w:r w:rsidRPr="00FC6CC1">
        <w:rPr>
          <w:rFonts w:ascii="Times New Roman" w:hAnsi="Times New Roman" w:cs="Times New Roman"/>
          <w:sz w:val="24"/>
          <w:szCs w:val="24"/>
        </w:rPr>
        <w:t>in the country cannot vary such sentence when deciding any criminal appeal in capital related offences.</w:t>
      </w:r>
      <w:r w:rsidRPr="00FC6CC1">
        <w:rPr>
          <w:rStyle w:val="FootnoteReference"/>
          <w:rFonts w:ascii="Times New Roman" w:hAnsi="Times New Roman" w:cs="Times New Roman"/>
          <w:sz w:val="24"/>
          <w:szCs w:val="24"/>
        </w:rPr>
        <w:footnoteReference w:id="114"/>
      </w:r>
      <w:r w:rsidRPr="00FC6CC1">
        <w:rPr>
          <w:rFonts w:ascii="Times New Roman" w:hAnsi="Times New Roman" w:cs="Times New Roman"/>
          <w:sz w:val="24"/>
          <w:szCs w:val="24"/>
        </w:rPr>
        <w:t xml:space="preserve"> It is view of the foregoing that a Legendary Jur</w:t>
      </w:r>
      <w:r>
        <w:rPr>
          <w:rFonts w:ascii="Times New Roman" w:hAnsi="Times New Roman" w:cs="Times New Roman"/>
          <w:sz w:val="24"/>
          <w:szCs w:val="24"/>
        </w:rPr>
        <w:t xml:space="preserve">ist, Lord Denning, posited that </w:t>
      </w:r>
      <w:r w:rsidRPr="00FC6CC1">
        <w:rPr>
          <w:rFonts w:ascii="Times New Roman" w:hAnsi="Times New Roman" w:cs="Times New Roman"/>
          <w:sz w:val="24"/>
          <w:szCs w:val="24"/>
        </w:rPr>
        <w:t>“… some cases are so outrageous that, irrespective of the value of death penalty as a deterrent, the great bulk of the community consider that the only fitting penalty is death ….”</w:t>
      </w:r>
      <w:r w:rsidRPr="00FC6CC1">
        <w:rPr>
          <w:rStyle w:val="FootnoteReference"/>
          <w:rFonts w:ascii="Times New Roman" w:hAnsi="Times New Roman" w:cs="Times New Roman"/>
          <w:sz w:val="24"/>
          <w:szCs w:val="24"/>
        </w:rPr>
        <w:footnoteReference w:id="115"/>
      </w:r>
      <w:r w:rsidRPr="00FC6CC1">
        <w:rPr>
          <w:rFonts w:ascii="Times New Roman" w:hAnsi="Times New Roman" w:cs="Times New Roman"/>
          <w:sz w:val="24"/>
          <w:szCs w:val="24"/>
        </w:rPr>
        <w:tab/>
        <w:t xml:space="preserve">  </w:t>
      </w:r>
    </w:p>
    <w:p w:rsidR="00617786" w:rsidRPr="00832A69" w:rsidRDefault="00617786" w:rsidP="0028679A">
      <w:pPr>
        <w:spacing w:after="0" w:line="360" w:lineRule="auto"/>
        <w:jc w:val="both"/>
        <w:rPr>
          <w:rFonts w:ascii="Times New Roman" w:hAnsi="Times New Roman" w:cs="Times New Roman"/>
          <w:sz w:val="6"/>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Thus, once a capital offence has been proved beyond reasonable doubt, the courts are powerless to derogate from the pronouncement of capital punishment. </w:t>
      </w:r>
      <w:proofErr w:type="spellStart"/>
      <w:r w:rsidRPr="00FC6CC1">
        <w:rPr>
          <w:rFonts w:ascii="Times New Roman" w:hAnsi="Times New Roman" w:cs="Times New Roman"/>
          <w:sz w:val="24"/>
          <w:szCs w:val="24"/>
        </w:rPr>
        <w:t>Belgore</w:t>
      </w:r>
      <w:proofErr w:type="spellEnd"/>
      <w:r w:rsidRPr="00FC6CC1">
        <w:rPr>
          <w:rFonts w:ascii="Times New Roman" w:hAnsi="Times New Roman" w:cs="Times New Roman"/>
          <w:sz w:val="24"/>
          <w:szCs w:val="24"/>
        </w:rPr>
        <w:t>, JSC, was reported to have held that ‘the position in Nigeria is very clear, death sentence is a reality.’</w:t>
      </w:r>
      <w:r w:rsidRPr="00FC6CC1">
        <w:rPr>
          <w:rStyle w:val="FootnoteReference"/>
          <w:rFonts w:ascii="Times New Roman" w:hAnsi="Times New Roman" w:cs="Times New Roman"/>
          <w:sz w:val="24"/>
          <w:szCs w:val="24"/>
        </w:rPr>
        <w:footnoteReference w:id="116"/>
      </w:r>
    </w:p>
    <w:p w:rsidR="00617786" w:rsidRPr="006B5B5D"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Under Shariah, it must equally be noted from the onset that Allah (SWT) is the Law Giver (the legislature) and no one dare to attempts to repeal, abrogate, reduce or increase any of the ordinances He has validly decreed. For</w:t>
      </w:r>
      <w:r>
        <w:rPr>
          <w:rFonts w:ascii="Times New Roman" w:hAnsi="Times New Roman" w:cs="Times New Roman"/>
          <w:sz w:val="24"/>
          <w:szCs w:val="24"/>
        </w:rPr>
        <w:t xml:space="preserve"> this reason, Allah warned that </w:t>
      </w:r>
      <w:r w:rsidRPr="00FC6CC1">
        <w:rPr>
          <w:rFonts w:ascii="Times New Roman" w:hAnsi="Times New Roman" w:cs="Times New Roman"/>
          <w:sz w:val="24"/>
          <w:szCs w:val="24"/>
        </w:rPr>
        <w:t>“and let not pity for twain withhold you from obedience to Allah, if you believe in Allah and the Last Day.”</w:t>
      </w:r>
      <w:r w:rsidRPr="00FC6CC1">
        <w:rPr>
          <w:rStyle w:val="FootnoteReference"/>
          <w:rFonts w:ascii="Times New Roman" w:hAnsi="Times New Roman" w:cs="Times New Roman"/>
          <w:sz w:val="24"/>
          <w:szCs w:val="24"/>
        </w:rPr>
        <w:footnoteReference w:id="117"/>
      </w:r>
      <w:r w:rsidRPr="00FC6CC1">
        <w:rPr>
          <w:rFonts w:ascii="Times New Roman" w:hAnsi="Times New Roman" w:cs="Times New Roman"/>
          <w:sz w:val="24"/>
          <w:szCs w:val="24"/>
        </w:rPr>
        <w:t xml:space="preserve"> </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Flowing from the above, the attitude of court to pronouncement of capital punishment under Islamic law is that death sentence must be pronounced provided the capital offence in question is not tainted with ‘iota of doubt.’ Also, under no circumstance can a Qadi either increase or decrease</w:t>
      </w:r>
      <w:r>
        <w:rPr>
          <w:rFonts w:ascii="Times New Roman" w:hAnsi="Times New Roman" w:cs="Times New Roman"/>
          <w:sz w:val="24"/>
          <w:szCs w:val="24"/>
        </w:rPr>
        <w:t xml:space="preserve"> </w:t>
      </w:r>
      <w:r w:rsidRPr="00FC6CC1">
        <w:rPr>
          <w:rFonts w:ascii="Times New Roman" w:hAnsi="Times New Roman" w:cs="Times New Roman"/>
          <w:sz w:val="24"/>
          <w:szCs w:val="24"/>
        </w:rPr>
        <w:t>the fixed punishment for capital offences as decreed by Allah (SWT).evidently, Prophet Muhammad (SAW)</w:t>
      </w:r>
      <w:r>
        <w:rPr>
          <w:rFonts w:ascii="Times New Roman" w:hAnsi="Times New Roman" w:cs="Times New Roman"/>
          <w:sz w:val="24"/>
          <w:szCs w:val="24"/>
        </w:rPr>
        <w:t xml:space="preserve"> was reported to have said that </w:t>
      </w:r>
      <w:r w:rsidRPr="00FC6CC1">
        <w:rPr>
          <w:rFonts w:ascii="Times New Roman" w:hAnsi="Times New Roman" w:cs="Times New Roman"/>
          <w:sz w:val="24"/>
          <w:szCs w:val="24"/>
        </w:rPr>
        <w:t>“An officer will be produced on the Day of Judgment who reduced a stripe from the punishment. He will be questioned for reduction, ‘on the ground of mercy for thy slave,’ will be his reply. ‘Were you more merciful than Myself,’ Allah will say unto him, thus he will be ushered to be taken to Hell.”</w:t>
      </w:r>
      <w:r w:rsidRPr="00FC6CC1">
        <w:rPr>
          <w:rStyle w:val="FootnoteReference"/>
          <w:rFonts w:ascii="Times New Roman" w:hAnsi="Times New Roman" w:cs="Times New Roman"/>
          <w:sz w:val="24"/>
          <w:szCs w:val="24"/>
        </w:rPr>
        <w:footnoteReference w:id="118"/>
      </w:r>
    </w:p>
    <w:p w:rsidR="00617786" w:rsidRPr="00960C73" w:rsidRDefault="00617786" w:rsidP="0028679A">
      <w:pPr>
        <w:spacing w:after="0" w:line="360" w:lineRule="auto"/>
        <w:jc w:val="both"/>
        <w:rPr>
          <w:rFonts w:ascii="Times New Roman" w:hAnsi="Times New Roman" w:cs="Times New Roman"/>
          <w:b/>
          <w:sz w:val="14"/>
          <w:szCs w:val="24"/>
        </w:rPr>
      </w:pPr>
    </w:p>
    <w:p w:rsidR="00617786" w:rsidRPr="00FC6CC1" w:rsidRDefault="00617786" w:rsidP="0028679A">
      <w:pPr>
        <w:spacing w:after="0" w:line="360" w:lineRule="auto"/>
        <w:jc w:val="both"/>
        <w:rPr>
          <w:rFonts w:ascii="Times New Roman" w:hAnsi="Times New Roman" w:cs="Times New Roman"/>
          <w:b/>
          <w:sz w:val="24"/>
          <w:szCs w:val="24"/>
        </w:rPr>
      </w:pPr>
      <w:r w:rsidRPr="00FC6CC1">
        <w:rPr>
          <w:rFonts w:ascii="Times New Roman" w:hAnsi="Times New Roman" w:cs="Times New Roman"/>
          <w:b/>
          <w:sz w:val="24"/>
          <w:szCs w:val="24"/>
        </w:rPr>
        <w:t>8.0</w:t>
      </w:r>
      <w:r>
        <w:rPr>
          <w:rFonts w:ascii="Times New Roman" w:hAnsi="Times New Roman" w:cs="Times New Roman"/>
          <w:sz w:val="24"/>
          <w:szCs w:val="24"/>
        </w:rPr>
        <w:t xml:space="preserve"> </w:t>
      </w:r>
      <w:r w:rsidRPr="00FC6CC1">
        <w:rPr>
          <w:rFonts w:ascii="Times New Roman" w:hAnsi="Times New Roman" w:cs="Times New Roman"/>
          <w:b/>
          <w:sz w:val="24"/>
          <w:szCs w:val="24"/>
        </w:rPr>
        <w:t>SIMILARITY/DISSIMILARITY</w:t>
      </w: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Considering the attitude of courts to pronouncement of capital punishment under Common and Islamic Laws, there areas of similarity and as well as dissimilarity. The courts, under Common </w:t>
      </w:r>
      <w:r w:rsidRPr="00FC6CC1">
        <w:rPr>
          <w:rFonts w:ascii="Times New Roman" w:hAnsi="Times New Roman" w:cs="Times New Roman"/>
          <w:sz w:val="24"/>
          <w:szCs w:val="24"/>
        </w:rPr>
        <w:lastRenderedPageBreak/>
        <w:t xml:space="preserve">and Islamic Law perceived Prouncement of capital punishment as legal and constitutional and experience has shown that they derogated not from it in highly demanding cases. </w:t>
      </w:r>
    </w:p>
    <w:p w:rsidR="00617786" w:rsidRPr="00FC6CC1" w:rsidRDefault="00617786" w:rsidP="0028679A">
      <w:pPr>
        <w:spacing w:after="0" w:line="360" w:lineRule="auto"/>
        <w:ind w:left="720"/>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common law system applicable in Nigeria prescribe separation of powers</w:t>
      </w:r>
      <w:r w:rsidRPr="00FC6CC1">
        <w:rPr>
          <w:rStyle w:val="FootnoteReference"/>
          <w:rFonts w:ascii="Times New Roman" w:hAnsi="Times New Roman" w:cs="Times New Roman"/>
          <w:sz w:val="24"/>
          <w:szCs w:val="24"/>
        </w:rPr>
        <w:footnoteReference w:id="119"/>
      </w:r>
      <w:r w:rsidRPr="00FC6CC1">
        <w:rPr>
          <w:rFonts w:ascii="Times New Roman" w:hAnsi="Times New Roman" w:cs="Times New Roman"/>
          <w:sz w:val="24"/>
          <w:szCs w:val="24"/>
        </w:rPr>
        <w:t xml:space="preserve"> between the major three arms of government vide its presidential system of government. By this, the primary function of courts is to interpret the law and not to make another law. The law-making power is vested on the legislature. It is on this basis courts have consistently maintained with respect to pronouncement of capital punishment that at any rate in Nigeria due to the extant constitutional provisions, it is not the function of the courts of law to abolish death sentence. The responsibility is on the legislative body if at all it is necessary.</w:t>
      </w:r>
      <w:r w:rsidRPr="00FC6CC1">
        <w:rPr>
          <w:rStyle w:val="FootnoteReference"/>
          <w:rFonts w:ascii="Times New Roman" w:hAnsi="Times New Roman" w:cs="Times New Roman"/>
          <w:sz w:val="24"/>
          <w:szCs w:val="24"/>
        </w:rPr>
        <w:footnoteReference w:id="120"/>
      </w:r>
      <w:r w:rsidRPr="00FC6CC1">
        <w:rPr>
          <w:rFonts w:ascii="Times New Roman" w:hAnsi="Times New Roman" w:cs="Times New Roman"/>
          <w:sz w:val="24"/>
          <w:szCs w:val="24"/>
        </w:rPr>
        <w:t xml:space="preserve">  </w:t>
      </w:r>
    </w:p>
    <w:p w:rsidR="00617786" w:rsidRPr="00FC6CC1" w:rsidRDefault="00617786" w:rsidP="0028679A">
      <w:pPr>
        <w:spacing w:after="0" w:line="360" w:lineRule="auto"/>
        <w:ind w:left="720"/>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In the same vein, under Shariah,</w:t>
      </w:r>
      <w:r w:rsidRPr="00832A69">
        <w:rPr>
          <w:rFonts w:ascii="Times New Roman" w:hAnsi="Times New Roman" w:cs="Times New Roman"/>
          <w:sz w:val="24"/>
          <w:szCs w:val="24"/>
        </w:rPr>
        <w:t xml:space="preserve"> </w:t>
      </w:r>
      <w:r w:rsidRPr="00FC6CC1">
        <w:rPr>
          <w:rFonts w:ascii="Times New Roman" w:hAnsi="Times New Roman" w:cs="Times New Roman"/>
          <w:sz w:val="24"/>
          <w:szCs w:val="24"/>
          <w:u w:val="single"/>
        </w:rPr>
        <w:t>Qadis</w:t>
      </w:r>
      <w:r w:rsidRPr="00FC6CC1">
        <w:rPr>
          <w:rFonts w:ascii="Times New Roman" w:hAnsi="Times New Roman" w:cs="Times New Roman"/>
          <w:sz w:val="24"/>
          <w:szCs w:val="24"/>
        </w:rPr>
        <w:t xml:space="preserve"> are powerless from refusing to apply the hadd punishment as expressly ordained by Allah (SWT). This is because, in Islamic legal system, Allah (SWT) is the Supreme Law-Maker</w:t>
      </w:r>
      <w:r w:rsidRPr="00FC6CC1">
        <w:rPr>
          <w:rStyle w:val="FootnoteReference"/>
          <w:rFonts w:ascii="Times New Roman" w:hAnsi="Times New Roman" w:cs="Times New Roman"/>
          <w:sz w:val="24"/>
          <w:szCs w:val="24"/>
        </w:rPr>
        <w:footnoteReference w:id="121"/>
      </w:r>
      <w:r w:rsidRPr="00FC6CC1">
        <w:rPr>
          <w:rFonts w:ascii="Times New Roman" w:hAnsi="Times New Roman" w:cs="Times New Roman"/>
          <w:sz w:val="24"/>
          <w:szCs w:val="24"/>
        </w:rPr>
        <w:t xml:space="preserve"> which translate to mean that there is no circumstance that can enhance the </w:t>
      </w:r>
      <w:r w:rsidRPr="00FC6CC1">
        <w:rPr>
          <w:rFonts w:ascii="Times New Roman" w:hAnsi="Times New Roman" w:cs="Times New Roman"/>
          <w:sz w:val="24"/>
          <w:szCs w:val="24"/>
          <w:u w:val="single"/>
        </w:rPr>
        <w:t>Qadis</w:t>
      </w:r>
      <w:r w:rsidRPr="00FC6CC1">
        <w:rPr>
          <w:rFonts w:ascii="Times New Roman" w:hAnsi="Times New Roman" w:cs="Times New Roman"/>
          <w:sz w:val="24"/>
          <w:szCs w:val="24"/>
        </w:rPr>
        <w:t xml:space="preserve"> to derogate from Allah’s commandments</w:t>
      </w:r>
      <w:r w:rsidRPr="00FC6CC1">
        <w:rPr>
          <w:rStyle w:val="FootnoteReference"/>
          <w:rFonts w:ascii="Times New Roman" w:hAnsi="Times New Roman" w:cs="Times New Roman"/>
          <w:sz w:val="24"/>
          <w:szCs w:val="24"/>
        </w:rPr>
        <w:footnoteReference w:id="122"/>
      </w:r>
      <w:r w:rsidRPr="00FC6CC1">
        <w:rPr>
          <w:rFonts w:ascii="Times New Roman" w:hAnsi="Times New Roman" w:cs="Times New Roman"/>
          <w:sz w:val="24"/>
          <w:szCs w:val="24"/>
        </w:rPr>
        <w:t xml:space="preserve"> save in cases of doubt.</w:t>
      </w:r>
    </w:p>
    <w:p w:rsidR="00617786" w:rsidRPr="00FC6CC1" w:rsidRDefault="00617786" w:rsidP="0028679A">
      <w:pPr>
        <w:spacing w:after="0" w:line="360" w:lineRule="auto"/>
        <w:ind w:left="720"/>
        <w:jc w:val="both"/>
        <w:rPr>
          <w:rFonts w:ascii="Times New Roman" w:hAnsi="Times New Roman" w:cs="Times New Roman"/>
          <w:sz w:val="24"/>
          <w:szCs w:val="24"/>
        </w:rPr>
      </w:pPr>
    </w:p>
    <w:p w:rsidR="00617786" w:rsidRPr="00FC6CC1"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The dissimilarity between the attitude of courts to Prouncement of capital punishment under the common and Islamic law is that Shariah Courts are bound to apply the hadd punishment (capital punishment) till eternity. While under that of common law, the pronouncement of capital punishment may not be perpetual. This may occur by the legislature dancing to the tune of the section of the society by abolishing the death sentence and substitute same with life imprisonment in some Western Countries. Even when death sentence subsists, the President of the Country or the Governor of a State may reduce it to life imprisonment pursuant to the prerogative of mercies conferred on them by the Constitution.</w:t>
      </w:r>
    </w:p>
    <w:p w:rsidR="00617786" w:rsidRPr="00FC6CC1" w:rsidRDefault="00617786" w:rsidP="0028679A">
      <w:pPr>
        <w:spacing w:after="0" w:line="360" w:lineRule="auto"/>
        <w:ind w:left="720"/>
        <w:jc w:val="both"/>
        <w:rPr>
          <w:rFonts w:ascii="Times New Roman" w:hAnsi="Times New Roman" w:cs="Times New Roman"/>
          <w:sz w:val="24"/>
          <w:szCs w:val="24"/>
        </w:rPr>
      </w:pPr>
    </w:p>
    <w:p w:rsidR="0028679A"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lastRenderedPageBreak/>
        <w:t xml:space="preserve">Under Islamic law, the law is not susceptible to changes as in the man-made law due to infallibility of Allah (SWT). Thus, all hadd punishment with respect to capital offences can never be changed or maneuver and it follows that the Shariah Court will continue to apply them as long as earth subsists. </w:t>
      </w:r>
    </w:p>
    <w:p w:rsidR="00617786" w:rsidRPr="00F56052" w:rsidRDefault="00617786" w:rsidP="0028679A">
      <w:pPr>
        <w:spacing w:after="0" w:line="360" w:lineRule="auto"/>
        <w:jc w:val="both"/>
        <w:rPr>
          <w:rFonts w:ascii="Times New Roman" w:hAnsi="Times New Roman" w:cs="Times New Roman"/>
          <w:sz w:val="24"/>
          <w:szCs w:val="24"/>
        </w:rPr>
      </w:pPr>
      <w:r w:rsidRPr="00FC6CC1">
        <w:rPr>
          <w:rFonts w:ascii="Times New Roman" w:hAnsi="Times New Roman" w:cs="Times New Roman"/>
          <w:sz w:val="24"/>
          <w:szCs w:val="24"/>
        </w:rPr>
        <w:t xml:space="preserve"> </w:t>
      </w:r>
    </w:p>
    <w:p w:rsidR="00617786" w:rsidRDefault="00617786" w:rsidP="0028679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9.0 </w:t>
      </w:r>
      <w:r w:rsidRPr="00D15BFD">
        <w:rPr>
          <w:rFonts w:ascii="Times New Roman" w:hAnsi="Times New Roman" w:cs="Times New Roman"/>
          <w:b/>
          <w:sz w:val="24"/>
          <w:szCs w:val="24"/>
        </w:rPr>
        <w:t>CONCLUSION</w:t>
      </w:r>
      <w:r w:rsidRPr="00D15BFD">
        <w:rPr>
          <w:rFonts w:ascii="Times New Roman" w:hAnsi="Times New Roman" w:cs="Times New Roman"/>
          <w:b/>
          <w:sz w:val="24"/>
          <w:szCs w:val="24"/>
        </w:rPr>
        <w:tab/>
      </w:r>
    </w:p>
    <w:p w:rsidR="00617786" w:rsidRPr="00F56052" w:rsidRDefault="00617786" w:rsidP="0028679A">
      <w:pPr>
        <w:spacing w:after="0" w:line="360" w:lineRule="auto"/>
        <w:jc w:val="both"/>
        <w:rPr>
          <w:rFonts w:ascii="Times New Roman" w:hAnsi="Times New Roman" w:cs="Times New Roman"/>
          <w:b/>
          <w:sz w:val="24"/>
          <w:szCs w:val="24"/>
        </w:rPr>
      </w:pPr>
      <w:r w:rsidRPr="00D15BFD">
        <w:rPr>
          <w:rFonts w:ascii="Times New Roman" w:hAnsi="Times New Roman" w:cs="Times New Roman"/>
          <w:sz w:val="24"/>
          <w:szCs w:val="24"/>
        </w:rPr>
        <w:t>The two systems</w:t>
      </w:r>
      <w:r w:rsidRPr="00D15BFD">
        <w:rPr>
          <w:rStyle w:val="FootnoteReference"/>
          <w:rFonts w:ascii="Times New Roman" w:hAnsi="Times New Roman" w:cs="Times New Roman"/>
          <w:sz w:val="24"/>
          <w:szCs w:val="24"/>
        </w:rPr>
        <w:footnoteReference w:id="123"/>
      </w:r>
      <w:r w:rsidRPr="00D15BFD">
        <w:rPr>
          <w:rFonts w:ascii="Times New Roman" w:hAnsi="Times New Roman" w:cs="Times New Roman"/>
          <w:sz w:val="24"/>
          <w:szCs w:val="24"/>
        </w:rPr>
        <w:t xml:space="preserve"> of common and Islamic law in Nigeria point irresistibly to the fact that pro</w:t>
      </w:r>
      <w:r>
        <w:rPr>
          <w:rFonts w:ascii="Times New Roman" w:hAnsi="Times New Roman" w:cs="Times New Roman"/>
          <w:sz w:val="24"/>
          <w:szCs w:val="24"/>
        </w:rPr>
        <w:t>no</w:t>
      </w:r>
      <w:r w:rsidRPr="00D15BFD">
        <w:rPr>
          <w:rFonts w:ascii="Times New Roman" w:hAnsi="Times New Roman" w:cs="Times New Roman"/>
          <w:sz w:val="24"/>
          <w:szCs w:val="24"/>
        </w:rPr>
        <w:t>uncement of capital punishment is a reality in the country. The courts have consistently hold this view till date. It must be noted that section 33 of the Constitution of the Federal Republic of Nigeria, 1999, (As Amended) to a very large extent prevents the commission of capital offences. The section does not make the pronouncement of capital punishment and its subsequent execution inhuman and degrading treatment. Thus, contention of the abolitionist in Nigerian courts that the provision section 30 of the Constitution of the Federal Republic of Nigeria, 1999 has impliedly abrogated death sentence in our criminal law hold no water. Their contention indirectly advocates a scenario that would despise the sanctity of human life and dignity of human person as enshrined in the constitution and Holy Qur’an.</w:t>
      </w:r>
    </w:p>
    <w:p w:rsidR="00617786" w:rsidRDefault="00617786" w:rsidP="0028679A">
      <w:pPr>
        <w:spacing w:after="0" w:line="360" w:lineRule="auto"/>
        <w:jc w:val="both"/>
        <w:rPr>
          <w:rFonts w:ascii="Times New Roman" w:hAnsi="Times New Roman" w:cs="Times New Roman"/>
          <w:sz w:val="24"/>
          <w:szCs w:val="24"/>
        </w:rPr>
      </w:pPr>
    </w:p>
    <w:p w:rsidR="00617786" w:rsidRPr="00D15BFD" w:rsidRDefault="00617786" w:rsidP="0028679A">
      <w:pPr>
        <w:spacing w:after="0" w:line="360" w:lineRule="auto"/>
        <w:jc w:val="both"/>
        <w:rPr>
          <w:rFonts w:ascii="Times New Roman" w:hAnsi="Times New Roman" w:cs="Times New Roman"/>
          <w:sz w:val="24"/>
          <w:szCs w:val="24"/>
        </w:rPr>
      </w:pPr>
      <w:r w:rsidRPr="00D15BFD">
        <w:rPr>
          <w:rFonts w:ascii="Times New Roman" w:hAnsi="Times New Roman" w:cs="Times New Roman"/>
          <w:sz w:val="24"/>
          <w:szCs w:val="24"/>
        </w:rPr>
        <w:t>Thus, the attitude of courts to the Prouncement of capital punishment is positive in the sense that they perceive the ‘pro</w:t>
      </w:r>
      <w:r>
        <w:rPr>
          <w:rFonts w:ascii="Times New Roman" w:hAnsi="Times New Roman" w:cs="Times New Roman"/>
          <w:sz w:val="24"/>
          <w:szCs w:val="24"/>
        </w:rPr>
        <w:t>no</w:t>
      </w:r>
      <w:r w:rsidRPr="00D15BFD">
        <w:rPr>
          <w:rFonts w:ascii="Times New Roman" w:hAnsi="Times New Roman" w:cs="Times New Roman"/>
          <w:sz w:val="24"/>
          <w:szCs w:val="24"/>
        </w:rPr>
        <w:t>uncement of death sentence’ as intrinsically constitutional as rightly upheld by the Supreme Court.</w:t>
      </w:r>
      <w:r w:rsidRPr="00D15BFD">
        <w:rPr>
          <w:rStyle w:val="FootnoteReference"/>
          <w:rFonts w:ascii="Times New Roman" w:hAnsi="Times New Roman" w:cs="Times New Roman"/>
          <w:sz w:val="24"/>
          <w:szCs w:val="24"/>
        </w:rPr>
        <w:footnoteReference w:id="124"/>
      </w:r>
      <w:r w:rsidRPr="00D15BFD">
        <w:rPr>
          <w:rFonts w:ascii="Times New Roman" w:hAnsi="Times New Roman" w:cs="Times New Roman"/>
          <w:sz w:val="24"/>
          <w:szCs w:val="24"/>
        </w:rPr>
        <w:t xml:space="preserve"> Under Shariah, much as the life is sacrosanct, so also is the </w:t>
      </w:r>
      <w:r w:rsidRPr="00D15BFD">
        <w:rPr>
          <w:rFonts w:ascii="Times New Roman" w:hAnsi="Times New Roman" w:cs="Times New Roman"/>
          <w:sz w:val="24"/>
          <w:szCs w:val="24"/>
          <w:u w:val="single"/>
        </w:rPr>
        <w:t>hadd</w:t>
      </w:r>
      <w:r w:rsidRPr="00D15BFD">
        <w:rPr>
          <w:rFonts w:ascii="Times New Roman" w:hAnsi="Times New Roman" w:cs="Times New Roman"/>
          <w:sz w:val="24"/>
          <w:szCs w:val="24"/>
        </w:rPr>
        <w:t xml:space="preserve"> punishments ordained to preserve same is sacrosanct. Neither the </w:t>
      </w:r>
      <w:r w:rsidRPr="00D15BFD">
        <w:rPr>
          <w:rFonts w:ascii="Times New Roman" w:hAnsi="Times New Roman" w:cs="Times New Roman"/>
          <w:sz w:val="24"/>
          <w:szCs w:val="24"/>
          <w:u w:val="single"/>
        </w:rPr>
        <w:t>Qadi</w:t>
      </w:r>
      <w:r w:rsidRPr="00D15BFD">
        <w:rPr>
          <w:rFonts w:ascii="Times New Roman" w:hAnsi="Times New Roman" w:cs="Times New Roman"/>
          <w:sz w:val="24"/>
          <w:szCs w:val="24"/>
        </w:rPr>
        <w:t xml:space="preserve"> nor the executioner can lesson or reduce the hadd punishment.</w:t>
      </w:r>
      <w:r w:rsidRPr="00D15BFD">
        <w:rPr>
          <w:rStyle w:val="FootnoteReference"/>
          <w:rFonts w:ascii="Times New Roman" w:hAnsi="Times New Roman" w:cs="Times New Roman"/>
          <w:sz w:val="24"/>
          <w:szCs w:val="24"/>
        </w:rPr>
        <w:footnoteReference w:id="125"/>
      </w:r>
    </w:p>
    <w:p w:rsidR="00617786" w:rsidRPr="00D15BFD" w:rsidRDefault="00617786" w:rsidP="0028679A">
      <w:pPr>
        <w:spacing w:after="0" w:line="360" w:lineRule="auto"/>
        <w:ind w:left="720"/>
        <w:jc w:val="both"/>
        <w:rPr>
          <w:rFonts w:ascii="Times New Roman" w:hAnsi="Times New Roman" w:cs="Times New Roman"/>
          <w:sz w:val="24"/>
          <w:szCs w:val="24"/>
        </w:rPr>
      </w:pPr>
    </w:p>
    <w:p w:rsidR="00617786" w:rsidRDefault="00617786" w:rsidP="0028679A">
      <w:pPr>
        <w:spacing w:after="0" w:line="360" w:lineRule="auto"/>
        <w:jc w:val="both"/>
        <w:rPr>
          <w:rFonts w:ascii="Times New Roman" w:hAnsi="Times New Roman" w:cs="Times New Roman"/>
          <w:sz w:val="24"/>
          <w:szCs w:val="24"/>
        </w:rPr>
      </w:pPr>
      <w:r w:rsidRPr="00D15BFD">
        <w:rPr>
          <w:rFonts w:ascii="Times New Roman" w:hAnsi="Times New Roman" w:cs="Times New Roman"/>
          <w:sz w:val="24"/>
          <w:szCs w:val="24"/>
        </w:rPr>
        <w:t>Thus, it has been found that Islamic law, being the Divine Law prescribed by Allah (SWT), is not susceptible to any changes whatsoever no matter the circumstance</w:t>
      </w:r>
      <w:r w:rsidRPr="00D15BFD">
        <w:rPr>
          <w:rStyle w:val="FootnoteReference"/>
          <w:rFonts w:ascii="Times New Roman" w:hAnsi="Times New Roman" w:cs="Times New Roman"/>
          <w:sz w:val="24"/>
          <w:szCs w:val="24"/>
        </w:rPr>
        <w:footnoteReference w:id="126"/>
      </w:r>
      <w:r w:rsidRPr="00D15BFD">
        <w:rPr>
          <w:rFonts w:ascii="Times New Roman" w:hAnsi="Times New Roman" w:cs="Times New Roman"/>
          <w:sz w:val="24"/>
          <w:szCs w:val="24"/>
        </w:rPr>
        <w:t xml:space="preserve">but common law changes as </w:t>
      </w:r>
      <w:r w:rsidRPr="00D15BFD">
        <w:rPr>
          <w:rFonts w:ascii="Times New Roman" w:hAnsi="Times New Roman" w:cs="Times New Roman"/>
          <w:sz w:val="24"/>
          <w:szCs w:val="24"/>
        </w:rPr>
        <w:lastRenderedPageBreak/>
        <w:t>time goes on. Hence, the common law courts in Nigeria who are the judicial arm of government established to interpret the law of the land (i.e. protecting it) should continue to stand firm against the abolitionists in their mission to abolish the much important capital punishment. This can be achieved through practical independence of judiciary so as to avoid prejudice in their functions and follow the law to the latter in accordance with the justice of the case.</w:t>
      </w:r>
    </w:p>
    <w:p w:rsidR="00617786" w:rsidRPr="00D15BFD" w:rsidRDefault="00617786" w:rsidP="0028679A">
      <w:pPr>
        <w:spacing w:after="0" w:line="360" w:lineRule="auto"/>
        <w:jc w:val="both"/>
        <w:rPr>
          <w:rFonts w:ascii="Times New Roman" w:hAnsi="Times New Roman" w:cs="Times New Roman"/>
          <w:sz w:val="24"/>
          <w:szCs w:val="24"/>
        </w:rPr>
      </w:pPr>
    </w:p>
    <w:p w:rsidR="00617786" w:rsidRDefault="00617786" w:rsidP="0028679A">
      <w:pPr>
        <w:spacing w:after="0" w:line="360" w:lineRule="auto"/>
        <w:jc w:val="both"/>
        <w:rPr>
          <w:rFonts w:ascii="Times New Roman" w:hAnsi="Times New Roman" w:cs="Times New Roman"/>
          <w:sz w:val="24"/>
          <w:szCs w:val="24"/>
        </w:rPr>
      </w:pPr>
      <w:r w:rsidRPr="00D15BFD">
        <w:rPr>
          <w:rFonts w:ascii="Times New Roman" w:hAnsi="Times New Roman" w:cs="Times New Roman"/>
          <w:sz w:val="24"/>
          <w:szCs w:val="24"/>
        </w:rPr>
        <w:t xml:space="preserve">Also, the legislature, being the nucleus of the society who they shapes societal behaviour in all ramifications, should continue to ensure the existence of death sentence in our law and shun every act tending towards abolishing same. It is therefore imperative for Nigerians to ensure they vote people of integrity and good conscience as their legislators because of its inevitable consequences.   </w:t>
      </w:r>
    </w:p>
    <w:p w:rsidR="00617786" w:rsidRDefault="00617786" w:rsidP="0028679A">
      <w:pPr>
        <w:spacing w:after="0" w:line="360" w:lineRule="auto"/>
        <w:jc w:val="both"/>
        <w:rPr>
          <w:rFonts w:ascii="Times New Roman" w:hAnsi="Times New Roman" w:cs="Times New Roman"/>
          <w:sz w:val="24"/>
          <w:szCs w:val="24"/>
        </w:rPr>
      </w:pPr>
    </w:p>
    <w:p w:rsidR="00617786" w:rsidRDefault="00617786" w:rsidP="0028679A">
      <w:pPr>
        <w:spacing w:after="0" w:line="360" w:lineRule="auto"/>
        <w:jc w:val="both"/>
        <w:rPr>
          <w:rFonts w:ascii="Times New Roman" w:hAnsi="Times New Roman" w:cs="Times New Roman"/>
          <w:sz w:val="24"/>
          <w:szCs w:val="24"/>
        </w:rPr>
      </w:pPr>
    </w:p>
    <w:p w:rsidR="00617786" w:rsidRPr="00FC6CC1" w:rsidRDefault="00617786" w:rsidP="0028679A">
      <w:pPr>
        <w:spacing w:line="360" w:lineRule="auto"/>
        <w:rPr>
          <w:sz w:val="24"/>
          <w:szCs w:val="24"/>
        </w:rPr>
      </w:pPr>
    </w:p>
    <w:p w:rsidR="003D50DE" w:rsidRDefault="003D50DE" w:rsidP="0028679A">
      <w:pPr>
        <w:spacing w:line="360" w:lineRule="auto"/>
      </w:pPr>
    </w:p>
    <w:sectPr w:rsidR="003D50D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162BE" w:rsidRDefault="00F162BE" w:rsidP="00617786">
      <w:pPr>
        <w:spacing w:after="0" w:line="240" w:lineRule="auto"/>
      </w:pPr>
      <w:r>
        <w:separator/>
      </w:r>
    </w:p>
  </w:endnote>
  <w:endnote w:type="continuationSeparator" w:id="0">
    <w:p w:rsidR="00F162BE" w:rsidRDefault="00F162BE" w:rsidP="00617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162BE" w:rsidRDefault="00F162BE" w:rsidP="00617786">
      <w:pPr>
        <w:spacing w:after="0" w:line="240" w:lineRule="auto"/>
      </w:pPr>
      <w:r>
        <w:separator/>
      </w:r>
    </w:p>
  </w:footnote>
  <w:footnote w:type="continuationSeparator" w:id="0">
    <w:p w:rsidR="00F162BE" w:rsidRDefault="00F162BE" w:rsidP="00617786">
      <w:pPr>
        <w:spacing w:after="0" w:line="240" w:lineRule="auto"/>
      </w:pPr>
      <w:r>
        <w:continuationSeparator/>
      </w:r>
    </w:p>
  </w:footnote>
  <w:footnote w:id="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is the body empowered to make laws for the country. This is in contradistinction to the Islamic law principle which stipulates that Allah (SWT) is the Supreme Legislature.</w:t>
      </w:r>
    </w:p>
  </w:footnote>
  <w:footnote w:id="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is contained in Section 33(1) of the Constitution of the Federal Republic of Nigeria, 1999.</w:t>
      </w:r>
    </w:p>
  </w:footnote>
  <w:footnote w:id="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See section 319 (1) of Criminal Code, Cap 77 Vol. V, LFN, 1990</w:t>
      </w:r>
    </w:p>
  </w:footnote>
  <w:footnote w:id="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The Holy Quran which is the direct declarations and ordinances of Allah, the Law Giver.  </w:t>
      </w:r>
    </w:p>
  </w:footnote>
  <w:footnote w:id="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Q6:151</w:t>
      </w:r>
    </w:p>
  </w:footnote>
  <w:footnote w:id="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is evident in the contention of the Abolitionist to abolish capital punishment from our criminal law</w:t>
      </w:r>
    </w:p>
  </w:footnote>
  <w:footnote w:id="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Leslie and Sheila (</w:t>
      </w:r>
      <w:proofErr w:type="spellStart"/>
      <w:r w:rsidRPr="00617786">
        <w:rPr>
          <w:rFonts w:ascii="Times New Roman" w:hAnsi="Times New Roman" w:cs="Times New Roman"/>
        </w:rPr>
        <w:t>ed</w:t>
      </w:r>
      <w:proofErr w:type="spellEnd"/>
      <w:r w:rsidRPr="00617786">
        <w:rPr>
          <w:rFonts w:ascii="Times New Roman" w:hAnsi="Times New Roman" w:cs="Times New Roman"/>
        </w:rPr>
        <w:t>),</w:t>
      </w:r>
      <w:r w:rsidRPr="00617786">
        <w:rPr>
          <w:rFonts w:ascii="Times New Roman" w:hAnsi="Times New Roman" w:cs="Times New Roman"/>
          <w:i/>
        </w:rPr>
        <w:t xml:space="preserve"> A Dictionary of Modern Legal Usage</w:t>
      </w:r>
      <w:r w:rsidRPr="00617786">
        <w:rPr>
          <w:rFonts w:ascii="Times New Roman" w:hAnsi="Times New Roman" w:cs="Times New Roman"/>
        </w:rPr>
        <w:t>, Second Edition, p. 130</w:t>
      </w:r>
    </w:p>
  </w:footnote>
  <w:footnote w:id="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Godwin Josiah vs. the State (1985) 1 NWLR (Pt. 1) p. 125</w:t>
      </w:r>
    </w:p>
  </w:footnote>
  <w:footnote w:id="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See the Constitution of the Federal Republic of Nigeria, 1999 As Amended, at Chapter (IV), sections 33 and 34 thereof.</w:t>
      </w:r>
    </w:p>
  </w:footnote>
  <w:footnote w:id="1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For instance, in Malaysia, drug trafficking offences attracts capital punishment while in Nigeria and some other African countries, it is not treated as a capital offence. Another case in point is the recent move in Nigeria to emulate other countries in the Asia to classify commission of corrupt offences as capital offences that attract capital punishment. This is yet to see the light of the day in Nigeria.</w:t>
      </w:r>
    </w:p>
  </w:footnote>
  <w:footnote w:id="1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Criminal code as far as Nigeria is concerned has its territorial limitation within the Southern part of Nigeria, while that of the Penal Code only operated in the Northern part of Nigeria. </w:t>
      </w:r>
    </w:p>
  </w:footnote>
  <w:footnote w:id="1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319 of Criminal Code, Cap 77, Laws of the Federation of Nigeria 2004.</w:t>
      </w:r>
    </w:p>
  </w:footnote>
  <w:footnote w:id="1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402, Criminal Code, Laws of the Federation of Nigeria 2004.</w:t>
      </w:r>
    </w:p>
  </w:footnote>
  <w:footnote w:id="1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37 (Treason), 38 (instigation invasion of Nigeria) and 49A (Treachery) of Criminal Code, Laws of the Federation of Nigeria 2004. These are also applicable to the penal code at the applicable sections.</w:t>
      </w:r>
    </w:p>
  </w:footnote>
  <w:footnote w:id="1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Burchfield, E.W., </w:t>
      </w:r>
      <w:r w:rsidRPr="00617786">
        <w:rPr>
          <w:rFonts w:ascii="Times New Roman" w:hAnsi="Times New Roman" w:cs="Times New Roman"/>
          <w:i/>
        </w:rPr>
        <w:t>The English Oxford Dictionary</w:t>
      </w:r>
      <w:r w:rsidRPr="00617786">
        <w:rPr>
          <w:rFonts w:ascii="Times New Roman" w:hAnsi="Times New Roman" w:cs="Times New Roman"/>
        </w:rPr>
        <w:t>, Second Edition, (Clarendon Press, Oxford), p. 108</w:t>
      </w:r>
    </w:p>
  </w:footnote>
  <w:footnote w:id="1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 xml:space="preserve">Ibid </w:t>
      </w:r>
    </w:p>
  </w:footnote>
  <w:footnote w:id="1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Glanville, W., </w:t>
      </w:r>
      <w:r w:rsidRPr="00617786">
        <w:rPr>
          <w:rFonts w:ascii="Times New Roman" w:hAnsi="Times New Roman" w:cs="Times New Roman"/>
          <w:i/>
        </w:rPr>
        <w:t xml:space="preserve">Textbook of Criminal Law, </w:t>
      </w:r>
      <w:r w:rsidRPr="00617786">
        <w:rPr>
          <w:rFonts w:ascii="Times New Roman" w:hAnsi="Times New Roman" w:cs="Times New Roman"/>
        </w:rPr>
        <w:t>(London, Stevens and Sons, Second Edition, 1983), p. 245</w:t>
      </w:r>
    </w:p>
  </w:footnote>
  <w:footnote w:id="1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1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Card, </w:t>
      </w:r>
      <w:r w:rsidRPr="00617786">
        <w:rPr>
          <w:rFonts w:ascii="Times New Roman" w:hAnsi="Times New Roman" w:cs="Times New Roman"/>
          <w:i/>
        </w:rPr>
        <w:t>et al</w:t>
      </w:r>
      <w:r w:rsidRPr="00617786">
        <w:rPr>
          <w:rFonts w:ascii="Times New Roman" w:hAnsi="Times New Roman" w:cs="Times New Roman"/>
        </w:rPr>
        <w:t xml:space="preserve">, </w:t>
      </w:r>
      <w:r w:rsidRPr="00617786">
        <w:rPr>
          <w:rFonts w:ascii="Times New Roman" w:hAnsi="Times New Roman" w:cs="Times New Roman"/>
          <w:i/>
        </w:rPr>
        <w:t>Criminal Law</w:t>
      </w:r>
      <w:r w:rsidRPr="00617786">
        <w:rPr>
          <w:rFonts w:ascii="Times New Roman" w:hAnsi="Times New Roman" w:cs="Times New Roman"/>
        </w:rPr>
        <w:t>, Thirteen Edition, (Butterworth, London, Dublin, Edinburg, 1995), p. 289</w:t>
      </w:r>
    </w:p>
  </w:footnote>
  <w:footnote w:id="2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401 of the Criminal Code Act, Cap. C38, Laws of the Federation of Nigeria, 2004; also, section 8 of the Theft Act, 1968.</w:t>
      </w:r>
    </w:p>
  </w:footnote>
  <w:footnote w:id="21">
    <w:p w:rsidR="00617786" w:rsidRPr="00617786" w:rsidRDefault="00617786" w:rsidP="00617786">
      <w:pPr>
        <w:pStyle w:val="FootnoteText"/>
        <w:spacing w:line="360" w:lineRule="auto"/>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2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Okonkwo and </w:t>
      </w:r>
      <w:proofErr w:type="spellStart"/>
      <w:r w:rsidRPr="00617786">
        <w:rPr>
          <w:rFonts w:ascii="Times New Roman" w:hAnsi="Times New Roman" w:cs="Times New Roman"/>
        </w:rPr>
        <w:t>Naish</w:t>
      </w:r>
      <w:proofErr w:type="spellEnd"/>
      <w:r w:rsidRPr="00617786">
        <w:rPr>
          <w:rFonts w:ascii="Times New Roman" w:hAnsi="Times New Roman" w:cs="Times New Roman"/>
        </w:rPr>
        <w:t xml:space="preserve">, </w:t>
      </w:r>
      <w:r w:rsidRPr="00617786">
        <w:rPr>
          <w:rFonts w:ascii="Times New Roman" w:hAnsi="Times New Roman" w:cs="Times New Roman"/>
          <w:i/>
        </w:rPr>
        <w:t>Criminal Law in Nigeria</w:t>
      </w:r>
      <w:r w:rsidRPr="00617786">
        <w:rPr>
          <w:rFonts w:ascii="Times New Roman" w:hAnsi="Times New Roman" w:cs="Times New Roman"/>
        </w:rPr>
        <w:t>, (Sweet and Maxwell, Second Edition, 1980), p. 337</w:t>
      </w:r>
    </w:p>
  </w:footnote>
  <w:footnote w:id="2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38, Criminal Code Act, Cap. C38, Laws of the Federation of Nigeria, 2004.</w:t>
      </w:r>
    </w:p>
  </w:footnote>
  <w:footnote w:id="2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37, Criminal Code Act, Cap. C38, Laws of the Federation of Nigeria, 2004.</w:t>
      </w:r>
    </w:p>
  </w:footnote>
  <w:footnote w:id="2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the Islamic Law</w:t>
      </w:r>
      <w:r w:rsidRPr="00617786">
        <w:rPr>
          <w:rFonts w:ascii="Times New Roman" w:hAnsi="Times New Roman" w:cs="Times New Roman"/>
        </w:rPr>
        <w:t>, (Ta HA Publishers, London, United Kingdom, 1984/1404H) p. 225</w:t>
      </w:r>
    </w:p>
  </w:footnote>
  <w:footnote w:id="2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See Q2:217 and Q5:32-34</w:t>
      </w:r>
    </w:p>
  </w:footnote>
  <w:footnote w:id="2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the Islamic Law</w:t>
      </w:r>
      <w:r w:rsidRPr="00617786">
        <w:rPr>
          <w:rFonts w:ascii="Times New Roman" w:hAnsi="Times New Roman" w:cs="Times New Roman"/>
        </w:rPr>
        <w:t>, p.225</w:t>
      </w:r>
    </w:p>
  </w:footnote>
  <w:footnote w:id="2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2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Ruud, P., </w:t>
      </w:r>
      <w:r w:rsidRPr="00617786">
        <w:rPr>
          <w:rFonts w:ascii="Times New Roman" w:hAnsi="Times New Roman" w:cs="Times New Roman"/>
          <w:i/>
        </w:rPr>
        <w:t>Islamic Criminal Law in Nigeria</w:t>
      </w:r>
      <w:r w:rsidRPr="00617786">
        <w:rPr>
          <w:rFonts w:ascii="Times New Roman" w:hAnsi="Times New Roman" w:cs="Times New Roman"/>
        </w:rPr>
        <w:t>, (Spectrum Book Limited), p. 2</w:t>
      </w:r>
    </w:p>
  </w:footnote>
  <w:footnote w:id="3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Q5:47</w:t>
      </w:r>
    </w:p>
  </w:footnote>
  <w:footnote w:id="3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Abdul-</w:t>
      </w:r>
      <w:proofErr w:type="spellStart"/>
      <w:r w:rsidRPr="00617786">
        <w:rPr>
          <w:rFonts w:ascii="Times New Roman" w:hAnsi="Times New Roman" w:cs="Times New Roman"/>
        </w:rPr>
        <w:t>Qadir</w:t>
      </w:r>
      <w:proofErr w:type="spellEnd"/>
      <w:r w:rsidRPr="00617786">
        <w:rPr>
          <w:rFonts w:ascii="Times New Roman" w:hAnsi="Times New Roman" w:cs="Times New Roman"/>
        </w:rPr>
        <w:t xml:space="preserve">, Z., </w:t>
      </w:r>
      <w:r w:rsidRPr="00617786">
        <w:rPr>
          <w:rFonts w:ascii="Times New Roman" w:hAnsi="Times New Roman" w:cs="Times New Roman"/>
          <w:i/>
        </w:rPr>
        <w:t xml:space="preserve">The Exegesis of Legislative Verse in the Holy Quran and Traditions (Book One: </w:t>
      </w:r>
      <w:proofErr w:type="spellStart"/>
      <w:r w:rsidRPr="00617786">
        <w:rPr>
          <w:rFonts w:ascii="Times New Roman" w:hAnsi="Times New Roman" w:cs="Times New Roman"/>
          <w:i/>
        </w:rPr>
        <w:t>Hudud</w:t>
      </w:r>
      <w:proofErr w:type="spellEnd"/>
      <w:r w:rsidRPr="00617786">
        <w:rPr>
          <w:rFonts w:ascii="Times New Roman" w:hAnsi="Times New Roman" w:cs="Times New Roman"/>
          <w:i/>
        </w:rPr>
        <w:t>)</w:t>
      </w:r>
      <w:r w:rsidRPr="00617786">
        <w:rPr>
          <w:rFonts w:ascii="Times New Roman" w:hAnsi="Times New Roman" w:cs="Times New Roman"/>
        </w:rPr>
        <w:t>, (Al-Madinah Heritage Publication, Lagos, 1997), p. 104</w:t>
      </w:r>
    </w:p>
  </w:footnote>
  <w:footnote w:id="3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p. 111</w:t>
      </w:r>
    </w:p>
  </w:footnote>
  <w:footnote w:id="3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Ruud, p., </w:t>
      </w:r>
      <w:r w:rsidRPr="00617786">
        <w:rPr>
          <w:rFonts w:ascii="Times New Roman" w:hAnsi="Times New Roman" w:cs="Times New Roman"/>
          <w:i/>
        </w:rPr>
        <w:t>Islamic Criminal Law in Nigeria</w:t>
      </w:r>
      <w:r w:rsidRPr="00617786">
        <w:rPr>
          <w:rFonts w:ascii="Times New Roman" w:hAnsi="Times New Roman" w:cs="Times New Roman"/>
        </w:rPr>
        <w:t>, p. 4.</w:t>
      </w:r>
    </w:p>
  </w:footnote>
  <w:footnote w:id="3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According to Hadith of Prophet Muhammad (SAW) cited in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op </w:t>
      </w:r>
      <w:proofErr w:type="spellStart"/>
      <w:r w:rsidRPr="00617786">
        <w:rPr>
          <w:rFonts w:ascii="Times New Roman" w:hAnsi="Times New Roman" w:cs="Times New Roman"/>
        </w:rPr>
        <w:t>cit</w:t>
      </w:r>
      <w:proofErr w:type="spellEnd"/>
      <w:r w:rsidRPr="00617786">
        <w:rPr>
          <w:rFonts w:ascii="Times New Roman" w:hAnsi="Times New Roman" w:cs="Times New Roman"/>
        </w:rPr>
        <w:t>, p.224</w:t>
      </w:r>
    </w:p>
  </w:footnote>
  <w:footnote w:id="3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Seith</w:t>
      </w:r>
      <w:proofErr w:type="spellEnd"/>
      <w:r w:rsidRPr="00617786">
        <w:rPr>
          <w:rFonts w:ascii="Times New Roman" w:hAnsi="Times New Roman" w:cs="Times New Roman"/>
        </w:rPr>
        <w:t xml:space="preserve">, J., </w:t>
      </w:r>
      <w:r w:rsidRPr="00617786">
        <w:rPr>
          <w:rFonts w:ascii="Times New Roman" w:hAnsi="Times New Roman" w:cs="Times New Roman"/>
          <w:i/>
        </w:rPr>
        <w:t>A Study of Ethical Principle</w:t>
      </w:r>
      <w:r w:rsidRPr="00617786">
        <w:rPr>
          <w:rFonts w:ascii="Times New Roman" w:hAnsi="Times New Roman" w:cs="Times New Roman"/>
        </w:rPr>
        <w:t>, (Edinburgh, 1911), pp. 322-323</w:t>
      </w:r>
    </w:p>
  </w:footnote>
  <w:footnote w:id="3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the Islamic Law</w:t>
      </w:r>
      <w:r w:rsidRPr="00617786">
        <w:rPr>
          <w:rFonts w:ascii="Times New Roman" w:hAnsi="Times New Roman" w:cs="Times New Roman"/>
        </w:rPr>
        <w:t>, p.227</w:t>
      </w:r>
    </w:p>
  </w:footnote>
  <w:footnote w:id="37">
    <w:p w:rsidR="00617786" w:rsidRPr="00617786" w:rsidRDefault="00617786" w:rsidP="00617786">
      <w:pPr>
        <w:pStyle w:val="FootnoteText"/>
        <w:spacing w:line="360" w:lineRule="auto"/>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refers to Muslim Community across the globe.</w:t>
      </w:r>
    </w:p>
  </w:footnote>
  <w:footnote w:id="3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the Islamic Law</w:t>
      </w:r>
      <w:r w:rsidRPr="00617786">
        <w:rPr>
          <w:rFonts w:ascii="Times New Roman" w:hAnsi="Times New Roman" w:cs="Times New Roman"/>
        </w:rPr>
        <w:t>, p.228</w:t>
      </w:r>
    </w:p>
  </w:footnote>
  <w:footnote w:id="3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Q17:33</w:t>
      </w:r>
    </w:p>
  </w:footnote>
  <w:footnote w:id="4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Anafi, A.G., ‘The Punishment for Unlawful Homicide: A Comparative Analysis of the Common and Islamic Laws’ </w:t>
      </w:r>
      <w:r w:rsidRPr="00617786">
        <w:rPr>
          <w:rFonts w:ascii="Times New Roman" w:hAnsi="Times New Roman" w:cs="Times New Roman"/>
          <w:i/>
        </w:rPr>
        <w:t>Al-</w:t>
      </w:r>
      <w:proofErr w:type="spellStart"/>
      <w:r w:rsidRPr="00617786">
        <w:rPr>
          <w:rFonts w:ascii="Times New Roman" w:hAnsi="Times New Roman" w:cs="Times New Roman"/>
          <w:i/>
        </w:rPr>
        <w:t>Maslaha</w:t>
      </w:r>
      <w:proofErr w:type="spellEnd"/>
      <w:r w:rsidRPr="00617786">
        <w:rPr>
          <w:rFonts w:ascii="Times New Roman" w:hAnsi="Times New Roman" w:cs="Times New Roman"/>
          <w:i/>
        </w:rPr>
        <w:t xml:space="preserve"> (Journal of Law and Religion)</w:t>
      </w:r>
      <w:r w:rsidRPr="00617786">
        <w:rPr>
          <w:rFonts w:ascii="Times New Roman" w:hAnsi="Times New Roman" w:cs="Times New Roman"/>
        </w:rPr>
        <w:t>, Volume 3, 2004-2206, p. 157.</w:t>
      </w:r>
    </w:p>
  </w:footnote>
  <w:footnote w:id="4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 xml:space="preserve">Ibid </w:t>
      </w:r>
    </w:p>
  </w:footnote>
  <w:footnote w:id="4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Q5:32</w:t>
      </w:r>
    </w:p>
  </w:footnote>
  <w:footnote w:id="4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Oba, A.A., ‘Rethinking the Law of Homicide: A </w:t>
      </w:r>
      <w:proofErr w:type="spellStart"/>
      <w:r w:rsidRPr="00617786">
        <w:rPr>
          <w:rFonts w:ascii="Times New Roman" w:hAnsi="Times New Roman" w:cs="Times New Roman"/>
        </w:rPr>
        <w:t>Shariah</w:t>
      </w:r>
      <w:proofErr w:type="spellEnd"/>
      <w:r w:rsidRPr="00617786">
        <w:rPr>
          <w:rFonts w:ascii="Times New Roman" w:hAnsi="Times New Roman" w:cs="Times New Roman"/>
        </w:rPr>
        <w:t xml:space="preserve"> Perspective’,</w:t>
      </w:r>
      <w:r w:rsidRPr="00617786">
        <w:rPr>
          <w:rFonts w:ascii="Times New Roman" w:hAnsi="Times New Roman" w:cs="Times New Roman"/>
          <w:i/>
        </w:rPr>
        <w:t xml:space="preserve"> Essay in </w:t>
      </w:r>
      <w:proofErr w:type="spellStart"/>
      <w:r w:rsidRPr="00617786">
        <w:rPr>
          <w:rFonts w:ascii="Times New Roman" w:hAnsi="Times New Roman" w:cs="Times New Roman"/>
          <w:i/>
        </w:rPr>
        <w:t>Honour</w:t>
      </w:r>
      <w:proofErr w:type="spellEnd"/>
      <w:r w:rsidRPr="00617786">
        <w:rPr>
          <w:rFonts w:ascii="Times New Roman" w:hAnsi="Times New Roman" w:cs="Times New Roman"/>
          <w:i/>
        </w:rPr>
        <w:t xml:space="preserve"> of Professor C.O. </w:t>
      </w:r>
      <w:proofErr w:type="spellStart"/>
      <w:r w:rsidRPr="00617786">
        <w:rPr>
          <w:rFonts w:ascii="Times New Roman" w:hAnsi="Times New Roman" w:cs="Times New Roman"/>
          <w:i/>
        </w:rPr>
        <w:t>Okonwo</w:t>
      </w:r>
      <w:proofErr w:type="spellEnd"/>
      <w:r w:rsidRPr="00617786">
        <w:rPr>
          <w:rFonts w:ascii="Times New Roman" w:hAnsi="Times New Roman" w:cs="Times New Roman"/>
          <w:i/>
        </w:rPr>
        <w:t xml:space="preserve"> (SAN)</w:t>
      </w:r>
      <w:r w:rsidRPr="00617786">
        <w:rPr>
          <w:rFonts w:ascii="Times New Roman" w:hAnsi="Times New Roman" w:cs="Times New Roman"/>
        </w:rPr>
        <w:t>, (</w:t>
      </w:r>
      <w:proofErr w:type="spellStart"/>
      <w:r w:rsidRPr="00617786">
        <w:rPr>
          <w:rFonts w:ascii="Times New Roman" w:hAnsi="Times New Roman" w:cs="Times New Roman"/>
        </w:rPr>
        <w:t>Porthacrourt</w:t>
      </w:r>
      <w:proofErr w:type="spellEnd"/>
      <w:r w:rsidRPr="00617786">
        <w:rPr>
          <w:rFonts w:ascii="Times New Roman" w:hAnsi="Times New Roman" w:cs="Times New Roman"/>
        </w:rPr>
        <w:t xml:space="preserve">: </w:t>
      </w:r>
      <w:proofErr w:type="spellStart"/>
      <w:r w:rsidRPr="00617786">
        <w:rPr>
          <w:rFonts w:ascii="Times New Roman" w:hAnsi="Times New Roman" w:cs="Times New Roman"/>
        </w:rPr>
        <w:t>Jite</w:t>
      </w:r>
      <w:proofErr w:type="spellEnd"/>
      <w:r w:rsidRPr="00617786">
        <w:rPr>
          <w:rFonts w:ascii="Times New Roman" w:hAnsi="Times New Roman" w:cs="Times New Roman"/>
        </w:rPr>
        <w:t xml:space="preserve"> Books, 2000) edited by E.S. </w:t>
      </w:r>
      <w:proofErr w:type="spellStart"/>
      <w:r w:rsidRPr="00617786">
        <w:rPr>
          <w:rFonts w:ascii="Times New Roman" w:hAnsi="Times New Roman" w:cs="Times New Roman"/>
        </w:rPr>
        <w:t>Nwachue</w:t>
      </w:r>
      <w:proofErr w:type="spellEnd"/>
      <w:r w:rsidRPr="00617786">
        <w:rPr>
          <w:rFonts w:ascii="Times New Roman" w:hAnsi="Times New Roman" w:cs="Times New Roman"/>
        </w:rPr>
        <w:t xml:space="preserve"> </w:t>
      </w:r>
      <w:r w:rsidRPr="00617786">
        <w:rPr>
          <w:rFonts w:ascii="Times New Roman" w:hAnsi="Times New Roman" w:cs="Times New Roman"/>
          <w:i/>
        </w:rPr>
        <w:t>et a</w:t>
      </w:r>
      <w:r w:rsidRPr="00617786">
        <w:rPr>
          <w:rFonts w:ascii="Times New Roman" w:hAnsi="Times New Roman" w:cs="Times New Roman"/>
        </w:rPr>
        <w:t xml:space="preserve">l, p. 04  </w:t>
      </w:r>
    </w:p>
  </w:footnote>
  <w:footnote w:id="4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Though this is not the concern of Islamic law or the State but between the culprit and Allah (SWT), Our Creator.</w:t>
      </w:r>
    </w:p>
  </w:footnote>
  <w:footnote w:id="4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Abdur</w:t>
      </w:r>
      <w:proofErr w:type="spellEnd"/>
      <w:r w:rsidRPr="00617786">
        <w:rPr>
          <w:rFonts w:ascii="Times New Roman" w:hAnsi="Times New Roman" w:cs="Times New Roman"/>
        </w:rPr>
        <w:t xml:space="preserve"> Rahman, I.D.,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the Islamic Law</w:t>
      </w:r>
      <w:r w:rsidRPr="00617786">
        <w:rPr>
          <w:rFonts w:ascii="Times New Roman" w:hAnsi="Times New Roman" w:cs="Times New Roman"/>
        </w:rPr>
        <w:t>, p. 232</w:t>
      </w:r>
    </w:p>
  </w:footnote>
  <w:footnote w:id="4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Q2:178</w:t>
      </w:r>
    </w:p>
  </w:footnote>
  <w:footnote w:id="4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Q5:48</w:t>
      </w:r>
    </w:p>
  </w:footnote>
  <w:footnote w:id="4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El-Awa, M.S.,</w:t>
      </w:r>
      <w:r w:rsidRPr="00617786">
        <w:rPr>
          <w:rFonts w:ascii="Times New Roman" w:hAnsi="Times New Roman" w:cs="Times New Roman"/>
          <w:i/>
        </w:rPr>
        <w:t xml:space="preserve"> Punishment in Islamic Law</w:t>
      </w:r>
      <w:r w:rsidRPr="00617786">
        <w:rPr>
          <w:rFonts w:ascii="Times New Roman" w:hAnsi="Times New Roman" w:cs="Times New Roman"/>
        </w:rPr>
        <w:t>, (Indianapolis: American Trust Publication, 1993), p. 72</w:t>
      </w:r>
    </w:p>
  </w:footnote>
  <w:footnote w:id="4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For instance, execution of death sentence may therefore be carried out by gun. See </w:t>
      </w:r>
      <w:proofErr w:type="spellStart"/>
      <w:r w:rsidRPr="00617786">
        <w:rPr>
          <w:rFonts w:ascii="Times New Roman" w:hAnsi="Times New Roman" w:cs="Times New Roman"/>
        </w:rPr>
        <w:t>Bambale</w:t>
      </w:r>
      <w:proofErr w:type="spellEnd"/>
      <w:r w:rsidRPr="00617786">
        <w:rPr>
          <w:rFonts w:ascii="Times New Roman" w:hAnsi="Times New Roman" w:cs="Times New Roman"/>
        </w:rPr>
        <w:t xml:space="preserve">, Y.Y., </w:t>
      </w:r>
      <w:r w:rsidRPr="00617786">
        <w:rPr>
          <w:rFonts w:ascii="Times New Roman" w:hAnsi="Times New Roman" w:cs="Times New Roman"/>
          <w:i/>
        </w:rPr>
        <w:t>Crimes and Punishments under Islamic Law,</w:t>
      </w:r>
      <w:r w:rsidRPr="00617786">
        <w:rPr>
          <w:rFonts w:ascii="Times New Roman" w:hAnsi="Times New Roman" w:cs="Times New Roman"/>
        </w:rPr>
        <w:t xml:space="preserve"> (</w:t>
      </w:r>
      <w:proofErr w:type="spellStart"/>
      <w:r w:rsidRPr="00617786">
        <w:rPr>
          <w:rFonts w:ascii="Times New Roman" w:hAnsi="Times New Roman" w:cs="Times New Roman"/>
        </w:rPr>
        <w:t>Mathous</w:t>
      </w:r>
      <w:proofErr w:type="spellEnd"/>
      <w:r w:rsidRPr="00617786">
        <w:rPr>
          <w:rFonts w:ascii="Times New Roman" w:hAnsi="Times New Roman" w:cs="Times New Roman"/>
        </w:rPr>
        <w:t xml:space="preserve"> Land Books, Second Edition) p. 73</w:t>
      </w:r>
    </w:p>
  </w:footnote>
  <w:footnote w:id="5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Abdul-</w:t>
      </w:r>
      <w:proofErr w:type="spellStart"/>
      <w:r w:rsidRPr="00617786">
        <w:rPr>
          <w:rFonts w:ascii="Times New Roman" w:hAnsi="Times New Roman" w:cs="Times New Roman"/>
        </w:rPr>
        <w:t>Qadir</w:t>
      </w:r>
      <w:proofErr w:type="spellEnd"/>
      <w:r w:rsidRPr="00617786">
        <w:rPr>
          <w:rFonts w:ascii="Times New Roman" w:hAnsi="Times New Roman" w:cs="Times New Roman"/>
        </w:rPr>
        <w:t xml:space="preserve">, Z., </w:t>
      </w:r>
      <w:r w:rsidRPr="00617786">
        <w:rPr>
          <w:rFonts w:ascii="Times New Roman" w:hAnsi="Times New Roman" w:cs="Times New Roman"/>
          <w:i/>
        </w:rPr>
        <w:t>The Exegesis of Legislative Verse in the Holy Quran and Traditions</w:t>
      </w:r>
      <w:r w:rsidRPr="00617786">
        <w:rPr>
          <w:rFonts w:ascii="Times New Roman" w:hAnsi="Times New Roman" w:cs="Times New Roman"/>
        </w:rPr>
        <w:t>, p. 105</w:t>
      </w:r>
    </w:p>
  </w:footnote>
  <w:footnote w:id="5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w:t>
      </w:r>
      <w:proofErr w:type="spellStart"/>
      <w:r w:rsidRPr="00617786">
        <w:rPr>
          <w:rFonts w:ascii="Times New Roman" w:hAnsi="Times New Roman" w:cs="Times New Roman"/>
        </w:rPr>
        <w:t>Ajuz</w:t>
      </w:r>
      <w:proofErr w:type="spellEnd"/>
      <w:r w:rsidRPr="00617786">
        <w:rPr>
          <w:rFonts w:ascii="Times New Roman" w:hAnsi="Times New Roman" w:cs="Times New Roman"/>
        </w:rPr>
        <w:t xml:space="preserve">, A.M., al-Din, </w:t>
      </w:r>
      <w:proofErr w:type="spellStart"/>
      <w:r w:rsidRPr="00617786">
        <w:rPr>
          <w:rFonts w:ascii="Times New Roman" w:hAnsi="Times New Roman" w:cs="Times New Roman"/>
          <w:i/>
        </w:rPr>
        <w:t>Manahijal-Shariah</w:t>
      </w:r>
      <w:proofErr w:type="spellEnd"/>
      <w:r w:rsidRPr="00617786">
        <w:rPr>
          <w:rFonts w:ascii="Times New Roman" w:hAnsi="Times New Roman" w:cs="Times New Roman"/>
          <w:i/>
        </w:rPr>
        <w:t xml:space="preserve"> al-</w:t>
      </w:r>
      <w:proofErr w:type="spellStart"/>
      <w:r w:rsidRPr="00617786">
        <w:rPr>
          <w:rFonts w:ascii="Times New Roman" w:hAnsi="Times New Roman" w:cs="Times New Roman"/>
          <w:i/>
        </w:rPr>
        <w:t>Islamiyyah</w:t>
      </w:r>
      <w:proofErr w:type="spellEnd"/>
      <w:r w:rsidRPr="00617786">
        <w:rPr>
          <w:rFonts w:ascii="Times New Roman" w:hAnsi="Times New Roman" w:cs="Times New Roman"/>
        </w:rPr>
        <w:t>, (Beirut, 1969), Vol. 1, p. 105.</w:t>
      </w:r>
    </w:p>
  </w:footnote>
  <w:footnote w:id="5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Q3:86-89; Also, Q2:161-162.</w:t>
      </w:r>
    </w:p>
  </w:footnote>
  <w:footnote w:id="5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Al-Bukhari.</w:t>
      </w:r>
    </w:p>
  </w:footnote>
  <w:footnote w:id="5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Q16:106.</w:t>
      </w:r>
    </w:p>
  </w:footnote>
  <w:footnote w:id="5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Al-Amir, </w:t>
      </w:r>
      <w:proofErr w:type="spellStart"/>
      <w:r w:rsidRPr="00617786">
        <w:rPr>
          <w:rFonts w:ascii="Times New Roman" w:hAnsi="Times New Roman" w:cs="Times New Roman"/>
          <w:i/>
        </w:rPr>
        <w:t>Subul</w:t>
      </w:r>
      <w:proofErr w:type="spellEnd"/>
      <w:r w:rsidRPr="00617786">
        <w:rPr>
          <w:rFonts w:ascii="Times New Roman" w:hAnsi="Times New Roman" w:cs="Times New Roman"/>
          <w:i/>
        </w:rPr>
        <w:t xml:space="preserve"> al-Salam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w:t>
      </w:r>
      <w:proofErr w:type="spellStart"/>
      <w:r w:rsidRPr="00617786">
        <w:rPr>
          <w:rFonts w:ascii="Times New Roman" w:hAnsi="Times New Roman" w:cs="Times New Roman"/>
          <w:i/>
        </w:rPr>
        <w:t>Bulugh</w:t>
      </w:r>
      <w:proofErr w:type="spellEnd"/>
      <w:r w:rsidRPr="00617786">
        <w:rPr>
          <w:rFonts w:ascii="Times New Roman" w:hAnsi="Times New Roman" w:cs="Times New Roman"/>
          <w:i/>
        </w:rPr>
        <w:t xml:space="preserve"> al-</w:t>
      </w:r>
      <w:proofErr w:type="spellStart"/>
      <w:r w:rsidRPr="00617786">
        <w:rPr>
          <w:rFonts w:ascii="Times New Roman" w:hAnsi="Times New Roman" w:cs="Times New Roman"/>
          <w:i/>
        </w:rPr>
        <w:t>Maram</w:t>
      </w:r>
      <w:proofErr w:type="spellEnd"/>
      <w:r w:rsidRPr="00617786">
        <w:rPr>
          <w:rFonts w:ascii="Times New Roman" w:hAnsi="Times New Roman" w:cs="Times New Roman"/>
        </w:rPr>
        <w:t xml:space="preserve">, (Dar </w:t>
      </w:r>
      <w:proofErr w:type="spellStart"/>
      <w:r w:rsidRPr="00617786">
        <w:rPr>
          <w:rFonts w:ascii="Times New Roman" w:hAnsi="Times New Roman" w:cs="Times New Roman"/>
        </w:rPr>
        <w:t>Ihya</w:t>
      </w:r>
      <w:proofErr w:type="spellEnd"/>
      <w:r w:rsidRPr="00617786">
        <w:rPr>
          <w:rFonts w:ascii="Times New Roman" w:hAnsi="Times New Roman" w:cs="Times New Roman"/>
        </w:rPr>
        <w:t xml:space="preserve">’ al </w:t>
      </w:r>
      <w:proofErr w:type="spellStart"/>
      <w:r w:rsidRPr="00617786">
        <w:rPr>
          <w:rFonts w:ascii="Times New Roman" w:hAnsi="Times New Roman" w:cs="Times New Roman"/>
        </w:rPr>
        <w:t>Turath</w:t>
      </w:r>
      <w:proofErr w:type="spellEnd"/>
      <w:r w:rsidRPr="00617786">
        <w:rPr>
          <w:rFonts w:ascii="Times New Roman" w:hAnsi="Times New Roman" w:cs="Times New Roman"/>
        </w:rPr>
        <w:t xml:space="preserve"> al-‘</w:t>
      </w:r>
      <w:proofErr w:type="spellStart"/>
      <w:r w:rsidRPr="00617786">
        <w:rPr>
          <w:rFonts w:ascii="Times New Roman" w:hAnsi="Times New Roman" w:cs="Times New Roman"/>
        </w:rPr>
        <w:t>Arabi</w:t>
      </w:r>
      <w:proofErr w:type="spellEnd"/>
      <w:r w:rsidRPr="00617786">
        <w:rPr>
          <w:rFonts w:ascii="Times New Roman" w:hAnsi="Times New Roman" w:cs="Times New Roman"/>
        </w:rPr>
        <w:t>, Beirut, 1960), Vo. III, p. 266</w:t>
      </w:r>
    </w:p>
  </w:footnote>
  <w:footnote w:id="5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5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In the case of a (</w:t>
      </w:r>
      <w:proofErr w:type="spellStart"/>
      <w:r w:rsidRPr="00617786">
        <w:rPr>
          <w:rFonts w:ascii="Times New Roman" w:hAnsi="Times New Roman" w:cs="Times New Roman"/>
        </w:rPr>
        <w:t>Dhimi</w:t>
      </w:r>
      <w:proofErr w:type="spellEnd"/>
      <w:r w:rsidRPr="00617786">
        <w:rPr>
          <w:rFonts w:ascii="Times New Roman" w:hAnsi="Times New Roman" w:cs="Times New Roman"/>
        </w:rPr>
        <w:t xml:space="preserve">) non-Muslim who blasphemes, the majority of the </w:t>
      </w:r>
      <w:proofErr w:type="spellStart"/>
      <w:r w:rsidRPr="00617786">
        <w:rPr>
          <w:rFonts w:ascii="Times New Roman" w:hAnsi="Times New Roman" w:cs="Times New Roman"/>
        </w:rPr>
        <w:t>Ulamas</w:t>
      </w:r>
      <w:proofErr w:type="spellEnd"/>
      <w:r w:rsidRPr="00617786">
        <w:rPr>
          <w:rFonts w:ascii="Times New Roman" w:hAnsi="Times New Roman" w:cs="Times New Roman"/>
        </w:rPr>
        <w:t xml:space="preserve"> held the view that he should be warned only without execution. See Al-Amir, </w:t>
      </w:r>
      <w:proofErr w:type="spellStart"/>
      <w:r w:rsidRPr="00617786">
        <w:rPr>
          <w:rFonts w:ascii="Times New Roman" w:hAnsi="Times New Roman" w:cs="Times New Roman"/>
          <w:i/>
        </w:rPr>
        <w:t>Subul</w:t>
      </w:r>
      <w:proofErr w:type="spellEnd"/>
      <w:r w:rsidRPr="00617786">
        <w:rPr>
          <w:rFonts w:ascii="Times New Roman" w:hAnsi="Times New Roman" w:cs="Times New Roman"/>
          <w:i/>
        </w:rPr>
        <w:t xml:space="preserve"> al-Salam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 xml:space="preserve"> </w:t>
      </w:r>
      <w:proofErr w:type="spellStart"/>
      <w:r w:rsidRPr="00617786">
        <w:rPr>
          <w:rFonts w:ascii="Times New Roman" w:hAnsi="Times New Roman" w:cs="Times New Roman"/>
          <w:i/>
        </w:rPr>
        <w:t>Bulugh</w:t>
      </w:r>
      <w:proofErr w:type="spellEnd"/>
      <w:r w:rsidRPr="00617786">
        <w:rPr>
          <w:rFonts w:ascii="Times New Roman" w:hAnsi="Times New Roman" w:cs="Times New Roman"/>
          <w:i/>
        </w:rPr>
        <w:t xml:space="preserve"> al-</w:t>
      </w:r>
      <w:proofErr w:type="spellStart"/>
      <w:r w:rsidRPr="00617786">
        <w:rPr>
          <w:rFonts w:ascii="Times New Roman" w:hAnsi="Times New Roman" w:cs="Times New Roman"/>
          <w:i/>
        </w:rPr>
        <w:t>Maram</w:t>
      </w:r>
      <w:proofErr w:type="spellEnd"/>
      <w:r w:rsidRPr="00617786">
        <w:rPr>
          <w:rFonts w:ascii="Times New Roman" w:hAnsi="Times New Roman" w:cs="Times New Roman"/>
        </w:rPr>
        <w:t xml:space="preserve">, p. 266. </w:t>
      </w:r>
    </w:p>
  </w:footnote>
  <w:footnote w:id="5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Q8:15-16.</w:t>
      </w:r>
    </w:p>
  </w:footnote>
  <w:footnote w:id="5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Mohammed, N.U., ‘Taming the Beast of </w:t>
      </w:r>
      <w:proofErr w:type="spellStart"/>
      <w:r w:rsidRPr="00617786">
        <w:rPr>
          <w:rFonts w:ascii="Times New Roman" w:hAnsi="Times New Roman" w:cs="Times New Roman"/>
        </w:rPr>
        <w:t>Zina</w:t>
      </w:r>
      <w:proofErr w:type="spellEnd"/>
      <w:r w:rsidRPr="00617786">
        <w:rPr>
          <w:rFonts w:ascii="Times New Roman" w:hAnsi="Times New Roman" w:cs="Times New Roman"/>
        </w:rPr>
        <w:t xml:space="preserve">’, </w:t>
      </w:r>
      <w:r w:rsidRPr="00617786">
        <w:rPr>
          <w:rFonts w:ascii="Times New Roman" w:hAnsi="Times New Roman" w:cs="Times New Roman"/>
          <w:i/>
        </w:rPr>
        <w:t>Al-</w:t>
      </w:r>
      <w:proofErr w:type="spellStart"/>
      <w:r w:rsidRPr="00617786">
        <w:rPr>
          <w:rFonts w:ascii="Times New Roman" w:hAnsi="Times New Roman" w:cs="Times New Roman"/>
          <w:i/>
        </w:rPr>
        <w:t>Maslaha</w:t>
      </w:r>
      <w:proofErr w:type="spellEnd"/>
      <w:r w:rsidRPr="00617786">
        <w:rPr>
          <w:rFonts w:ascii="Times New Roman" w:hAnsi="Times New Roman" w:cs="Times New Roman"/>
        </w:rPr>
        <w:t>, p.236.</w:t>
      </w:r>
    </w:p>
  </w:footnote>
  <w:footnote w:id="6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6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6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6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Ruud, P., </w:t>
      </w:r>
      <w:r w:rsidRPr="00617786">
        <w:rPr>
          <w:rFonts w:ascii="Times New Roman" w:hAnsi="Times New Roman" w:cs="Times New Roman"/>
          <w:i/>
        </w:rPr>
        <w:t>Islamic Criminal Law in Nigeria</w:t>
      </w:r>
      <w:r w:rsidRPr="00617786">
        <w:rPr>
          <w:rFonts w:ascii="Times New Roman" w:hAnsi="Times New Roman" w:cs="Times New Roman"/>
        </w:rPr>
        <w:t>, p. 62.</w:t>
      </w:r>
    </w:p>
  </w:footnote>
  <w:footnote w:id="6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Q17:32</w:t>
      </w:r>
    </w:p>
  </w:footnote>
  <w:footnote w:id="6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Q17:32</w:t>
      </w:r>
    </w:p>
  </w:footnote>
  <w:footnote w:id="6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Mohammed N.U., ‘Taming the Beast of </w:t>
      </w:r>
      <w:proofErr w:type="spellStart"/>
      <w:r w:rsidRPr="00617786">
        <w:rPr>
          <w:rFonts w:ascii="Times New Roman" w:hAnsi="Times New Roman" w:cs="Times New Roman"/>
        </w:rPr>
        <w:t>Zina</w:t>
      </w:r>
      <w:proofErr w:type="spellEnd"/>
      <w:r w:rsidRPr="00617786">
        <w:rPr>
          <w:rFonts w:ascii="Times New Roman" w:hAnsi="Times New Roman" w:cs="Times New Roman"/>
        </w:rPr>
        <w:t xml:space="preserve">’, </w:t>
      </w:r>
      <w:r w:rsidRPr="00617786">
        <w:rPr>
          <w:rFonts w:ascii="Times New Roman" w:hAnsi="Times New Roman" w:cs="Times New Roman"/>
          <w:i/>
        </w:rPr>
        <w:t>Al-</w:t>
      </w:r>
      <w:proofErr w:type="spellStart"/>
      <w:r w:rsidRPr="00617786">
        <w:rPr>
          <w:rFonts w:ascii="Times New Roman" w:hAnsi="Times New Roman" w:cs="Times New Roman"/>
          <w:i/>
        </w:rPr>
        <w:t>Maslaha</w:t>
      </w:r>
      <w:proofErr w:type="spellEnd"/>
      <w:r w:rsidRPr="00617786">
        <w:rPr>
          <w:rFonts w:ascii="Times New Roman" w:hAnsi="Times New Roman" w:cs="Times New Roman"/>
        </w:rPr>
        <w:t>, pp. 240-241</w:t>
      </w:r>
    </w:p>
  </w:footnote>
  <w:footnote w:id="67">
    <w:p w:rsidR="00617786" w:rsidRPr="00617786" w:rsidRDefault="00617786" w:rsidP="00617786">
      <w:pPr>
        <w:pStyle w:val="FootnoteText"/>
        <w:spacing w:line="360" w:lineRule="auto"/>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 xml:space="preserve">Ibid </w:t>
      </w:r>
    </w:p>
  </w:footnote>
  <w:footnote w:id="6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Al-Amir, </w:t>
      </w:r>
      <w:proofErr w:type="spellStart"/>
      <w:r w:rsidRPr="00617786">
        <w:rPr>
          <w:rFonts w:ascii="Times New Roman" w:hAnsi="Times New Roman" w:cs="Times New Roman"/>
          <w:i/>
        </w:rPr>
        <w:t>Subul</w:t>
      </w:r>
      <w:proofErr w:type="spellEnd"/>
      <w:r w:rsidRPr="00617786">
        <w:rPr>
          <w:rFonts w:ascii="Times New Roman" w:hAnsi="Times New Roman" w:cs="Times New Roman"/>
          <w:i/>
        </w:rPr>
        <w:t xml:space="preserve"> al-Salam </w:t>
      </w:r>
      <w:proofErr w:type="spellStart"/>
      <w:r w:rsidRPr="00617786">
        <w:rPr>
          <w:rFonts w:ascii="Times New Roman" w:hAnsi="Times New Roman" w:cs="Times New Roman"/>
          <w:i/>
        </w:rPr>
        <w:t>Sharh</w:t>
      </w:r>
      <w:proofErr w:type="spellEnd"/>
      <w:r w:rsidRPr="00617786">
        <w:rPr>
          <w:rFonts w:ascii="Times New Roman" w:hAnsi="Times New Roman" w:cs="Times New Roman"/>
        </w:rPr>
        <w:t>, (Dar, Beirut, 1960), Vol. IV, p. 4</w:t>
      </w:r>
    </w:p>
  </w:footnote>
  <w:footnote w:id="6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Mohammed N.U., ‘Taming the Beast of </w:t>
      </w:r>
      <w:proofErr w:type="spellStart"/>
      <w:r w:rsidRPr="00617786">
        <w:rPr>
          <w:rFonts w:ascii="Times New Roman" w:hAnsi="Times New Roman" w:cs="Times New Roman"/>
        </w:rPr>
        <w:t>Zina</w:t>
      </w:r>
      <w:proofErr w:type="spellEnd"/>
      <w:r w:rsidRPr="00617786">
        <w:rPr>
          <w:rFonts w:ascii="Times New Roman" w:hAnsi="Times New Roman" w:cs="Times New Roman"/>
        </w:rPr>
        <w:t xml:space="preserve">’, </w:t>
      </w:r>
      <w:r w:rsidRPr="00617786">
        <w:rPr>
          <w:rFonts w:ascii="Times New Roman" w:hAnsi="Times New Roman" w:cs="Times New Roman"/>
          <w:i/>
        </w:rPr>
        <w:t>Al-</w:t>
      </w:r>
      <w:proofErr w:type="spellStart"/>
      <w:r w:rsidRPr="00617786">
        <w:rPr>
          <w:rFonts w:ascii="Times New Roman" w:hAnsi="Times New Roman" w:cs="Times New Roman"/>
          <w:i/>
        </w:rPr>
        <w:t>Maslaha</w:t>
      </w:r>
      <w:proofErr w:type="spellEnd"/>
      <w:r w:rsidRPr="00617786">
        <w:rPr>
          <w:rFonts w:ascii="Times New Roman" w:hAnsi="Times New Roman" w:cs="Times New Roman"/>
        </w:rPr>
        <w:t>, pp. 240-241</w:t>
      </w:r>
    </w:p>
  </w:footnote>
  <w:footnote w:id="7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Al-Amir, </w:t>
      </w:r>
      <w:proofErr w:type="spellStart"/>
      <w:r w:rsidRPr="00617786">
        <w:rPr>
          <w:rFonts w:ascii="Times New Roman" w:hAnsi="Times New Roman" w:cs="Times New Roman"/>
          <w:i/>
        </w:rPr>
        <w:t>Subul</w:t>
      </w:r>
      <w:proofErr w:type="spellEnd"/>
      <w:r w:rsidRPr="00617786">
        <w:rPr>
          <w:rFonts w:ascii="Times New Roman" w:hAnsi="Times New Roman" w:cs="Times New Roman"/>
          <w:i/>
        </w:rPr>
        <w:t xml:space="preserve"> al-Salam </w:t>
      </w:r>
      <w:proofErr w:type="spellStart"/>
      <w:r w:rsidRPr="00617786">
        <w:rPr>
          <w:rFonts w:ascii="Times New Roman" w:hAnsi="Times New Roman" w:cs="Times New Roman"/>
          <w:i/>
        </w:rPr>
        <w:t>Sharh</w:t>
      </w:r>
      <w:proofErr w:type="spellEnd"/>
      <w:r w:rsidRPr="00617786">
        <w:rPr>
          <w:rFonts w:ascii="Times New Roman" w:hAnsi="Times New Roman" w:cs="Times New Roman"/>
        </w:rPr>
        <w:t>, p. 5</w:t>
      </w:r>
    </w:p>
  </w:footnote>
  <w:footnote w:id="7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Q24:2</w:t>
      </w:r>
    </w:p>
  </w:footnote>
  <w:footnote w:id="7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Al-Bukhari, </w:t>
      </w:r>
      <w:proofErr w:type="spellStart"/>
      <w:r w:rsidRPr="00617786">
        <w:rPr>
          <w:rFonts w:ascii="Times New Roman" w:hAnsi="Times New Roman" w:cs="Times New Roman"/>
          <w:i/>
        </w:rPr>
        <w:t>Kitab</w:t>
      </w:r>
      <w:proofErr w:type="spellEnd"/>
      <w:r w:rsidRPr="00617786">
        <w:rPr>
          <w:rFonts w:ascii="Times New Roman" w:hAnsi="Times New Roman" w:cs="Times New Roman"/>
          <w:i/>
        </w:rPr>
        <w:t xml:space="preserve"> al-</w:t>
      </w:r>
      <w:proofErr w:type="spellStart"/>
      <w:r w:rsidRPr="00617786">
        <w:rPr>
          <w:rFonts w:ascii="Times New Roman" w:hAnsi="Times New Roman" w:cs="Times New Roman"/>
          <w:i/>
        </w:rPr>
        <w:t>Hudud</w:t>
      </w:r>
      <w:proofErr w:type="spellEnd"/>
    </w:p>
  </w:footnote>
  <w:footnote w:id="7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The second orthodox Caliph who succeeded Caliph </w:t>
      </w:r>
      <w:proofErr w:type="spellStart"/>
      <w:r w:rsidRPr="00617786">
        <w:rPr>
          <w:rFonts w:ascii="Times New Roman" w:hAnsi="Times New Roman" w:cs="Times New Roman"/>
        </w:rPr>
        <w:t>Abubakar</w:t>
      </w:r>
      <w:proofErr w:type="spellEnd"/>
      <w:r w:rsidRPr="00617786">
        <w:rPr>
          <w:rFonts w:ascii="Times New Roman" w:hAnsi="Times New Roman" w:cs="Times New Roman"/>
        </w:rPr>
        <w:t xml:space="preserve"> </w:t>
      </w:r>
      <w:proofErr w:type="spellStart"/>
      <w:r w:rsidRPr="00617786">
        <w:rPr>
          <w:rFonts w:ascii="Times New Roman" w:hAnsi="Times New Roman" w:cs="Times New Roman"/>
        </w:rPr>
        <w:t>Siddiq</w:t>
      </w:r>
      <w:proofErr w:type="spellEnd"/>
      <w:r w:rsidRPr="00617786">
        <w:rPr>
          <w:rFonts w:ascii="Times New Roman" w:hAnsi="Times New Roman" w:cs="Times New Roman"/>
        </w:rPr>
        <w:t>. The Hadith was reported by Ibn ‘Abbas.</w:t>
      </w:r>
    </w:p>
  </w:footnote>
  <w:footnote w:id="7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Abdul-</w:t>
      </w:r>
      <w:proofErr w:type="spellStart"/>
      <w:r w:rsidRPr="00617786">
        <w:rPr>
          <w:rFonts w:ascii="Times New Roman" w:hAnsi="Times New Roman" w:cs="Times New Roman"/>
        </w:rPr>
        <w:t>Qadir</w:t>
      </w:r>
      <w:proofErr w:type="spellEnd"/>
      <w:r w:rsidRPr="00617786">
        <w:rPr>
          <w:rFonts w:ascii="Times New Roman" w:hAnsi="Times New Roman" w:cs="Times New Roman"/>
        </w:rPr>
        <w:t xml:space="preserve">, Z., </w:t>
      </w:r>
      <w:r w:rsidRPr="00617786">
        <w:rPr>
          <w:rFonts w:ascii="Times New Roman" w:hAnsi="Times New Roman" w:cs="Times New Roman"/>
          <w:i/>
        </w:rPr>
        <w:t>The Exegesis of Legislative Verse in the Holy Quran and Traditions</w:t>
      </w:r>
      <w:r w:rsidRPr="00617786">
        <w:rPr>
          <w:rFonts w:ascii="Times New Roman" w:hAnsi="Times New Roman" w:cs="Times New Roman"/>
        </w:rPr>
        <w:t>, p. 114</w:t>
      </w:r>
    </w:p>
  </w:footnote>
  <w:footnote w:id="7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Q5:32</w:t>
      </w:r>
    </w:p>
  </w:footnote>
  <w:footnote w:id="7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Abdul-</w:t>
      </w:r>
      <w:proofErr w:type="spellStart"/>
      <w:r w:rsidRPr="00617786">
        <w:rPr>
          <w:rFonts w:ascii="Times New Roman" w:hAnsi="Times New Roman" w:cs="Times New Roman"/>
        </w:rPr>
        <w:t>Qadir</w:t>
      </w:r>
      <w:proofErr w:type="spellEnd"/>
      <w:r w:rsidRPr="00617786">
        <w:rPr>
          <w:rFonts w:ascii="Times New Roman" w:hAnsi="Times New Roman" w:cs="Times New Roman"/>
        </w:rPr>
        <w:t xml:space="preserve">, Z., </w:t>
      </w:r>
      <w:r w:rsidRPr="00617786">
        <w:rPr>
          <w:rFonts w:ascii="Times New Roman" w:hAnsi="Times New Roman" w:cs="Times New Roman"/>
          <w:i/>
        </w:rPr>
        <w:t>The Exegesis of Legislative Verse in the Holy Quran and Traditions</w:t>
      </w:r>
      <w:r w:rsidRPr="00617786">
        <w:rPr>
          <w:rFonts w:ascii="Times New Roman" w:hAnsi="Times New Roman" w:cs="Times New Roman"/>
        </w:rPr>
        <w:t>, p. 114</w:t>
      </w:r>
    </w:p>
  </w:footnote>
  <w:footnote w:id="7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Ruud, P., </w:t>
      </w:r>
      <w:r w:rsidRPr="00617786">
        <w:rPr>
          <w:rFonts w:ascii="Times New Roman" w:hAnsi="Times New Roman" w:cs="Times New Roman"/>
          <w:i/>
        </w:rPr>
        <w:t>Islamic Criminal Law in Nigeria</w:t>
      </w:r>
      <w:r w:rsidRPr="00617786">
        <w:rPr>
          <w:rFonts w:ascii="Times New Roman" w:hAnsi="Times New Roman" w:cs="Times New Roman"/>
        </w:rPr>
        <w:t>, p. 69.</w:t>
      </w:r>
    </w:p>
  </w:footnote>
  <w:footnote w:id="7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Q5:32</w:t>
      </w:r>
    </w:p>
  </w:footnote>
  <w:footnote w:id="7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Abdul-</w:t>
      </w:r>
      <w:proofErr w:type="spellStart"/>
      <w:r w:rsidRPr="00617786">
        <w:rPr>
          <w:rFonts w:ascii="Times New Roman" w:hAnsi="Times New Roman" w:cs="Times New Roman"/>
        </w:rPr>
        <w:t>Qadir</w:t>
      </w:r>
      <w:proofErr w:type="spellEnd"/>
      <w:r w:rsidRPr="00617786">
        <w:rPr>
          <w:rFonts w:ascii="Times New Roman" w:hAnsi="Times New Roman" w:cs="Times New Roman"/>
        </w:rPr>
        <w:t xml:space="preserve">, Z., </w:t>
      </w:r>
      <w:r w:rsidRPr="00617786">
        <w:rPr>
          <w:rFonts w:ascii="Times New Roman" w:hAnsi="Times New Roman" w:cs="Times New Roman"/>
          <w:i/>
        </w:rPr>
        <w:t>The Exegesis of Legislative Verse in the Holy Quran and Traditions</w:t>
      </w:r>
      <w:r w:rsidRPr="00617786">
        <w:rPr>
          <w:rFonts w:ascii="Times New Roman" w:hAnsi="Times New Roman" w:cs="Times New Roman"/>
        </w:rPr>
        <w:t>, p. 115</w:t>
      </w:r>
    </w:p>
  </w:footnote>
  <w:footnote w:id="8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p. 32 </w:t>
      </w:r>
    </w:p>
  </w:footnote>
  <w:footnote w:id="8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Per Nnameka J., in the case of the State vs. </w:t>
      </w:r>
      <w:proofErr w:type="spellStart"/>
      <w:r w:rsidRPr="00617786">
        <w:rPr>
          <w:rFonts w:ascii="Times New Roman" w:hAnsi="Times New Roman" w:cs="Times New Roman"/>
        </w:rPr>
        <w:t>Okechukwu</w:t>
      </w:r>
      <w:proofErr w:type="spellEnd"/>
      <w:r w:rsidRPr="00617786">
        <w:rPr>
          <w:rFonts w:ascii="Times New Roman" w:hAnsi="Times New Roman" w:cs="Times New Roman"/>
        </w:rPr>
        <w:t xml:space="preserve"> (1965) 9. E.N.L.R. at 94</w:t>
      </w:r>
    </w:p>
  </w:footnote>
  <w:footnote w:id="8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Hart, C.F., </w:t>
      </w:r>
      <w:r w:rsidRPr="00617786">
        <w:rPr>
          <w:rFonts w:ascii="Times New Roman" w:hAnsi="Times New Roman" w:cs="Times New Roman"/>
          <w:i/>
        </w:rPr>
        <w:t>Punishment and the Elimination of Responsibility</w:t>
      </w:r>
      <w:r w:rsidRPr="00617786">
        <w:rPr>
          <w:rFonts w:ascii="Times New Roman" w:hAnsi="Times New Roman" w:cs="Times New Roman"/>
        </w:rPr>
        <w:t>, (</w:t>
      </w:r>
      <w:proofErr w:type="spellStart"/>
      <w:r w:rsidRPr="00617786">
        <w:rPr>
          <w:rFonts w:ascii="Times New Roman" w:hAnsi="Times New Roman" w:cs="Times New Roman"/>
        </w:rPr>
        <w:t>Hobhouse</w:t>
      </w:r>
      <w:proofErr w:type="spellEnd"/>
      <w:r w:rsidRPr="00617786">
        <w:rPr>
          <w:rFonts w:ascii="Times New Roman" w:hAnsi="Times New Roman" w:cs="Times New Roman"/>
        </w:rPr>
        <w:t xml:space="preserve"> Memorial Lecture), 1961 </w:t>
      </w:r>
    </w:p>
  </w:footnote>
  <w:footnote w:id="8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Salmond, C.F., </w:t>
      </w:r>
      <w:r w:rsidRPr="00617786">
        <w:rPr>
          <w:rFonts w:ascii="Times New Roman" w:hAnsi="Times New Roman" w:cs="Times New Roman"/>
          <w:i/>
        </w:rPr>
        <w:t>Jurisprudence</w:t>
      </w:r>
      <w:r w:rsidRPr="00617786">
        <w:rPr>
          <w:rFonts w:ascii="Times New Roman" w:hAnsi="Times New Roman" w:cs="Times New Roman"/>
        </w:rPr>
        <w:t>, (Eleventh Edition), p. 121</w:t>
      </w:r>
    </w:p>
  </w:footnote>
  <w:footnote w:id="8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Section 36(12) of Constitution of the Federal Republic of Nigeria 1999, As Amended – “a person shall not be convicted of a criminal offence unless that offence is defined and the penalty therefor is prescribed in written law”</w:t>
      </w:r>
    </w:p>
  </w:footnote>
  <w:footnote w:id="8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Wooton</w:t>
      </w:r>
      <w:proofErr w:type="spellEnd"/>
      <w:r w:rsidRPr="00617786">
        <w:rPr>
          <w:rFonts w:ascii="Times New Roman" w:hAnsi="Times New Roman" w:cs="Times New Roman"/>
        </w:rPr>
        <w:t xml:space="preserve">, </w:t>
      </w:r>
      <w:r w:rsidRPr="00617786">
        <w:rPr>
          <w:rFonts w:ascii="Times New Roman" w:hAnsi="Times New Roman" w:cs="Times New Roman"/>
          <w:i/>
        </w:rPr>
        <w:t>Crime and Criminal Law</w:t>
      </w:r>
      <w:r w:rsidRPr="00617786">
        <w:rPr>
          <w:rFonts w:ascii="Times New Roman" w:hAnsi="Times New Roman" w:cs="Times New Roman"/>
        </w:rPr>
        <w:t>, (1963 Hamlyn Lectures), p. 117</w:t>
      </w:r>
    </w:p>
  </w:footnote>
  <w:footnote w:id="8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British Royal Commission on Capital Punishment, Cmnd.8932 (1953)</w:t>
      </w:r>
    </w:p>
  </w:footnote>
  <w:footnote w:id="8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Q5:48</w:t>
      </w:r>
    </w:p>
  </w:footnote>
  <w:footnote w:id="8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Muhammad I.S., </w:t>
      </w:r>
      <w:r w:rsidRPr="00617786">
        <w:rPr>
          <w:rFonts w:ascii="Times New Roman" w:hAnsi="Times New Roman" w:cs="Times New Roman"/>
          <w:i/>
        </w:rPr>
        <w:t xml:space="preserve">The Penal Law of Islamic </w:t>
      </w:r>
      <w:proofErr w:type="spellStart"/>
      <w:r w:rsidRPr="00617786">
        <w:rPr>
          <w:rFonts w:ascii="Times New Roman" w:hAnsi="Times New Roman" w:cs="Times New Roman"/>
          <w:i/>
        </w:rPr>
        <w:t>Shariah</w:t>
      </w:r>
      <w:proofErr w:type="spellEnd"/>
      <w:r w:rsidRPr="00617786">
        <w:rPr>
          <w:rFonts w:ascii="Times New Roman" w:hAnsi="Times New Roman" w:cs="Times New Roman"/>
          <w:i/>
        </w:rPr>
        <w:t>,</w:t>
      </w:r>
      <w:r w:rsidRPr="00617786">
        <w:rPr>
          <w:rFonts w:ascii="Times New Roman" w:hAnsi="Times New Roman" w:cs="Times New Roman"/>
        </w:rPr>
        <w:t xml:space="preserve"> (</w:t>
      </w:r>
      <w:proofErr w:type="spellStart"/>
      <w:r w:rsidRPr="00617786">
        <w:rPr>
          <w:rFonts w:ascii="Times New Roman" w:hAnsi="Times New Roman" w:cs="Times New Roman"/>
        </w:rPr>
        <w:t>Kazi</w:t>
      </w:r>
      <w:proofErr w:type="spellEnd"/>
      <w:r w:rsidRPr="00617786">
        <w:rPr>
          <w:rFonts w:ascii="Times New Roman" w:hAnsi="Times New Roman" w:cs="Times New Roman"/>
        </w:rPr>
        <w:t xml:space="preserve"> Publication Undated) p. 12</w:t>
      </w:r>
    </w:p>
  </w:footnote>
  <w:footnote w:id="8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Q4:32</w:t>
      </w:r>
    </w:p>
  </w:footnote>
  <w:footnote w:id="9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Q5:32</w:t>
      </w:r>
    </w:p>
  </w:footnote>
  <w:footnote w:id="9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Muhammad, I.S., </w:t>
      </w:r>
      <w:r w:rsidRPr="00617786">
        <w:rPr>
          <w:rFonts w:ascii="Times New Roman" w:hAnsi="Times New Roman" w:cs="Times New Roman"/>
          <w:i/>
        </w:rPr>
        <w:t>The Penal Law of Islamic Shariah</w:t>
      </w:r>
      <w:r w:rsidRPr="00617786">
        <w:rPr>
          <w:rFonts w:ascii="Times New Roman" w:hAnsi="Times New Roman" w:cs="Times New Roman"/>
        </w:rPr>
        <w:t>, p. 10</w:t>
      </w:r>
    </w:p>
  </w:footnote>
  <w:footnote w:id="9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 xml:space="preserve">Ibid </w:t>
      </w:r>
    </w:p>
  </w:footnote>
  <w:footnote w:id="9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(1998) 12 SCNJ 1. Also, (1993) 13 NWLR (Pt. 883) 931.</w:t>
      </w:r>
    </w:p>
  </w:footnote>
  <w:footnote w:id="9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The 1979 Constitution of the Federal Republic of Nigeria has been replaced by another i.e. Constitution of the Federal Republic of Nigeria, 1999, As Amended. The provisions relevant to this write up are in </w:t>
      </w:r>
      <w:proofErr w:type="spellStart"/>
      <w:r w:rsidRPr="00617786">
        <w:rPr>
          <w:rFonts w:ascii="Times New Roman" w:hAnsi="Times New Roman" w:cs="Times New Roman"/>
          <w:i/>
        </w:rPr>
        <w:t>pari</w:t>
      </w:r>
      <w:proofErr w:type="spellEnd"/>
      <w:r w:rsidRPr="00617786">
        <w:rPr>
          <w:rFonts w:ascii="Times New Roman" w:hAnsi="Times New Roman" w:cs="Times New Roman"/>
          <w:i/>
        </w:rPr>
        <w:t>-material</w:t>
      </w:r>
      <w:r w:rsidRPr="00617786">
        <w:rPr>
          <w:rFonts w:ascii="Times New Roman" w:hAnsi="Times New Roman" w:cs="Times New Roman"/>
        </w:rPr>
        <w:t xml:space="preserve">, though the numbering of the sections in the 1999 Constitution may vary. </w:t>
      </w:r>
    </w:p>
  </w:footnote>
  <w:footnote w:id="9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Kalu</w:t>
      </w:r>
      <w:proofErr w:type="spellEnd"/>
      <w:r w:rsidRPr="00617786">
        <w:rPr>
          <w:rFonts w:ascii="Times New Roman" w:hAnsi="Times New Roman" w:cs="Times New Roman"/>
        </w:rPr>
        <w:t xml:space="preserve"> vs. the State, op </w:t>
      </w:r>
      <w:proofErr w:type="spellStart"/>
      <w:r w:rsidRPr="00617786">
        <w:rPr>
          <w:rFonts w:ascii="Times New Roman" w:hAnsi="Times New Roman" w:cs="Times New Roman"/>
        </w:rPr>
        <w:t>cit</w:t>
      </w:r>
      <w:proofErr w:type="spellEnd"/>
      <w:r w:rsidRPr="00617786">
        <w:rPr>
          <w:rFonts w:ascii="Times New Roman" w:hAnsi="Times New Roman" w:cs="Times New Roman"/>
        </w:rPr>
        <w:t xml:space="preserve">, p. 5  </w:t>
      </w:r>
    </w:p>
  </w:footnote>
  <w:footnote w:id="9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(1949) 2 K.B. 499</w:t>
      </w:r>
    </w:p>
  </w:footnote>
  <w:footnote w:id="9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provision is now in section 33(1) of the Constitution of the Federal Republic of Nigeria, 1999 As Amended</w:t>
      </w:r>
    </w:p>
  </w:footnote>
  <w:footnote w:id="9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provision is now in section 34(1) of the Constitution of the Federal Republic of Nigeria, 1999 As Amended</w:t>
      </w:r>
    </w:p>
  </w:footnote>
  <w:footnote w:id="9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Herbert H.H., </w:t>
      </w:r>
      <w:r w:rsidRPr="00617786">
        <w:rPr>
          <w:rFonts w:ascii="Times New Roman" w:hAnsi="Times New Roman" w:cs="Times New Roman"/>
          <w:i/>
        </w:rPr>
        <w:t>Against Capital Punishment</w:t>
      </w:r>
      <w:r w:rsidRPr="00617786">
        <w:rPr>
          <w:rFonts w:ascii="Times New Roman" w:hAnsi="Times New Roman" w:cs="Times New Roman"/>
        </w:rPr>
        <w:t>, (New York, Oxford University Press, 1996), p. 32</w:t>
      </w:r>
    </w:p>
  </w:footnote>
  <w:footnote w:id="10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10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Kalu’s</w:t>
      </w:r>
      <w:proofErr w:type="spellEnd"/>
      <w:r w:rsidRPr="00617786">
        <w:rPr>
          <w:rFonts w:ascii="Times New Roman" w:hAnsi="Times New Roman" w:cs="Times New Roman"/>
        </w:rPr>
        <w:t xml:space="preserve"> case (supra)</w:t>
      </w:r>
    </w:p>
  </w:footnote>
  <w:footnote w:id="10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Uwais</w:t>
      </w:r>
      <w:proofErr w:type="spellEnd"/>
      <w:r w:rsidRPr="00617786">
        <w:rPr>
          <w:rFonts w:ascii="Times New Roman" w:hAnsi="Times New Roman" w:cs="Times New Roman"/>
        </w:rPr>
        <w:t xml:space="preserve"> M.L., (CJN); </w:t>
      </w:r>
      <w:proofErr w:type="spellStart"/>
      <w:r w:rsidRPr="00617786">
        <w:rPr>
          <w:rFonts w:ascii="Times New Roman" w:hAnsi="Times New Roman" w:cs="Times New Roman"/>
        </w:rPr>
        <w:t>Belogore</w:t>
      </w:r>
      <w:proofErr w:type="spellEnd"/>
      <w:r w:rsidRPr="00617786">
        <w:rPr>
          <w:rFonts w:ascii="Times New Roman" w:hAnsi="Times New Roman" w:cs="Times New Roman"/>
        </w:rPr>
        <w:t xml:space="preserve">, S.M.A.; </w:t>
      </w:r>
      <w:proofErr w:type="spellStart"/>
      <w:r w:rsidRPr="00617786">
        <w:rPr>
          <w:rFonts w:ascii="Times New Roman" w:hAnsi="Times New Roman" w:cs="Times New Roman"/>
        </w:rPr>
        <w:t>Wali</w:t>
      </w:r>
      <w:proofErr w:type="spellEnd"/>
      <w:r w:rsidRPr="00617786">
        <w:rPr>
          <w:rFonts w:ascii="Times New Roman" w:hAnsi="Times New Roman" w:cs="Times New Roman"/>
        </w:rPr>
        <w:t xml:space="preserve"> A.B.; </w:t>
      </w:r>
      <w:proofErr w:type="spellStart"/>
      <w:r w:rsidRPr="00617786">
        <w:rPr>
          <w:rFonts w:ascii="Times New Roman" w:hAnsi="Times New Roman" w:cs="Times New Roman"/>
        </w:rPr>
        <w:t>Kutigi</w:t>
      </w:r>
      <w:proofErr w:type="spellEnd"/>
      <w:r w:rsidRPr="00617786">
        <w:rPr>
          <w:rFonts w:ascii="Times New Roman" w:hAnsi="Times New Roman" w:cs="Times New Roman"/>
        </w:rPr>
        <w:t xml:space="preserve"> I.L.; </w:t>
      </w:r>
      <w:proofErr w:type="spellStart"/>
      <w:r w:rsidRPr="00617786">
        <w:rPr>
          <w:rFonts w:ascii="Times New Roman" w:hAnsi="Times New Roman" w:cs="Times New Roman"/>
        </w:rPr>
        <w:t>Ogwuegbu</w:t>
      </w:r>
      <w:proofErr w:type="spellEnd"/>
      <w:r w:rsidRPr="00617786">
        <w:rPr>
          <w:rFonts w:ascii="Times New Roman" w:hAnsi="Times New Roman" w:cs="Times New Roman"/>
        </w:rPr>
        <w:t xml:space="preserve"> E.O.; </w:t>
      </w:r>
      <w:proofErr w:type="spellStart"/>
      <w:r w:rsidRPr="00617786">
        <w:rPr>
          <w:rFonts w:ascii="Times New Roman" w:hAnsi="Times New Roman" w:cs="Times New Roman"/>
        </w:rPr>
        <w:t>Iguh</w:t>
      </w:r>
      <w:proofErr w:type="spellEnd"/>
      <w:r w:rsidRPr="00617786">
        <w:rPr>
          <w:rFonts w:ascii="Times New Roman" w:hAnsi="Times New Roman" w:cs="Times New Roman"/>
        </w:rPr>
        <w:t xml:space="preserve"> A.I.; and one other.</w:t>
      </w:r>
    </w:p>
  </w:footnote>
  <w:footnote w:id="10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Oba A.A., Capital Punishment, Death Row Phenomenon and the Supreme Court of Nigeria, Unpublished.</w:t>
      </w:r>
    </w:p>
  </w:footnote>
  <w:footnote w:id="10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Kalu</w:t>
      </w:r>
      <w:proofErr w:type="spellEnd"/>
      <w:r w:rsidRPr="00617786">
        <w:rPr>
          <w:rFonts w:ascii="Times New Roman" w:hAnsi="Times New Roman" w:cs="Times New Roman"/>
        </w:rPr>
        <w:t xml:space="preserve"> vs. the State, op </w:t>
      </w:r>
      <w:proofErr w:type="spellStart"/>
      <w:r w:rsidRPr="00617786">
        <w:rPr>
          <w:rFonts w:ascii="Times New Roman" w:hAnsi="Times New Roman" w:cs="Times New Roman"/>
        </w:rPr>
        <w:t>cit</w:t>
      </w:r>
      <w:proofErr w:type="spellEnd"/>
      <w:r w:rsidRPr="00617786">
        <w:rPr>
          <w:rFonts w:ascii="Times New Roman" w:hAnsi="Times New Roman" w:cs="Times New Roman"/>
        </w:rPr>
        <w:t xml:space="preserve">, p. 31. Similar cases where death penalty was affirmed because of the qualified nature of the right to life in the constitution are Gregg vs. Georgia 428 U.S. 153; </w:t>
      </w:r>
      <w:proofErr w:type="spellStart"/>
      <w:r w:rsidRPr="00617786">
        <w:rPr>
          <w:rFonts w:ascii="Times New Roman" w:hAnsi="Times New Roman" w:cs="Times New Roman"/>
        </w:rPr>
        <w:t>Jurek</w:t>
      </w:r>
      <w:proofErr w:type="spellEnd"/>
      <w:r w:rsidRPr="00617786">
        <w:rPr>
          <w:rFonts w:ascii="Times New Roman" w:hAnsi="Times New Roman" w:cs="Times New Roman"/>
        </w:rPr>
        <w:t xml:space="preserve"> vs. Texas 428 U.S. (1976); and Woodson vs. North Carolina 428 U.S. 242.</w:t>
      </w:r>
    </w:p>
  </w:footnote>
  <w:footnote w:id="10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Kalu</w:t>
      </w:r>
      <w:proofErr w:type="spellEnd"/>
      <w:r w:rsidRPr="00617786">
        <w:rPr>
          <w:rFonts w:ascii="Times New Roman" w:hAnsi="Times New Roman" w:cs="Times New Roman"/>
        </w:rPr>
        <w:t xml:space="preserve"> vs. the State, op </w:t>
      </w:r>
      <w:proofErr w:type="spellStart"/>
      <w:r w:rsidRPr="00617786">
        <w:rPr>
          <w:rFonts w:ascii="Times New Roman" w:hAnsi="Times New Roman" w:cs="Times New Roman"/>
        </w:rPr>
        <w:t>cit</w:t>
      </w:r>
      <w:proofErr w:type="spellEnd"/>
      <w:r w:rsidRPr="00617786">
        <w:rPr>
          <w:rFonts w:ascii="Times New Roman" w:hAnsi="Times New Roman" w:cs="Times New Roman"/>
        </w:rPr>
        <w:t>, p. 56</w:t>
      </w:r>
    </w:p>
  </w:footnote>
  <w:footnote w:id="10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p. 5</w:t>
      </w:r>
    </w:p>
  </w:footnote>
  <w:footnote w:id="10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This echoes the Biblical and Quranic “life for life” approach, as in the Bible (RSV), Exodus 21:24; Lev. 24:17 and </w:t>
      </w:r>
      <w:proofErr w:type="spellStart"/>
      <w:r w:rsidRPr="00617786">
        <w:rPr>
          <w:rFonts w:ascii="Times New Roman" w:hAnsi="Times New Roman" w:cs="Times New Roman"/>
        </w:rPr>
        <w:t>Deu</w:t>
      </w:r>
      <w:proofErr w:type="spellEnd"/>
      <w:r w:rsidRPr="00617786">
        <w:rPr>
          <w:rFonts w:ascii="Times New Roman" w:hAnsi="Times New Roman" w:cs="Times New Roman"/>
        </w:rPr>
        <w:t>. 19:21 and the Quran 2: 178; 5:48 and 42:40.</w:t>
      </w:r>
    </w:p>
  </w:footnote>
  <w:footnote w:id="10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Oba, A.A., Capital Punishment, Death Row Phenomenon and the Supreme Court of Nigeria, p. 201.</w:t>
      </w:r>
    </w:p>
  </w:footnote>
  <w:footnote w:id="10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Oxford Dictionary, Second Edition, p. 771</w:t>
      </w:r>
    </w:p>
  </w:footnote>
  <w:footnote w:id="11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See the Constitution of the Federal Republic of Nigeria, 1999 As Amended; Criminal Code that operates in the Southern part of Nigeria; and Penal Code which specifically applies to the Northern part of Nigeria.</w:t>
      </w:r>
    </w:p>
  </w:footnote>
  <w:footnote w:id="11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Oba, A.A., Capital Punishment, Death Row Phenomenon and the Supreme Court of Nigeria, p. 194</w:t>
      </w:r>
    </w:p>
  </w:footnote>
  <w:footnote w:id="11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11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The Supreme Court of Nigeria which is the final destination of all appeal cases in Nigeria</w:t>
      </w:r>
    </w:p>
  </w:footnote>
  <w:footnote w:id="11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As in section 235 of the Constitution of the Federal Republic of Nigeria which provides for the finality of the decision of the Supreme Court; Also, the case of Adigun vs. Attorney General of Oyo state No. 2 (1987) 4 SCNJ 61; </w:t>
      </w:r>
      <w:proofErr w:type="spellStart"/>
      <w:r w:rsidRPr="00617786">
        <w:rPr>
          <w:rFonts w:ascii="Times New Roman" w:hAnsi="Times New Roman" w:cs="Times New Roman"/>
        </w:rPr>
        <w:t>Majoroh</w:t>
      </w:r>
      <w:proofErr w:type="spellEnd"/>
      <w:r w:rsidRPr="00617786">
        <w:rPr>
          <w:rFonts w:ascii="Times New Roman" w:hAnsi="Times New Roman" w:cs="Times New Roman"/>
        </w:rPr>
        <w:t xml:space="preserve"> vs. Prof. </w:t>
      </w:r>
      <w:proofErr w:type="spellStart"/>
      <w:r w:rsidRPr="00617786">
        <w:rPr>
          <w:rFonts w:ascii="Times New Roman" w:hAnsi="Times New Roman" w:cs="Times New Roman"/>
        </w:rPr>
        <w:t>Fassassi</w:t>
      </w:r>
      <w:proofErr w:type="spellEnd"/>
      <w:r w:rsidRPr="00617786">
        <w:rPr>
          <w:rFonts w:ascii="Times New Roman" w:hAnsi="Times New Roman" w:cs="Times New Roman"/>
        </w:rPr>
        <w:t xml:space="preserve"> 4 S.C. 8. </w:t>
      </w:r>
    </w:p>
  </w:footnote>
  <w:footnote w:id="11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Memorandum to the Royal Commission on Capital Punishment (minute evidence, 9</w:t>
      </w:r>
      <w:r w:rsidRPr="00617786">
        <w:rPr>
          <w:rFonts w:ascii="Times New Roman" w:hAnsi="Times New Roman" w:cs="Times New Roman"/>
          <w:vertAlign w:val="superscript"/>
        </w:rPr>
        <w:t>th</w:t>
      </w:r>
      <w:r w:rsidRPr="00617786">
        <w:rPr>
          <w:rFonts w:ascii="Times New Roman" w:hAnsi="Times New Roman" w:cs="Times New Roman"/>
        </w:rPr>
        <w:t xml:space="preserve"> day at paragraph 207) 1953</w:t>
      </w:r>
    </w:p>
  </w:footnote>
  <w:footnote w:id="116">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Onuoha</w:t>
      </w:r>
      <w:proofErr w:type="spellEnd"/>
      <w:r w:rsidRPr="00617786">
        <w:rPr>
          <w:rFonts w:ascii="Times New Roman" w:hAnsi="Times New Roman" w:cs="Times New Roman"/>
        </w:rPr>
        <w:t xml:space="preserve"> vs. the State, op </w:t>
      </w:r>
      <w:proofErr w:type="spellStart"/>
      <w:r w:rsidRPr="00617786">
        <w:rPr>
          <w:rFonts w:ascii="Times New Roman" w:hAnsi="Times New Roman" w:cs="Times New Roman"/>
        </w:rPr>
        <w:t>cit</w:t>
      </w:r>
      <w:proofErr w:type="spellEnd"/>
      <w:r w:rsidRPr="00617786">
        <w:rPr>
          <w:rFonts w:ascii="Times New Roman" w:hAnsi="Times New Roman" w:cs="Times New Roman"/>
        </w:rPr>
        <w:t>, p. 50</w:t>
      </w:r>
    </w:p>
  </w:footnote>
  <w:footnote w:id="117">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Q23:2</w:t>
      </w:r>
    </w:p>
  </w:footnote>
  <w:footnote w:id="118">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r w:rsidRPr="00617786">
        <w:rPr>
          <w:rFonts w:ascii="Times New Roman" w:hAnsi="Times New Roman" w:cs="Times New Roman"/>
          <w:i/>
        </w:rPr>
        <w:t>Ibid</w:t>
      </w:r>
      <w:r w:rsidRPr="00617786">
        <w:rPr>
          <w:rFonts w:ascii="Times New Roman" w:hAnsi="Times New Roman" w:cs="Times New Roman"/>
        </w:rPr>
        <w:t xml:space="preserve"> </w:t>
      </w:r>
    </w:p>
  </w:footnote>
  <w:footnote w:id="119">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As in sections 4, 5, and 6 of the Constitution of Federal Republic of Nigeria, 1999 As Amended which defined separation of powers, viz: legislature to make law, executive to implement the law and judiciary to interpret the law respectively.</w:t>
      </w:r>
    </w:p>
  </w:footnote>
  <w:footnote w:id="120">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Kalu</w:t>
      </w:r>
      <w:proofErr w:type="spellEnd"/>
      <w:r w:rsidRPr="00617786">
        <w:rPr>
          <w:rFonts w:ascii="Times New Roman" w:hAnsi="Times New Roman" w:cs="Times New Roman"/>
        </w:rPr>
        <w:t xml:space="preserve"> vs. the State, op </w:t>
      </w:r>
      <w:proofErr w:type="spellStart"/>
      <w:r w:rsidRPr="00617786">
        <w:rPr>
          <w:rFonts w:ascii="Times New Roman" w:hAnsi="Times New Roman" w:cs="Times New Roman"/>
        </w:rPr>
        <w:t>cit</w:t>
      </w:r>
      <w:proofErr w:type="spellEnd"/>
      <w:r w:rsidRPr="00617786">
        <w:rPr>
          <w:rFonts w:ascii="Times New Roman" w:hAnsi="Times New Roman" w:cs="Times New Roman"/>
        </w:rPr>
        <w:t>, p. 52</w:t>
      </w:r>
    </w:p>
  </w:footnote>
  <w:footnote w:id="121">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Q65:18</w:t>
      </w:r>
    </w:p>
  </w:footnote>
  <w:footnote w:id="122">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Sayyid</w:t>
      </w:r>
      <w:proofErr w:type="spellEnd"/>
      <w:r w:rsidRPr="00617786">
        <w:rPr>
          <w:rFonts w:ascii="Times New Roman" w:hAnsi="Times New Roman" w:cs="Times New Roman"/>
        </w:rPr>
        <w:t xml:space="preserve">, Q., </w:t>
      </w:r>
      <w:proofErr w:type="spellStart"/>
      <w:r w:rsidRPr="00617786">
        <w:rPr>
          <w:rFonts w:ascii="Times New Roman" w:hAnsi="Times New Roman" w:cs="Times New Roman"/>
          <w:i/>
        </w:rPr>
        <w:t>Hadha</w:t>
      </w:r>
      <w:proofErr w:type="spellEnd"/>
      <w:r w:rsidRPr="00617786">
        <w:rPr>
          <w:rFonts w:ascii="Times New Roman" w:hAnsi="Times New Roman" w:cs="Times New Roman"/>
          <w:i/>
        </w:rPr>
        <w:t xml:space="preserve"> al-Din (This Religion of Islam)</w:t>
      </w:r>
      <w:r w:rsidRPr="00617786">
        <w:rPr>
          <w:rFonts w:ascii="Times New Roman" w:hAnsi="Times New Roman" w:cs="Times New Roman"/>
        </w:rPr>
        <w:t xml:space="preserve">, (1.I.F.S.O. Publication, USA, Undated), p. 19 </w:t>
      </w:r>
    </w:p>
  </w:footnote>
  <w:footnote w:id="123">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The system of law in Nigeria is tripartite in nature. In addition to the common and Islamic laws considered in this research, there also exists a system of customary law duly recognized by the law of the lad with its uniquely distinctive features.</w:t>
      </w:r>
    </w:p>
  </w:footnote>
  <w:footnote w:id="124">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w:t>
      </w:r>
      <w:proofErr w:type="spellStart"/>
      <w:r w:rsidRPr="00617786">
        <w:rPr>
          <w:rFonts w:ascii="Times New Roman" w:hAnsi="Times New Roman" w:cs="Times New Roman"/>
        </w:rPr>
        <w:t>Onuoha</w:t>
      </w:r>
      <w:proofErr w:type="spellEnd"/>
      <w:r w:rsidRPr="00617786">
        <w:rPr>
          <w:rFonts w:ascii="Times New Roman" w:hAnsi="Times New Roman" w:cs="Times New Roman"/>
        </w:rPr>
        <w:t xml:space="preserve"> </w:t>
      </w:r>
      <w:proofErr w:type="spellStart"/>
      <w:r w:rsidRPr="00617786">
        <w:rPr>
          <w:rFonts w:ascii="Times New Roman" w:hAnsi="Times New Roman" w:cs="Times New Roman"/>
        </w:rPr>
        <w:t>Kalu</w:t>
      </w:r>
      <w:proofErr w:type="spellEnd"/>
      <w:r w:rsidRPr="00617786">
        <w:rPr>
          <w:rFonts w:ascii="Times New Roman" w:hAnsi="Times New Roman" w:cs="Times New Roman"/>
        </w:rPr>
        <w:t xml:space="preserve"> vs. The State (1998) 12 SCNJ </w:t>
      </w:r>
    </w:p>
  </w:footnote>
  <w:footnote w:id="125">
    <w:p w:rsidR="00617786" w:rsidRPr="00617786" w:rsidRDefault="00617786" w:rsidP="00617786">
      <w:pPr>
        <w:pStyle w:val="FootnoteText"/>
        <w:spacing w:line="360" w:lineRule="auto"/>
        <w:jc w:val="both"/>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 xml:space="preserve"> Q23:2</w:t>
      </w:r>
    </w:p>
  </w:footnote>
  <w:footnote w:id="126">
    <w:p w:rsidR="00617786" w:rsidRPr="00617786" w:rsidRDefault="00617786" w:rsidP="00617786">
      <w:pPr>
        <w:pStyle w:val="FootnoteText"/>
        <w:spacing w:line="360" w:lineRule="auto"/>
        <w:rPr>
          <w:rFonts w:ascii="Times New Roman" w:hAnsi="Times New Roman" w:cs="Times New Roman"/>
        </w:rPr>
      </w:pPr>
      <w:r w:rsidRPr="00617786">
        <w:rPr>
          <w:rStyle w:val="FootnoteReference"/>
          <w:rFonts w:ascii="Times New Roman" w:hAnsi="Times New Roman" w:cs="Times New Roman"/>
        </w:rPr>
        <w:footnoteRef/>
      </w:r>
      <w:r w:rsidRPr="00617786">
        <w:rPr>
          <w:rFonts w:ascii="Times New Roman" w:hAnsi="Times New Roman" w:cs="Times New Roman"/>
        </w:rPr>
        <w:t>Shariah is all about justice and fairness to all. The laws that were applicable yesterday are also applicable today; so also tomorrow (i.e. in future). The laws that are applicable to the poor are also applicable to the rich. The law that are applicable to Arabs are also applicable to non-Arabs. The laws that are applicable to the whites are also applicable to the Blacks.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hybridMultilevel"/>
    <w:tmpl w:val="8B34CF5E"/>
    <w:lvl w:ilvl="0" w:tplc="B41AD7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000004"/>
    <w:multiLevelType w:val="hybridMultilevel"/>
    <w:tmpl w:val="FD961F8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29C2A37"/>
    <w:multiLevelType w:val="hybridMultilevel"/>
    <w:tmpl w:val="8D1E2776"/>
    <w:lvl w:ilvl="0" w:tplc="B41AD7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633759647">
    <w:abstractNumId w:val="0"/>
  </w:num>
  <w:num w:numId="2" w16cid:durableId="1777362392">
    <w:abstractNumId w:val="1"/>
  </w:num>
  <w:num w:numId="3" w16cid:durableId="18499511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7786"/>
    <w:rsid w:val="000F53A0"/>
    <w:rsid w:val="0020387B"/>
    <w:rsid w:val="0028679A"/>
    <w:rsid w:val="00322CFA"/>
    <w:rsid w:val="003D50DE"/>
    <w:rsid w:val="004062E6"/>
    <w:rsid w:val="00432DE0"/>
    <w:rsid w:val="0052500D"/>
    <w:rsid w:val="00572C69"/>
    <w:rsid w:val="00617786"/>
    <w:rsid w:val="006E4D82"/>
    <w:rsid w:val="007225AB"/>
    <w:rsid w:val="007738FB"/>
    <w:rsid w:val="007C350D"/>
    <w:rsid w:val="007E3D34"/>
    <w:rsid w:val="008B4F6E"/>
    <w:rsid w:val="00912117"/>
    <w:rsid w:val="00984A5B"/>
    <w:rsid w:val="00AE6FD6"/>
    <w:rsid w:val="00B10CFA"/>
    <w:rsid w:val="00C46A80"/>
    <w:rsid w:val="00DE07D2"/>
    <w:rsid w:val="00EC5A2D"/>
    <w:rsid w:val="00F162BE"/>
    <w:rsid w:val="00FA5E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854A8A-012D-4603-8A7B-B074015D0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7786"/>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7786"/>
    <w:pPr>
      <w:spacing w:after="200" w:line="276" w:lineRule="auto"/>
      <w:ind w:left="720"/>
      <w:contextualSpacing/>
    </w:pPr>
  </w:style>
  <w:style w:type="paragraph" w:styleId="FootnoteText">
    <w:name w:val="footnote text"/>
    <w:basedOn w:val="Normal"/>
    <w:link w:val="FootnoteTextChar"/>
    <w:uiPriority w:val="99"/>
    <w:rsid w:val="00617786"/>
    <w:pPr>
      <w:spacing w:after="0" w:line="240" w:lineRule="auto"/>
    </w:pPr>
    <w:rPr>
      <w:sz w:val="20"/>
      <w:szCs w:val="20"/>
    </w:rPr>
  </w:style>
  <w:style w:type="character" w:customStyle="1" w:styleId="FootnoteTextChar">
    <w:name w:val="Footnote Text Char"/>
    <w:basedOn w:val="DefaultParagraphFont"/>
    <w:link w:val="FootnoteText"/>
    <w:uiPriority w:val="99"/>
    <w:rsid w:val="00617786"/>
    <w:rPr>
      <w:rFonts w:ascii="Calibri" w:eastAsia="Calibri" w:hAnsi="Calibri" w:cs="SimSun"/>
      <w:sz w:val="20"/>
      <w:szCs w:val="20"/>
    </w:rPr>
  </w:style>
  <w:style w:type="character" w:styleId="FootnoteReference">
    <w:name w:val="footnote reference"/>
    <w:basedOn w:val="DefaultParagraphFont"/>
    <w:uiPriority w:val="99"/>
    <w:rsid w:val="00617786"/>
    <w:rPr>
      <w:vertAlign w:val="superscript"/>
    </w:rPr>
  </w:style>
  <w:style w:type="paragraph" w:styleId="NoSpacing">
    <w:name w:val="No Spacing"/>
    <w:uiPriority w:val="1"/>
    <w:qFormat/>
    <w:rsid w:val="00984A5B"/>
    <w:pPr>
      <w:spacing w:after="0" w:line="240" w:lineRule="auto"/>
    </w:pPr>
    <w:rPr>
      <w:rFonts w:ascii="Calibri" w:eastAsia="Calibri" w:hAnsi="Calibri" w:cs="SimSu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6290</Words>
  <Characters>35853</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dc:creator>
  <cp:keywords/>
  <dc:description/>
  <cp:lastModifiedBy>Ahmed Muhammed-Mikaaeel</cp:lastModifiedBy>
  <cp:revision>2</cp:revision>
  <dcterms:created xsi:type="dcterms:W3CDTF">2023-07-06T16:47:00Z</dcterms:created>
  <dcterms:modified xsi:type="dcterms:W3CDTF">2023-07-06T16:47:00Z</dcterms:modified>
</cp:coreProperties>
</file>