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42E227" w14:textId="77777777" w:rsidR="00F769FC" w:rsidRPr="00567862" w:rsidRDefault="00F769FC" w:rsidP="00F769FC">
      <w:pPr>
        <w:spacing w:after="0" w:line="240" w:lineRule="auto"/>
        <w:ind w:left="720"/>
        <w:jc w:val="center"/>
        <w:rPr>
          <w:rFonts w:ascii="Times New Roman" w:hAnsi="Times New Roman"/>
          <w:b/>
          <w:sz w:val="28"/>
          <w:szCs w:val="28"/>
        </w:rPr>
      </w:pPr>
      <w:r>
        <w:rPr>
          <w:rFonts w:ascii="Times New Roman" w:hAnsi="Times New Roman"/>
          <w:b/>
          <w:sz w:val="28"/>
          <w:szCs w:val="28"/>
        </w:rPr>
        <w:t>COVER</w:t>
      </w:r>
      <w:r w:rsidRPr="00567862">
        <w:rPr>
          <w:rFonts w:ascii="Times New Roman" w:hAnsi="Times New Roman"/>
          <w:b/>
          <w:sz w:val="28"/>
          <w:szCs w:val="28"/>
        </w:rPr>
        <w:t xml:space="preserve"> PAGE</w:t>
      </w:r>
    </w:p>
    <w:p w14:paraId="08EA9D8E" w14:textId="77777777" w:rsidR="00F769FC" w:rsidRDefault="00F769FC" w:rsidP="00F769FC">
      <w:pPr>
        <w:spacing w:after="0" w:line="240" w:lineRule="auto"/>
        <w:ind w:left="720"/>
        <w:jc w:val="center"/>
        <w:rPr>
          <w:rFonts w:ascii="Times New Roman" w:hAnsi="Times New Roman"/>
          <w:b/>
          <w:sz w:val="28"/>
          <w:szCs w:val="28"/>
        </w:rPr>
      </w:pPr>
    </w:p>
    <w:p w14:paraId="2BAB0A95" w14:textId="77777777" w:rsidR="00F769FC" w:rsidRPr="00567862" w:rsidRDefault="00F769FC" w:rsidP="00F769FC">
      <w:pPr>
        <w:spacing w:after="0" w:line="240" w:lineRule="auto"/>
        <w:ind w:left="720"/>
        <w:jc w:val="center"/>
        <w:rPr>
          <w:rFonts w:ascii="Times New Roman" w:hAnsi="Times New Roman"/>
          <w:b/>
          <w:sz w:val="28"/>
          <w:szCs w:val="28"/>
        </w:rPr>
      </w:pPr>
    </w:p>
    <w:p w14:paraId="5BC1C03B" w14:textId="77777777" w:rsidR="00F769FC" w:rsidRPr="00567862" w:rsidRDefault="00F769FC" w:rsidP="00F769FC">
      <w:pPr>
        <w:tabs>
          <w:tab w:val="left" w:pos="3093"/>
        </w:tabs>
        <w:spacing w:after="0" w:line="240" w:lineRule="auto"/>
        <w:rPr>
          <w:rFonts w:ascii="Times New Roman" w:hAnsi="Times New Roman"/>
          <w:b/>
          <w:sz w:val="28"/>
          <w:szCs w:val="28"/>
        </w:rPr>
      </w:pPr>
    </w:p>
    <w:p w14:paraId="32F889ED" w14:textId="77777777" w:rsidR="00F769FC" w:rsidRPr="00567862" w:rsidRDefault="00F769FC" w:rsidP="00F769FC">
      <w:pPr>
        <w:tabs>
          <w:tab w:val="left" w:pos="3093"/>
        </w:tabs>
        <w:spacing w:after="0" w:line="240" w:lineRule="auto"/>
        <w:rPr>
          <w:rFonts w:ascii="Times New Roman" w:hAnsi="Times New Roman"/>
          <w:b/>
          <w:sz w:val="28"/>
          <w:szCs w:val="28"/>
        </w:rPr>
      </w:pPr>
      <w:r w:rsidRPr="00567862">
        <w:rPr>
          <w:rFonts w:ascii="Times New Roman" w:hAnsi="Times New Roman"/>
          <w:b/>
          <w:sz w:val="28"/>
          <w:szCs w:val="28"/>
        </w:rPr>
        <w:t xml:space="preserve">AUTHORS: </w:t>
      </w:r>
    </w:p>
    <w:p w14:paraId="03D0118F" w14:textId="77777777" w:rsidR="00F769FC" w:rsidRPr="00567862" w:rsidRDefault="00F769FC" w:rsidP="00F769FC">
      <w:pPr>
        <w:tabs>
          <w:tab w:val="left" w:pos="3093"/>
        </w:tabs>
        <w:spacing w:after="0" w:line="240" w:lineRule="auto"/>
        <w:rPr>
          <w:rFonts w:ascii="Times New Roman" w:hAnsi="Times New Roman"/>
          <w:b/>
          <w:sz w:val="28"/>
          <w:szCs w:val="28"/>
        </w:rPr>
      </w:pPr>
    </w:p>
    <w:p w14:paraId="603E40DC" w14:textId="77777777" w:rsidR="00F769FC" w:rsidRDefault="00594F96" w:rsidP="00594F96">
      <w:pPr>
        <w:tabs>
          <w:tab w:val="left" w:pos="3093"/>
        </w:tabs>
        <w:spacing w:after="0" w:line="240" w:lineRule="auto"/>
        <w:ind w:left="2160" w:hanging="2160"/>
        <w:jc w:val="both"/>
        <w:rPr>
          <w:rStyle w:val="Hyperlink"/>
          <w:rFonts w:ascii="Times New Roman" w:hAnsi="Times New Roman"/>
          <w:sz w:val="28"/>
          <w:szCs w:val="28"/>
        </w:rPr>
      </w:pPr>
      <w:r>
        <w:rPr>
          <w:rFonts w:ascii="Times New Roman" w:hAnsi="Times New Roman"/>
          <w:b/>
          <w:sz w:val="28"/>
          <w:szCs w:val="28"/>
        </w:rPr>
        <w:t>No. 1.</w:t>
      </w:r>
      <w:r>
        <w:rPr>
          <w:rFonts w:ascii="Times New Roman" w:hAnsi="Times New Roman"/>
          <w:b/>
          <w:sz w:val="28"/>
          <w:szCs w:val="28"/>
        </w:rPr>
        <w:tab/>
      </w:r>
      <w:r w:rsidR="00F769FC" w:rsidRPr="00567862">
        <w:rPr>
          <w:rFonts w:ascii="Times New Roman" w:hAnsi="Times New Roman"/>
          <w:b/>
          <w:sz w:val="28"/>
          <w:szCs w:val="28"/>
        </w:rPr>
        <w:t>AHMED AB</w:t>
      </w:r>
      <w:r w:rsidR="00A05777">
        <w:rPr>
          <w:rFonts w:ascii="Times New Roman" w:hAnsi="Times New Roman"/>
          <w:b/>
          <w:sz w:val="28"/>
          <w:szCs w:val="28"/>
        </w:rPr>
        <w:t>I</w:t>
      </w:r>
      <w:r w:rsidR="00F769FC" w:rsidRPr="00567862">
        <w:rPr>
          <w:rFonts w:ascii="Times New Roman" w:hAnsi="Times New Roman"/>
          <w:b/>
          <w:sz w:val="28"/>
          <w:szCs w:val="28"/>
        </w:rPr>
        <w:t xml:space="preserve">ODUN MUHAMMED-MIKAAEEL </w:t>
      </w:r>
      <w:r w:rsidR="00F769FC" w:rsidRPr="00567862">
        <w:rPr>
          <w:rFonts w:ascii="Times New Roman" w:hAnsi="Times New Roman"/>
          <w:sz w:val="28"/>
          <w:szCs w:val="28"/>
        </w:rPr>
        <w:t>PH.D Scholar in Islamic Law (</w:t>
      </w:r>
      <w:proofErr w:type="spellStart"/>
      <w:r w:rsidR="00F769FC" w:rsidRPr="00567862">
        <w:rPr>
          <w:rFonts w:ascii="Times New Roman" w:hAnsi="Times New Roman"/>
          <w:sz w:val="28"/>
          <w:szCs w:val="28"/>
        </w:rPr>
        <w:t>Unilorin</w:t>
      </w:r>
      <w:proofErr w:type="spellEnd"/>
      <w:r w:rsidR="00F769FC" w:rsidRPr="00567862">
        <w:rPr>
          <w:rFonts w:ascii="Times New Roman" w:hAnsi="Times New Roman"/>
          <w:sz w:val="28"/>
          <w:szCs w:val="28"/>
        </w:rPr>
        <w:t>); LL.B; LL.M (</w:t>
      </w:r>
      <w:proofErr w:type="spellStart"/>
      <w:r w:rsidR="00F769FC" w:rsidRPr="00567862">
        <w:rPr>
          <w:rFonts w:ascii="Times New Roman" w:hAnsi="Times New Roman"/>
          <w:sz w:val="28"/>
          <w:szCs w:val="28"/>
        </w:rPr>
        <w:t>Unilorin</w:t>
      </w:r>
      <w:proofErr w:type="spellEnd"/>
      <w:r w:rsidR="00F769FC" w:rsidRPr="00567862">
        <w:rPr>
          <w:rFonts w:ascii="Times New Roman" w:hAnsi="Times New Roman"/>
          <w:sz w:val="28"/>
          <w:szCs w:val="28"/>
        </w:rPr>
        <w:t xml:space="preserve">); BL (Lagos); Notary Public for Nigeria; Lecturer, Islamic Law Department, Faculty of Law, Kwara State University. Tel No.: +234 703 506 4745; E-mail: </w:t>
      </w:r>
      <w:hyperlink r:id="rId8" w:history="1">
        <w:r w:rsidR="00F769FC" w:rsidRPr="00567862">
          <w:rPr>
            <w:rStyle w:val="Hyperlink"/>
            <w:rFonts w:ascii="Times New Roman" w:hAnsi="Times New Roman"/>
            <w:sz w:val="28"/>
            <w:szCs w:val="28"/>
          </w:rPr>
          <w:t>ahmed.muhammed-mikaaeel@kwasu.edu.ng</w:t>
        </w:r>
      </w:hyperlink>
    </w:p>
    <w:p w14:paraId="4F4B34AD" w14:textId="77777777" w:rsidR="00594F96" w:rsidRDefault="00594F96" w:rsidP="00594F96">
      <w:pPr>
        <w:tabs>
          <w:tab w:val="left" w:pos="3093"/>
        </w:tabs>
        <w:spacing w:after="0" w:line="240" w:lineRule="auto"/>
        <w:ind w:left="2160" w:hanging="2160"/>
        <w:jc w:val="both"/>
        <w:rPr>
          <w:rFonts w:ascii="Times New Roman" w:hAnsi="Times New Roman"/>
          <w:b/>
          <w:sz w:val="28"/>
          <w:szCs w:val="28"/>
        </w:rPr>
      </w:pPr>
    </w:p>
    <w:p w14:paraId="1330BB40" w14:textId="77777777" w:rsidR="00980BDC" w:rsidRDefault="00980BDC" w:rsidP="00594F96">
      <w:pPr>
        <w:tabs>
          <w:tab w:val="left" w:pos="3093"/>
        </w:tabs>
        <w:spacing w:after="0" w:line="240" w:lineRule="auto"/>
        <w:ind w:left="2160" w:hanging="2160"/>
        <w:jc w:val="both"/>
        <w:rPr>
          <w:rFonts w:ascii="Times New Roman" w:hAnsi="Times New Roman"/>
          <w:b/>
          <w:sz w:val="28"/>
          <w:szCs w:val="28"/>
        </w:rPr>
      </w:pPr>
    </w:p>
    <w:p w14:paraId="4F8C3707" w14:textId="77777777" w:rsidR="00980BDC" w:rsidRDefault="00980BDC" w:rsidP="00594F96">
      <w:pPr>
        <w:tabs>
          <w:tab w:val="left" w:pos="3093"/>
        </w:tabs>
        <w:spacing w:after="0" w:line="240" w:lineRule="auto"/>
        <w:ind w:left="2160" w:hanging="2160"/>
        <w:jc w:val="both"/>
        <w:rPr>
          <w:rFonts w:ascii="Times New Roman" w:hAnsi="Times New Roman"/>
          <w:b/>
          <w:sz w:val="28"/>
          <w:szCs w:val="28"/>
        </w:rPr>
      </w:pPr>
    </w:p>
    <w:p w14:paraId="5127EAE6" w14:textId="77777777" w:rsidR="00594F96" w:rsidRPr="00567862" w:rsidRDefault="00594F96" w:rsidP="00594F96">
      <w:pPr>
        <w:tabs>
          <w:tab w:val="left" w:pos="3093"/>
        </w:tabs>
        <w:spacing w:after="0" w:line="240" w:lineRule="auto"/>
        <w:ind w:left="2160" w:hanging="2160"/>
        <w:jc w:val="both"/>
        <w:rPr>
          <w:rFonts w:ascii="Times New Roman" w:hAnsi="Times New Roman"/>
          <w:b/>
          <w:sz w:val="28"/>
          <w:szCs w:val="28"/>
        </w:rPr>
      </w:pPr>
    </w:p>
    <w:p w14:paraId="036B4DDA" w14:textId="77777777" w:rsidR="00F769FC" w:rsidRPr="00567862" w:rsidRDefault="00F769FC" w:rsidP="00F769FC">
      <w:pPr>
        <w:tabs>
          <w:tab w:val="left" w:pos="3093"/>
        </w:tabs>
        <w:spacing w:after="0" w:line="240" w:lineRule="auto"/>
        <w:jc w:val="both"/>
        <w:rPr>
          <w:rFonts w:ascii="Times New Roman" w:hAnsi="Times New Roman"/>
          <w:b/>
          <w:sz w:val="28"/>
          <w:szCs w:val="28"/>
        </w:rPr>
      </w:pPr>
      <w:r w:rsidRPr="00567862">
        <w:rPr>
          <w:rFonts w:ascii="Times New Roman" w:hAnsi="Times New Roman"/>
          <w:b/>
          <w:sz w:val="28"/>
          <w:szCs w:val="28"/>
        </w:rPr>
        <w:t xml:space="preserve">                          </w:t>
      </w:r>
    </w:p>
    <w:p w14:paraId="469664EF" w14:textId="77777777" w:rsidR="00F769FC" w:rsidRDefault="00594F96" w:rsidP="00594F96">
      <w:pPr>
        <w:spacing w:line="360" w:lineRule="auto"/>
        <w:ind w:left="2160" w:hanging="2160"/>
        <w:jc w:val="both"/>
        <w:rPr>
          <w:rFonts w:ascii="Times New Roman" w:hAnsi="Times New Roman"/>
          <w:b/>
          <w:bCs/>
          <w:sz w:val="24"/>
          <w:szCs w:val="24"/>
        </w:rPr>
      </w:pPr>
      <w:r>
        <w:rPr>
          <w:rFonts w:ascii="Times New Roman" w:hAnsi="Times New Roman"/>
          <w:b/>
          <w:sz w:val="28"/>
          <w:szCs w:val="28"/>
        </w:rPr>
        <w:t>No. 2.</w:t>
      </w:r>
      <w:r>
        <w:rPr>
          <w:rFonts w:ascii="Times New Roman" w:hAnsi="Times New Roman"/>
          <w:b/>
          <w:sz w:val="28"/>
          <w:szCs w:val="28"/>
        </w:rPr>
        <w:tab/>
      </w:r>
      <w:r w:rsidR="00F769FC">
        <w:rPr>
          <w:rFonts w:ascii="Times New Roman" w:hAnsi="Times New Roman"/>
          <w:b/>
          <w:sz w:val="28"/>
          <w:szCs w:val="28"/>
        </w:rPr>
        <w:t>ASIHAT ABDUL-QADIR ZUBAIR</w:t>
      </w:r>
      <w:r w:rsidR="00F769FC" w:rsidRPr="00567862">
        <w:rPr>
          <w:rFonts w:ascii="Times New Roman" w:hAnsi="Times New Roman"/>
          <w:b/>
          <w:sz w:val="28"/>
          <w:szCs w:val="28"/>
        </w:rPr>
        <w:t xml:space="preserve"> </w:t>
      </w:r>
      <w:r w:rsidR="00F769FC" w:rsidRPr="00567862">
        <w:rPr>
          <w:rFonts w:ascii="Times New Roman" w:hAnsi="Times New Roman"/>
          <w:sz w:val="28"/>
          <w:szCs w:val="28"/>
        </w:rPr>
        <w:t>LL.B (</w:t>
      </w:r>
      <w:proofErr w:type="spellStart"/>
      <w:r w:rsidR="00F769FC" w:rsidRPr="00567862">
        <w:rPr>
          <w:rFonts w:ascii="Times New Roman" w:hAnsi="Times New Roman"/>
          <w:sz w:val="28"/>
          <w:szCs w:val="28"/>
        </w:rPr>
        <w:t>Unilorin</w:t>
      </w:r>
      <w:proofErr w:type="spellEnd"/>
      <w:r w:rsidR="00F769FC" w:rsidRPr="00567862">
        <w:rPr>
          <w:rFonts w:ascii="Times New Roman" w:hAnsi="Times New Roman"/>
          <w:sz w:val="28"/>
          <w:szCs w:val="28"/>
        </w:rPr>
        <w:t>); BL (</w:t>
      </w:r>
      <w:r w:rsidR="00F769FC">
        <w:rPr>
          <w:rFonts w:ascii="Times New Roman" w:hAnsi="Times New Roman"/>
          <w:sz w:val="28"/>
          <w:szCs w:val="28"/>
        </w:rPr>
        <w:t>Kano</w:t>
      </w:r>
      <w:r w:rsidR="00F769FC" w:rsidRPr="00567862">
        <w:rPr>
          <w:rFonts w:ascii="Times New Roman" w:hAnsi="Times New Roman"/>
          <w:sz w:val="28"/>
          <w:szCs w:val="28"/>
        </w:rPr>
        <w:t>); LL.M (</w:t>
      </w:r>
      <w:r w:rsidR="00F769FC">
        <w:rPr>
          <w:rFonts w:ascii="Times New Roman" w:hAnsi="Times New Roman"/>
          <w:sz w:val="28"/>
          <w:szCs w:val="28"/>
        </w:rPr>
        <w:t>IIUM</w:t>
      </w:r>
      <w:r w:rsidR="00F769FC" w:rsidRPr="00567862">
        <w:rPr>
          <w:rFonts w:ascii="Times New Roman" w:hAnsi="Times New Roman"/>
          <w:sz w:val="28"/>
          <w:szCs w:val="28"/>
        </w:rPr>
        <w:t>); Lecturer, Islamic Law Department, Faculty of Law, Kwara Sta</w:t>
      </w:r>
      <w:r w:rsidR="00F769FC">
        <w:rPr>
          <w:rFonts w:ascii="Times New Roman" w:hAnsi="Times New Roman"/>
          <w:sz w:val="28"/>
          <w:szCs w:val="28"/>
        </w:rPr>
        <w:t>te University. Tel No.: +234 816 469 3492</w:t>
      </w:r>
      <w:r w:rsidR="00F769FC" w:rsidRPr="00567862">
        <w:rPr>
          <w:rFonts w:ascii="Times New Roman" w:hAnsi="Times New Roman"/>
          <w:sz w:val="28"/>
          <w:szCs w:val="28"/>
        </w:rPr>
        <w:t xml:space="preserve">; E-mail: </w:t>
      </w:r>
      <w:hyperlink r:id="rId9" w:history="1">
        <w:r w:rsidRPr="0037792F">
          <w:rPr>
            <w:rStyle w:val="Hyperlink"/>
            <w:rFonts w:ascii="Times New Roman" w:hAnsi="Times New Roman"/>
            <w:sz w:val="28"/>
            <w:szCs w:val="28"/>
          </w:rPr>
          <w:t>aishat.zubair@kwasu.edu.ng</w:t>
        </w:r>
      </w:hyperlink>
    </w:p>
    <w:p w14:paraId="12AAFC45" w14:textId="77777777" w:rsidR="00F769FC" w:rsidRDefault="00F769FC" w:rsidP="00424BF9">
      <w:pPr>
        <w:spacing w:line="360" w:lineRule="auto"/>
        <w:jc w:val="center"/>
        <w:rPr>
          <w:rFonts w:ascii="Times New Roman" w:hAnsi="Times New Roman"/>
          <w:b/>
          <w:bCs/>
          <w:sz w:val="24"/>
          <w:szCs w:val="24"/>
        </w:rPr>
      </w:pPr>
    </w:p>
    <w:p w14:paraId="449C9591" w14:textId="77777777" w:rsidR="00F769FC" w:rsidRDefault="00F769FC" w:rsidP="00424BF9">
      <w:pPr>
        <w:spacing w:line="360" w:lineRule="auto"/>
        <w:jc w:val="center"/>
        <w:rPr>
          <w:rFonts w:ascii="Times New Roman" w:hAnsi="Times New Roman"/>
          <w:b/>
          <w:bCs/>
          <w:sz w:val="24"/>
          <w:szCs w:val="24"/>
        </w:rPr>
      </w:pPr>
    </w:p>
    <w:p w14:paraId="4622C5D9" w14:textId="77777777" w:rsidR="00F769FC" w:rsidRDefault="00F769FC" w:rsidP="00424BF9">
      <w:pPr>
        <w:spacing w:line="360" w:lineRule="auto"/>
        <w:jc w:val="center"/>
        <w:rPr>
          <w:rFonts w:ascii="Times New Roman" w:hAnsi="Times New Roman"/>
          <w:b/>
          <w:bCs/>
          <w:sz w:val="24"/>
          <w:szCs w:val="24"/>
        </w:rPr>
      </w:pPr>
    </w:p>
    <w:p w14:paraId="3F0CFE6F" w14:textId="77777777" w:rsidR="00F769FC" w:rsidRDefault="00F769FC" w:rsidP="00424BF9">
      <w:pPr>
        <w:spacing w:line="360" w:lineRule="auto"/>
        <w:jc w:val="center"/>
        <w:rPr>
          <w:rFonts w:ascii="Times New Roman" w:hAnsi="Times New Roman"/>
          <w:b/>
          <w:bCs/>
          <w:sz w:val="24"/>
          <w:szCs w:val="24"/>
        </w:rPr>
      </w:pPr>
    </w:p>
    <w:p w14:paraId="7089B1AD" w14:textId="77777777" w:rsidR="00F769FC" w:rsidRDefault="00F769FC" w:rsidP="00424BF9">
      <w:pPr>
        <w:spacing w:line="360" w:lineRule="auto"/>
        <w:jc w:val="center"/>
        <w:rPr>
          <w:rFonts w:ascii="Times New Roman" w:hAnsi="Times New Roman"/>
          <w:b/>
          <w:bCs/>
          <w:sz w:val="24"/>
          <w:szCs w:val="24"/>
        </w:rPr>
      </w:pPr>
    </w:p>
    <w:p w14:paraId="6D723361" w14:textId="77777777" w:rsidR="00F769FC" w:rsidRDefault="00F769FC" w:rsidP="00424BF9">
      <w:pPr>
        <w:spacing w:line="360" w:lineRule="auto"/>
        <w:jc w:val="center"/>
        <w:rPr>
          <w:rFonts w:ascii="Times New Roman" w:hAnsi="Times New Roman"/>
          <w:b/>
          <w:bCs/>
          <w:sz w:val="24"/>
          <w:szCs w:val="24"/>
        </w:rPr>
      </w:pPr>
    </w:p>
    <w:p w14:paraId="512A020E" w14:textId="77777777" w:rsidR="00F769FC" w:rsidRDefault="00F769FC" w:rsidP="00424BF9">
      <w:pPr>
        <w:spacing w:line="360" w:lineRule="auto"/>
        <w:jc w:val="center"/>
        <w:rPr>
          <w:rFonts w:ascii="Times New Roman" w:hAnsi="Times New Roman"/>
          <w:b/>
          <w:bCs/>
          <w:sz w:val="24"/>
          <w:szCs w:val="24"/>
        </w:rPr>
      </w:pPr>
    </w:p>
    <w:p w14:paraId="539DA9A1" w14:textId="77777777" w:rsidR="00F769FC" w:rsidRDefault="00F769FC" w:rsidP="00424BF9">
      <w:pPr>
        <w:spacing w:line="360" w:lineRule="auto"/>
        <w:jc w:val="center"/>
        <w:rPr>
          <w:rFonts w:ascii="Times New Roman" w:hAnsi="Times New Roman"/>
          <w:b/>
          <w:bCs/>
          <w:sz w:val="24"/>
          <w:szCs w:val="24"/>
        </w:rPr>
      </w:pPr>
    </w:p>
    <w:p w14:paraId="62815775" w14:textId="77777777" w:rsidR="00F769FC" w:rsidRDefault="00F769FC" w:rsidP="00424BF9">
      <w:pPr>
        <w:spacing w:line="360" w:lineRule="auto"/>
        <w:jc w:val="center"/>
        <w:rPr>
          <w:rFonts w:ascii="Times New Roman" w:hAnsi="Times New Roman"/>
          <w:b/>
          <w:bCs/>
          <w:sz w:val="24"/>
          <w:szCs w:val="24"/>
        </w:rPr>
      </w:pPr>
    </w:p>
    <w:p w14:paraId="170518C5" w14:textId="77777777" w:rsidR="0008611C" w:rsidRPr="00424BF9" w:rsidRDefault="0008611C" w:rsidP="00424BF9">
      <w:pPr>
        <w:spacing w:line="360" w:lineRule="auto"/>
        <w:jc w:val="center"/>
        <w:rPr>
          <w:rFonts w:ascii="Times New Roman" w:hAnsi="Times New Roman"/>
          <w:b/>
          <w:bCs/>
          <w:sz w:val="24"/>
          <w:szCs w:val="24"/>
        </w:rPr>
      </w:pPr>
      <w:r w:rsidRPr="00424BF9">
        <w:rPr>
          <w:rFonts w:ascii="Times New Roman" w:hAnsi="Times New Roman"/>
          <w:b/>
          <w:bCs/>
          <w:sz w:val="24"/>
          <w:szCs w:val="24"/>
        </w:rPr>
        <w:lastRenderedPageBreak/>
        <w:t>COMBATING CORPORATION-INDUCED ENVIRONMENTAL POLLUTION IN NIGERIA</w:t>
      </w:r>
      <w:r w:rsidR="000B6B46" w:rsidRPr="00424BF9">
        <w:rPr>
          <w:rFonts w:ascii="Times New Roman" w:hAnsi="Times New Roman"/>
          <w:b/>
          <w:bCs/>
          <w:sz w:val="24"/>
          <w:szCs w:val="24"/>
        </w:rPr>
        <w:t xml:space="preserve"> VIDE </w:t>
      </w:r>
      <w:r w:rsidRPr="00424BF9">
        <w:rPr>
          <w:rFonts w:ascii="Times New Roman" w:hAnsi="Times New Roman"/>
          <w:b/>
          <w:bCs/>
          <w:sz w:val="24"/>
          <w:szCs w:val="24"/>
        </w:rPr>
        <w:t>SHARI’AH MECHANISM</w:t>
      </w:r>
    </w:p>
    <w:p w14:paraId="3993FB4F" w14:textId="77777777" w:rsidR="000B6B46" w:rsidRPr="00424BF9" w:rsidRDefault="000B6B46" w:rsidP="00424BF9">
      <w:pPr>
        <w:spacing w:line="360" w:lineRule="auto"/>
        <w:rPr>
          <w:rFonts w:ascii="Times New Roman" w:hAnsi="Times New Roman"/>
          <w:b/>
          <w:bCs/>
          <w:sz w:val="24"/>
          <w:szCs w:val="24"/>
        </w:rPr>
      </w:pPr>
    </w:p>
    <w:p w14:paraId="7D1CD2F2" w14:textId="77777777" w:rsidR="00D1407B" w:rsidRPr="00424BF9" w:rsidRDefault="00D1407B" w:rsidP="00C471A8">
      <w:pPr>
        <w:spacing w:after="0"/>
        <w:jc w:val="center"/>
        <w:rPr>
          <w:rFonts w:ascii="Times New Roman" w:hAnsi="Times New Roman"/>
          <w:b/>
          <w:bCs/>
          <w:i/>
          <w:iCs/>
          <w:sz w:val="24"/>
          <w:szCs w:val="24"/>
        </w:rPr>
      </w:pPr>
    </w:p>
    <w:p w14:paraId="55D59888" w14:textId="77777777" w:rsidR="00C471A8" w:rsidRPr="00424BF9" w:rsidRDefault="00C471A8" w:rsidP="00C471A8">
      <w:pPr>
        <w:spacing w:after="0"/>
        <w:jc w:val="center"/>
        <w:rPr>
          <w:rFonts w:ascii="Times New Roman" w:hAnsi="Times New Roman"/>
          <w:b/>
          <w:bCs/>
          <w:i/>
          <w:iCs/>
          <w:sz w:val="24"/>
          <w:szCs w:val="24"/>
        </w:rPr>
      </w:pPr>
      <w:r w:rsidRPr="00424BF9">
        <w:rPr>
          <w:rFonts w:ascii="Times New Roman" w:hAnsi="Times New Roman"/>
          <w:b/>
          <w:bCs/>
          <w:i/>
          <w:iCs/>
          <w:sz w:val="24"/>
          <w:szCs w:val="24"/>
        </w:rPr>
        <w:t xml:space="preserve">ABSTRACT </w:t>
      </w:r>
    </w:p>
    <w:p w14:paraId="7E4974BE" w14:textId="77777777" w:rsidR="00C471A8" w:rsidRPr="00424BF9" w:rsidRDefault="00C471A8" w:rsidP="00C471A8">
      <w:pPr>
        <w:jc w:val="both"/>
        <w:rPr>
          <w:rFonts w:ascii="Times New Roman" w:hAnsi="Times New Roman"/>
          <w:b/>
          <w:bCs/>
          <w:i/>
          <w:iCs/>
          <w:sz w:val="24"/>
          <w:szCs w:val="24"/>
        </w:rPr>
      </w:pPr>
      <w:r w:rsidRPr="00424BF9">
        <w:rPr>
          <w:rFonts w:ascii="Times New Roman" w:hAnsi="Times New Roman"/>
          <w:b/>
          <w:bCs/>
          <w:i/>
          <w:iCs/>
          <w:sz w:val="24"/>
          <w:szCs w:val="24"/>
        </w:rPr>
        <w:t xml:space="preserve">The menace of environmental pollution is not limited to a particular clime. The scourge is being felt globally. Efforts to combat the menace is still ongoing at global, regional and national levels. Nigeria, as a sovereign nation, has suffered and is still suffering the menace of environmental pollution. The discovery of crude oil in commercial quantity gave birth to corporation-induced environmental pollution. National effort towards combating the corporation-induced pollution gave rise to series of legal frameworks while the country continues to experience environmental degradation. Against this backdrop, this paper </w:t>
      </w:r>
      <w:r w:rsidR="0057499A" w:rsidRPr="00424BF9">
        <w:rPr>
          <w:rFonts w:ascii="Times New Roman" w:hAnsi="Times New Roman"/>
          <w:b/>
          <w:bCs/>
          <w:i/>
          <w:iCs/>
          <w:sz w:val="24"/>
          <w:szCs w:val="24"/>
        </w:rPr>
        <w:t xml:space="preserve">looks for options beyond the conventional corporate law vide Shari’ah mechanism. </w:t>
      </w:r>
      <w:r w:rsidRPr="00424BF9">
        <w:rPr>
          <w:rFonts w:ascii="Times New Roman" w:hAnsi="Times New Roman"/>
          <w:b/>
          <w:i/>
          <w:iCs/>
          <w:sz w:val="24"/>
          <w:szCs w:val="24"/>
        </w:rPr>
        <w:t>This paper</w:t>
      </w:r>
      <w:r w:rsidR="0057499A" w:rsidRPr="00424BF9">
        <w:rPr>
          <w:rFonts w:ascii="Times New Roman" w:hAnsi="Times New Roman"/>
          <w:b/>
          <w:i/>
          <w:iCs/>
          <w:sz w:val="24"/>
          <w:szCs w:val="24"/>
        </w:rPr>
        <w:t>,</w:t>
      </w:r>
      <w:r w:rsidRPr="00424BF9">
        <w:rPr>
          <w:rFonts w:ascii="Times New Roman" w:hAnsi="Times New Roman"/>
          <w:b/>
          <w:i/>
          <w:iCs/>
          <w:sz w:val="24"/>
          <w:szCs w:val="24"/>
        </w:rPr>
        <w:t xml:space="preserve"> </w:t>
      </w:r>
      <w:r w:rsidR="0057499A" w:rsidRPr="00424BF9">
        <w:rPr>
          <w:rFonts w:ascii="Times New Roman" w:hAnsi="Times New Roman"/>
          <w:b/>
          <w:i/>
          <w:iCs/>
          <w:sz w:val="24"/>
          <w:szCs w:val="24"/>
        </w:rPr>
        <w:t xml:space="preserve">which </w:t>
      </w:r>
      <w:r w:rsidRPr="00424BF9">
        <w:rPr>
          <w:rFonts w:ascii="Times New Roman" w:hAnsi="Times New Roman"/>
          <w:b/>
          <w:i/>
          <w:iCs/>
          <w:sz w:val="24"/>
          <w:szCs w:val="24"/>
        </w:rPr>
        <w:t>employs the Qualitative Research Design</w:t>
      </w:r>
      <w:r w:rsidR="0057499A" w:rsidRPr="00424BF9">
        <w:rPr>
          <w:rFonts w:ascii="Times New Roman" w:hAnsi="Times New Roman"/>
          <w:b/>
          <w:i/>
          <w:iCs/>
          <w:sz w:val="24"/>
          <w:szCs w:val="24"/>
        </w:rPr>
        <w:t>,</w:t>
      </w:r>
      <w:r w:rsidRPr="00424BF9">
        <w:rPr>
          <w:rFonts w:ascii="Times New Roman" w:hAnsi="Times New Roman"/>
          <w:b/>
          <w:i/>
          <w:iCs/>
          <w:sz w:val="24"/>
          <w:szCs w:val="24"/>
        </w:rPr>
        <w:t xml:space="preserve"> adopts both the doctrinal and non-doctrinal legal research approaches. For the doctrinal approach, content analysis was adopted to analyze the primary sources like texts of </w:t>
      </w:r>
      <w:r w:rsidR="0057499A" w:rsidRPr="00424BF9">
        <w:rPr>
          <w:rFonts w:ascii="Times New Roman" w:hAnsi="Times New Roman"/>
          <w:b/>
          <w:i/>
          <w:iCs/>
          <w:sz w:val="24"/>
          <w:szCs w:val="24"/>
        </w:rPr>
        <w:t xml:space="preserve">Fiqh </w:t>
      </w:r>
      <w:r w:rsidRPr="00424BF9">
        <w:rPr>
          <w:rFonts w:ascii="Times New Roman" w:hAnsi="Times New Roman"/>
          <w:b/>
          <w:i/>
          <w:iCs/>
          <w:sz w:val="24"/>
          <w:szCs w:val="24"/>
        </w:rPr>
        <w:t>and legislations as well as the secondary sources such as textbooks, journals, articles, reports, among others.</w:t>
      </w:r>
      <w:r w:rsidRPr="00424BF9">
        <w:rPr>
          <w:rFonts w:ascii="Times New Roman" w:hAnsi="Times New Roman"/>
          <w:iCs/>
          <w:sz w:val="24"/>
          <w:szCs w:val="24"/>
        </w:rPr>
        <w:t xml:space="preserve"> </w:t>
      </w:r>
      <w:r w:rsidRPr="00424BF9">
        <w:rPr>
          <w:rFonts w:ascii="Times New Roman" w:hAnsi="Times New Roman"/>
          <w:b/>
          <w:bCs/>
          <w:i/>
          <w:iCs/>
          <w:sz w:val="24"/>
          <w:szCs w:val="24"/>
        </w:rPr>
        <w:t xml:space="preserve">With the aid of comparative analysis, the paper compares approaches to </w:t>
      </w:r>
      <w:r w:rsidR="0057499A" w:rsidRPr="00424BF9">
        <w:rPr>
          <w:rFonts w:ascii="Times New Roman" w:hAnsi="Times New Roman"/>
          <w:b/>
          <w:bCs/>
          <w:i/>
          <w:iCs/>
          <w:sz w:val="24"/>
          <w:szCs w:val="24"/>
        </w:rPr>
        <w:t xml:space="preserve">corporation-induced </w:t>
      </w:r>
      <w:r w:rsidRPr="00424BF9">
        <w:rPr>
          <w:rFonts w:ascii="Times New Roman" w:hAnsi="Times New Roman"/>
          <w:b/>
          <w:bCs/>
          <w:i/>
          <w:iCs/>
          <w:sz w:val="24"/>
          <w:szCs w:val="24"/>
        </w:rPr>
        <w:t>environmental protection under the</w:t>
      </w:r>
      <w:r w:rsidR="0057499A" w:rsidRPr="00424BF9">
        <w:rPr>
          <w:rFonts w:ascii="Times New Roman" w:hAnsi="Times New Roman"/>
          <w:b/>
          <w:bCs/>
          <w:i/>
          <w:iCs/>
          <w:sz w:val="24"/>
          <w:szCs w:val="24"/>
        </w:rPr>
        <w:t xml:space="preserve"> conventional law and Shari’ah.</w:t>
      </w:r>
      <w:r w:rsidRPr="00424BF9">
        <w:rPr>
          <w:rFonts w:ascii="Times New Roman" w:hAnsi="Times New Roman"/>
          <w:b/>
          <w:bCs/>
          <w:i/>
          <w:iCs/>
          <w:sz w:val="24"/>
          <w:szCs w:val="24"/>
        </w:rPr>
        <w:t xml:space="preserve"> The paper further presents a visual representation of the various views using thematic analysis with the help of</w:t>
      </w:r>
      <w:r w:rsidRPr="00424BF9">
        <w:rPr>
          <w:rFonts w:ascii="Times New Roman" w:hAnsi="Times New Roman"/>
          <w:b/>
          <w:i/>
          <w:iCs/>
          <w:sz w:val="24"/>
          <w:szCs w:val="24"/>
        </w:rPr>
        <w:t xml:space="preserve"> ATLAS.ti software.</w:t>
      </w:r>
      <w:r w:rsidRPr="00424BF9">
        <w:rPr>
          <w:rFonts w:ascii="Times New Roman" w:hAnsi="Times New Roman"/>
          <w:b/>
          <w:bCs/>
          <w:i/>
          <w:iCs/>
          <w:sz w:val="24"/>
          <w:szCs w:val="24"/>
        </w:rPr>
        <w:t xml:space="preserve"> The paper contends that environmental pollution signifies corporate governance failure. It also argues that despite the availability of legal framework for environmental protection, the menace of corporation-induced pollution is persistent owing to certain challenges. It is contended that Nigeria has never considered Shari’ah perspective in protecting its environment. Hence, Shari’ah approach is recommended for combating corporation-induced environmental pollution in Nigeria.      </w:t>
      </w:r>
    </w:p>
    <w:p w14:paraId="631086F8" w14:textId="77777777" w:rsidR="00D1407B" w:rsidRPr="00424BF9" w:rsidRDefault="00D1407B" w:rsidP="00C471A8">
      <w:pPr>
        <w:rPr>
          <w:rFonts w:ascii="Times New Roman" w:hAnsi="Times New Roman"/>
          <w:b/>
          <w:bCs/>
          <w:i/>
          <w:iCs/>
          <w:sz w:val="24"/>
          <w:szCs w:val="24"/>
        </w:rPr>
      </w:pPr>
    </w:p>
    <w:p w14:paraId="0C16D24E" w14:textId="77777777" w:rsidR="00D1407B" w:rsidRPr="00424BF9" w:rsidRDefault="00D1407B" w:rsidP="00C471A8">
      <w:pPr>
        <w:rPr>
          <w:rFonts w:ascii="Times New Roman" w:hAnsi="Times New Roman"/>
          <w:b/>
          <w:bCs/>
          <w:i/>
          <w:iCs/>
          <w:sz w:val="24"/>
          <w:szCs w:val="24"/>
        </w:rPr>
      </w:pPr>
    </w:p>
    <w:p w14:paraId="628EB7A0" w14:textId="77777777" w:rsidR="00D1407B" w:rsidRPr="00424BF9" w:rsidRDefault="00D1407B" w:rsidP="00C471A8">
      <w:pPr>
        <w:rPr>
          <w:rFonts w:ascii="Times New Roman" w:hAnsi="Times New Roman"/>
          <w:b/>
          <w:bCs/>
          <w:i/>
          <w:iCs/>
          <w:sz w:val="24"/>
          <w:szCs w:val="24"/>
        </w:rPr>
      </w:pPr>
    </w:p>
    <w:p w14:paraId="1827654C" w14:textId="77777777" w:rsidR="00C471A8" w:rsidRPr="00424BF9" w:rsidRDefault="00C471A8" w:rsidP="00C471A8">
      <w:pPr>
        <w:rPr>
          <w:rFonts w:ascii="Times New Roman" w:hAnsi="Times New Roman"/>
          <w:bCs/>
          <w:i/>
          <w:iCs/>
          <w:sz w:val="24"/>
          <w:szCs w:val="24"/>
        </w:rPr>
      </w:pPr>
      <w:r w:rsidRPr="00424BF9">
        <w:rPr>
          <w:rFonts w:ascii="Times New Roman" w:hAnsi="Times New Roman"/>
          <w:b/>
          <w:bCs/>
          <w:i/>
          <w:iCs/>
          <w:sz w:val="24"/>
          <w:szCs w:val="24"/>
        </w:rPr>
        <w:t>Key</w:t>
      </w:r>
      <w:r w:rsidR="003E0201" w:rsidRPr="00424BF9">
        <w:rPr>
          <w:rFonts w:ascii="Times New Roman" w:hAnsi="Times New Roman"/>
          <w:b/>
          <w:bCs/>
          <w:i/>
          <w:iCs/>
          <w:sz w:val="24"/>
          <w:szCs w:val="24"/>
        </w:rPr>
        <w:t xml:space="preserve"> </w:t>
      </w:r>
      <w:r w:rsidRPr="00424BF9">
        <w:rPr>
          <w:rFonts w:ascii="Times New Roman" w:hAnsi="Times New Roman"/>
          <w:b/>
          <w:bCs/>
          <w:i/>
          <w:iCs/>
          <w:sz w:val="24"/>
          <w:szCs w:val="24"/>
        </w:rPr>
        <w:t xml:space="preserve">words: </w:t>
      </w:r>
      <w:r w:rsidR="00696720" w:rsidRPr="00424BF9">
        <w:rPr>
          <w:rFonts w:ascii="Times New Roman" w:hAnsi="Times New Roman"/>
          <w:bCs/>
          <w:i/>
          <w:iCs/>
          <w:sz w:val="24"/>
          <w:szCs w:val="24"/>
        </w:rPr>
        <w:t xml:space="preserve">Combating, </w:t>
      </w:r>
      <w:r w:rsidRPr="00424BF9">
        <w:rPr>
          <w:rFonts w:ascii="Times New Roman" w:hAnsi="Times New Roman"/>
          <w:bCs/>
          <w:i/>
          <w:iCs/>
          <w:sz w:val="24"/>
          <w:szCs w:val="24"/>
        </w:rPr>
        <w:t>Corporation-Induced-Pollution, Nigeria</w:t>
      </w:r>
      <w:r w:rsidR="00696720" w:rsidRPr="00424BF9">
        <w:rPr>
          <w:rFonts w:ascii="Times New Roman" w:hAnsi="Times New Roman"/>
          <w:bCs/>
          <w:i/>
          <w:iCs/>
          <w:sz w:val="24"/>
          <w:szCs w:val="24"/>
        </w:rPr>
        <w:t xml:space="preserve">, Shari’ah, Mechanism </w:t>
      </w:r>
      <w:r w:rsidRPr="00424BF9">
        <w:rPr>
          <w:rFonts w:ascii="Times New Roman" w:hAnsi="Times New Roman"/>
          <w:bCs/>
          <w:i/>
          <w:iCs/>
          <w:sz w:val="24"/>
          <w:szCs w:val="24"/>
        </w:rPr>
        <w:t xml:space="preserve"> </w:t>
      </w:r>
    </w:p>
    <w:p w14:paraId="3A65C4DD" w14:textId="77777777" w:rsidR="003E0201" w:rsidRPr="00424BF9" w:rsidRDefault="003E0201" w:rsidP="00C471A8">
      <w:pPr>
        <w:rPr>
          <w:rFonts w:ascii="Times New Roman" w:hAnsi="Times New Roman"/>
          <w:b/>
          <w:bCs/>
          <w:i/>
          <w:iCs/>
          <w:sz w:val="24"/>
          <w:szCs w:val="24"/>
        </w:rPr>
      </w:pPr>
    </w:p>
    <w:p w14:paraId="6D3E2B39" w14:textId="77777777" w:rsidR="003E0201" w:rsidRPr="00424BF9" w:rsidRDefault="003E0201" w:rsidP="00C471A8">
      <w:pPr>
        <w:rPr>
          <w:rFonts w:ascii="Times New Roman" w:hAnsi="Times New Roman"/>
          <w:b/>
          <w:bCs/>
          <w:i/>
          <w:iCs/>
          <w:sz w:val="24"/>
          <w:szCs w:val="24"/>
        </w:rPr>
      </w:pPr>
    </w:p>
    <w:p w14:paraId="050D1ADA" w14:textId="77777777" w:rsidR="003E0201" w:rsidRPr="00424BF9" w:rsidRDefault="003E0201" w:rsidP="00C471A8">
      <w:pPr>
        <w:rPr>
          <w:rFonts w:ascii="Times New Roman" w:hAnsi="Times New Roman"/>
          <w:b/>
          <w:bCs/>
          <w:i/>
          <w:iCs/>
          <w:sz w:val="24"/>
          <w:szCs w:val="24"/>
        </w:rPr>
      </w:pPr>
    </w:p>
    <w:p w14:paraId="62CBDB75" w14:textId="77777777" w:rsidR="00DA3ED7" w:rsidRPr="00424BF9" w:rsidRDefault="00DA3ED7" w:rsidP="00C471A8">
      <w:pPr>
        <w:rPr>
          <w:rFonts w:ascii="Times New Roman" w:hAnsi="Times New Roman"/>
          <w:b/>
          <w:bCs/>
          <w:i/>
          <w:iCs/>
          <w:sz w:val="24"/>
          <w:szCs w:val="24"/>
        </w:rPr>
      </w:pPr>
    </w:p>
    <w:p w14:paraId="41AF1589" w14:textId="77777777" w:rsidR="00DA3ED7" w:rsidRPr="00FE3EF0" w:rsidRDefault="00FE3EF0" w:rsidP="00FE3EF0">
      <w:pPr>
        <w:spacing w:line="360" w:lineRule="auto"/>
        <w:jc w:val="center"/>
        <w:rPr>
          <w:rFonts w:ascii="Times New Roman" w:hAnsi="Times New Roman"/>
          <w:b/>
          <w:bCs/>
          <w:sz w:val="24"/>
          <w:szCs w:val="24"/>
        </w:rPr>
      </w:pPr>
      <w:r w:rsidRPr="00424BF9">
        <w:rPr>
          <w:rFonts w:ascii="Times New Roman" w:hAnsi="Times New Roman"/>
          <w:b/>
          <w:bCs/>
          <w:sz w:val="24"/>
          <w:szCs w:val="24"/>
        </w:rPr>
        <w:lastRenderedPageBreak/>
        <w:t>COMBATING CORPORATION-INDUCED ENVIRONMENTAL POLLUTION IN NIGERIA VIDE SHARI’AH MECHANISM</w:t>
      </w:r>
    </w:p>
    <w:p w14:paraId="74D9F02C" w14:textId="77777777" w:rsidR="00F769FC" w:rsidRDefault="00F769FC" w:rsidP="00357EB8">
      <w:pPr>
        <w:spacing w:after="160" w:line="360" w:lineRule="auto"/>
        <w:rPr>
          <w:rFonts w:ascii="Times New Roman" w:hAnsi="Times New Roman"/>
          <w:b/>
          <w:bCs/>
        </w:rPr>
      </w:pPr>
    </w:p>
    <w:p w14:paraId="67DFCC28" w14:textId="77777777" w:rsidR="00C471A8" w:rsidRPr="00357EB8" w:rsidRDefault="00357EB8" w:rsidP="00357EB8">
      <w:pPr>
        <w:spacing w:after="160" w:line="360" w:lineRule="auto"/>
        <w:rPr>
          <w:rFonts w:ascii="Times New Roman" w:hAnsi="Times New Roman"/>
          <w:b/>
          <w:bCs/>
        </w:rPr>
      </w:pPr>
      <w:r w:rsidRPr="00357EB8">
        <w:rPr>
          <w:rFonts w:ascii="Times New Roman" w:hAnsi="Times New Roman"/>
          <w:b/>
          <w:bCs/>
        </w:rPr>
        <w:t>1.0</w:t>
      </w:r>
      <w:r w:rsidRPr="00357EB8">
        <w:rPr>
          <w:rFonts w:ascii="Times New Roman" w:hAnsi="Times New Roman"/>
          <w:b/>
          <w:bCs/>
        </w:rPr>
        <w:tab/>
        <w:t>INTRODUCTION</w:t>
      </w:r>
    </w:p>
    <w:p w14:paraId="0FA80442" w14:textId="497BF678" w:rsidR="00357EB8" w:rsidRPr="00620BE8" w:rsidRDefault="00067327" w:rsidP="00620BE8">
      <w:pPr>
        <w:spacing w:line="360" w:lineRule="auto"/>
        <w:jc w:val="both"/>
        <w:rPr>
          <w:rFonts w:ascii="Times New Roman" w:hAnsi="Times New Roman"/>
          <w:sz w:val="24"/>
          <w:szCs w:val="24"/>
        </w:rPr>
      </w:pPr>
      <w:r w:rsidRPr="00424BF9">
        <w:rPr>
          <w:rFonts w:ascii="Times New Roman" w:hAnsi="Times New Roman"/>
          <w:sz w:val="24"/>
          <w:szCs w:val="24"/>
        </w:rPr>
        <w:t>Menace of e</w:t>
      </w:r>
      <w:r w:rsidR="00C471A8" w:rsidRPr="00424BF9">
        <w:rPr>
          <w:rFonts w:ascii="Times New Roman" w:hAnsi="Times New Roman"/>
          <w:sz w:val="24"/>
          <w:szCs w:val="24"/>
        </w:rPr>
        <w:t xml:space="preserve">nvironmental pollution </w:t>
      </w:r>
      <w:r w:rsidRPr="00424BF9">
        <w:rPr>
          <w:rFonts w:ascii="Times New Roman" w:hAnsi="Times New Roman"/>
          <w:sz w:val="24"/>
          <w:szCs w:val="24"/>
        </w:rPr>
        <w:t>is age-long and has at one point or the other affected the globe</w:t>
      </w:r>
      <w:r w:rsidR="00C471A8" w:rsidRPr="00424BF9">
        <w:rPr>
          <w:rFonts w:ascii="Times New Roman" w:hAnsi="Times New Roman"/>
          <w:sz w:val="24"/>
          <w:szCs w:val="24"/>
        </w:rPr>
        <w:t>.</w:t>
      </w:r>
      <w:r w:rsidR="009216B3" w:rsidRPr="00424BF9">
        <w:rPr>
          <w:rFonts w:ascii="Times New Roman" w:hAnsi="Times New Roman"/>
          <w:sz w:val="24"/>
          <w:szCs w:val="24"/>
        </w:rPr>
        <w:t xml:space="preserve"> </w:t>
      </w:r>
      <w:r w:rsidRPr="00424BF9">
        <w:rPr>
          <w:rFonts w:ascii="Times New Roman" w:hAnsi="Times New Roman"/>
          <w:sz w:val="24"/>
          <w:szCs w:val="24"/>
        </w:rPr>
        <w:t xml:space="preserve">Response to combat the menace resulted into numerous efforts put </w:t>
      </w:r>
      <w:r w:rsidR="00C471A8" w:rsidRPr="00424BF9">
        <w:rPr>
          <w:rFonts w:ascii="Times New Roman" w:hAnsi="Times New Roman"/>
          <w:sz w:val="24"/>
          <w:szCs w:val="24"/>
        </w:rPr>
        <w:t>in place</w:t>
      </w:r>
      <w:r w:rsidRPr="00424BF9">
        <w:rPr>
          <w:rFonts w:ascii="Times New Roman" w:hAnsi="Times New Roman"/>
          <w:sz w:val="24"/>
          <w:szCs w:val="24"/>
        </w:rPr>
        <w:t xml:space="preserve"> at global, regional and national level.</w:t>
      </w:r>
      <w:r w:rsidR="009216B3">
        <w:rPr>
          <w:rFonts w:ascii="Times New Roman" w:hAnsi="Times New Roman"/>
          <w:sz w:val="24"/>
          <w:szCs w:val="24"/>
        </w:rPr>
        <w:t xml:space="preserve"> </w:t>
      </w:r>
      <w:r w:rsidRPr="00424BF9">
        <w:rPr>
          <w:rFonts w:ascii="Times New Roman" w:hAnsi="Times New Roman"/>
          <w:sz w:val="24"/>
          <w:szCs w:val="24"/>
        </w:rPr>
        <w:t>Interestingly, there is a new dimension to environmental pollution. This is brought to the fore by the activities of Corporations across the universe which Nigeria, like other countries in the world, has her own share in the menace.</w:t>
      </w:r>
      <w:r w:rsidR="00F07DC9" w:rsidRPr="00424BF9">
        <w:rPr>
          <w:rFonts w:ascii="Times New Roman" w:hAnsi="Times New Roman"/>
          <w:sz w:val="24"/>
          <w:szCs w:val="24"/>
        </w:rPr>
        <w:t xml:space="preserve"> </w:t>
      </w:r>
      <w:r w:rsidRPr="00424BF9">
        <w:rPr>
          <w:rFonts w:ascii="Times New Roman" w:hAnsi="Times New Roman"/>
          <w:sz w:val="24"/>
          <w:szCs w:val="24"/>
        </w:rPr>
        <w:t>Thus, corporation-induced environmental pollution is a phenomenon to combat with</w:t>
      </w:r>
      <w:r w:rsidR="003B2C75" w:rsidRPr="00424BF9">
        <w:rPr>
          <w:rFonts w:ascii="Times New Roman" w:hAnsi="Times New Roman"/>
          <w:sz w:val="24"/>
          <w:szCs w:val="24"/>
        </w:rPr>
        <w:t xml:space="preserve"> in Nigeria owing to the activities of Oil corporations.</w:t>
      </w:r>
      <w:r w:rsidR="00F07DC9" w:rsidRPr="00424BF9">
        <w:rPr>
          <w:rFonts w:ascii="Times New Roman" w:hAnsi="Times New Roman"/>
          <w:sz w:val="24"/>
          <w:szCs w:val="24"/>
        </w:rPr>
        <w:t xml:space="preserve"> </w:t>
      </w:r>
      <w:r w:rsidR="003B2C75" w:rsidRPr="00424BF9">
        <w:rPr>
          <w:rFonts w:ascii="Times New Roman" w:hAnsi="Times New Roman"/>
          <w:sz w:val="24"/>
          <w:szCs w:val="24"/>
        </w:rPr>
        <w:t xml:space="preserve">The popular framework for combating such corporation-induced </w:t>
      </w:r>
      <w:r w:rsidR="00092F05" w:rsidRPr="00424BF9">
        <w:rPr>
          <w:rFonts w:ascii="Times New Roman" w:hAnsi="Times New Roman"/>
          <w:sz w:val="24"/>
          <w:szCs w:val="24"/>
        </w:rPr>
        <w:t>environmental pollution has being</w:t>
      </w:r>
      <w:r w:rsidR="003B2C75" w:rsidRPr="00424BF9">
        <w:rPr>
          <w:rFonts w:ascii="Times New Roman" w:hAnsi="Times New Roman"/>
          <w:sz w:val="24"/>
          <w:szCs w:val="24"/>
        </w:rPr>
        <w:t xml:space="preserve"> the </w:t>
      </w:r>
      <w:r w:rsidR="008D31EE" w:rsidRPr="00424BF9">
        <w:rPr>
          <w:rFonts w:ascii="Times New Roman" w:hAnsi="Times New Roman"/>
          <w:sz w:val="24"/>
          <w:szCs w:val="24"/>
        </w:rPr>
        <w:t xml:space="preserve">traditional </w:t>
      </w:r>
      <w:r w:rsidR="00EC1304" w:rsidRPr="00424BF9">
        <w:rPr>
          <w:rFonts w:ascii="Times New Roman" w:hAnsi="Times New Roman"/>
          <w:sz w:val="24"/>
          <w:szCs w:val="24"/>
        </w:rPr>
        <w:t>conventional legislations</w:t>
      </w:r>
      <w:r w:rsidR="003B2C75" w:rsidRPr="00424BF9">
        <w:rPr>
          <w:rFonts w:ascii="Times New Roman" w:hAnsi="Times New Roman"/>
          <w:sz w:val="24"/>
          <w:szCs w:val="24"/>
        </w:rPr>
        <w:t xml:space="preserve">. Thus, despite the avalanche of the legislations, corporation-induced environmental pollution has not been tamed. </w:t>
      </w:r>
      <w:proofErr w:type="spellStart"/>
      <w:r w:rsidR="003B2C75" w:rsidRPr="00424BF9">
        <w:rPr>
          <w:rFonts w:ascii="Times New Roman" w:hAnsi="Times New Roman"/>
          <w:sz w:val="24"/>
          <w:szCs w:val="24"/>
        </w:rPr>
        <w:t>Honour</w:t>
      </w:r>
      <w:proofErr w:type="spellEnd"/>
      <w:r w:rsidR="003B2C75" w:rsidRPr="00424BF9">
        <w:rPr>
          <w:rFonts w:ascii="Times New Roman" w:hAnsi="Times New Roman"/>
          <w:sz w:val="24"/>
          <w:szCs w:val="24"/>
        </w:rPr>
        <w:t xml:space="preserve"> of various calls for review and amendments of the existing framework has not yielded positive result.</w:t>
      </w:r>
      <w:r w:rsidR="00C45938" w:rsidRPr="00424BF9">
        <w:rPr>
          <w:rFonts w:ascii="Times New Roman" w:hAnsi="Times New Roman"/>
          <w:sz w:val="24"/>
          <w:szCs w:val="24"/>
        </w:rPr>
        <w:t xml:space="preserve"> </w:t>
      </w:r>
      <w:r w:rsidR="003B2C75" w:rsidRPr="00424BF9">
        <w:rPr>
          <w:rFonts w:ascii="Times New Roman" w:hAnsi="Times New Roman"/>
          <w:sz w:val="24"/>
          <w:szCs w:val="24"/>
        </w:rPr>
        <w:t>Nigeria, not being a mono-legal system country, has Shari’ah as one of the recognized legal system</w:t>
      </w:r>
      <w:r w:rsidR="00E940F3" w:rsidRPr="00424BF9">
        <w:rPr>
          <w:rFonts w:ascii="Times New Roman" w:hAnsi="Times New Roman"/>
          <w:sz w:val="24"/>
          <w:szCs w:val="24"/>
        </w:rPr>
        <w:t>s</w:t>
      </w:r>
      <w:r w:rsidR="003B2C75" w:rsidRPr="00424BF9">
        <w:rPr>
          <w:rFonts w:ascii="Times New Roman" w:hAnsi="Times New Roman"/>
          <w:sz w:val="24"/>
          <w:szCs w:val="24"/>
        </w:rPr>
        <w:t xml:space="preserve"> though under-utilized.</w:t>
      </w:r>
      <w:r w:rsidR="00F07DC9" w:rsidRPr="00424BF9">
        <w:rPr>
          <w:rFonts w:ascii="Times New Roman" w:hAnsi="Times New Roman"/>
          <w:sz w:val="24"/>
          <w:szCs w:val="24"/>
        </w:rPr>
        <w:t xml:space="preserve"> </w:t>
      </w:r>
      <w:r w:rsidR="00F70AD5" w:rsidRPr="00424BF9">
        <w:rPr>
          <w:rFonts w:ascii="Times New Roman" w:hAnsi="Times New Roman"/>
          <w:sz w:val="24"/>
          <w:szCs w:val="24"/>
        </w:rPr>
        <w:t>To this end,</w:t>
      </w:r>
      <w:r w:rsidR="003B2C75" w:rsidRPr="00424BF9">
        <w:rPr>
          <w:rFonts w:ascii="Times New Roman" w:hAnsi="Times New Roman"/>
          <w:sz w:val="24"/>
          <w:szCs w:val="24"/>
        </w:rPr>
        <w:t xml:space="preserve"> </w:t>
      </w:r>
      <w:r w:rsidR="00F70AD5" w:rsidRPr="00424BF9">
        <w:rPr>
          <w:rFonts w:ascii="Times New Roman" w:hAnsi="Times New Roman"/>
          <w:sz w:val="24"/>
          <w:szCs w:val="24"/>
        </w:rPr>
        <w:t>this</w:t>
      </w:r>
      <w:r w:rsidR="00C471A8" w:rsidRPr="00424BF9">
        <w:rPr>
          <w:rFonts w:ascii="Times New Roman" w:hAnsi="Times New Roman"/>
          <w:sz w:val="24"/>
          <w:szCs w:val="24"/>
        </w:rPr>
        <w:t xml:space="preserve"> paper </w:t>
      </w:r>
      <w:r w:rsidR="00F70AD5" w:rsidRPr="00424BF9">
        <w:rPr>
          <w:rFonts w:ascii="Times New Roman" w:hAnsi="Times New Roman"/>
          <w:sz w:val="24"/>
          <w:szCs w:val="24"/>
        </w:rPr>
        <w:t>seeks to examine</w:t>
      </w:r>
      <w:r w:rsidR="00C471A8" w:rsidRPr="00424BF9">
        <w:rPr>
          <w:rFonts w:ascii="Times New Roman" w:hAnsi="Times New Roman"/>
          <w:sz w:val="24"/>
          <w:szCs w:val="24"/>
        </w:rPr>
        <w:t xml:space="preserve"> </w:t>
      </w:r>
      <w:r w:rsidR="008D31EE" w:rsidRPr="00424BF9">
        <w:rPr>
          <w:rFonts w:ascii="Times New Roman" w:hAnsi="Times New Roman"/>
          <w:sz w:val="24"/>
          <w:szCs w:val="24"/>
        </w:rPr>
        <w:t>the existing traditional common law framework for co</w:t>
      </w:r>
      <w:r w:rsidR="00974206" w:rsidRPr="00424BF9">
        <w:rPr>
          <w:rFonts w:ascii="Times New Roman" w:hAnsi="Times New Roman"/>
          <w:sz w:val="24"/>
          <w:szCs w:val="24"/>
        </w:rPr>
        <w:t>mbating</w:t>
      </w:r>
      <w:r w:rsidR="00C471A8" w:rsidRPr="00424BF9">
        <w:rPr>
          <w:rFonts w:ascii="Times New Roman" w:hAnsi="Times New Roman"/>
          <w:sz w:val="24"/>
          <w:szCs w:val="24"/>
        </w:rPr>
        <w:t xml:space="preserve"> corporation-induced environmental pollution in Nigeria </w:t>
      </w:r>
      <w:r w:rsidR="00974206" w:rsidRPr="00424BF9">
        <w:rPr>
          <w:rFonts w:ascii="Times New Roman" w:hAnsi="Times New Roman"/>
          <w:sz w:val="24"/>
          <w:szCs w:val="24"/>
        </w:rPr>
        <w:t>as well as</w:t>
      </w:r>
      <w:r w:rsidR="00C471A8" w:rsidRPr="00424BF9">
        <w:rPr>
          <w:rFonts w:ascii="Times New Roman" w:hAnsi="Times New Roman"/>
          <w:sz w:val="24"/>
          <w:szCs w:val="24"/>
        </w:rPr>
        <w:t xml:space="preserve"> </w:t>
      </w:r>
      <w:r w:rsidR="00924502" w:rsidRPr="00424BF9">
        <w:rPr>
          <w:rFonts w:ascii="Times New Roman" w:hAnsi="Times New Roman"/>
          <w:sz w:val="24"/>
          <w:szCs w:val="24"/>
        </w:rPr>
        <w:t xml:space="preserve">the potential </w:t>
      </w:r>
      <w:r w:rsidR="00C471A8" w:rsidRPr="00424BF9">
        <w:rPr>
          <w:rFonts w:ascii="Times New Roman" w:hAnsi="Times New Roman"/>
          <w:sz w:val="24"/>
          <w:szCs w:val="24"/>
        </w:rPr>
        <w:t xml:space="preserve">Shari’ah </w:t>
      </w:r>
      <w:r w:rsidR="00974206" w:rsidRPr="00424BF9">
        <w:rPr>
          <w:rFonts w:ascii="Times New Roman" w:hAnsi="Times New Roman"/>
          <w:sz w:val="24"/>
          <w:szCs w:val="24"/>
        </w:rPr>
        <w:t xml:space="preserve">mechanism </w:t>
      </w:r>
      <w:r w:rsidR="00F13EC4" w:rsidRPr="00424BF9">
        <w:rPr>
          <w:rFonts w:ascii="Times New Roman" w:hAnsi="Times New Roman"/>
          <w:sz w:val="24"/>
          <w:szCs w:val="24"/>
        </w:rPr>
        <w:t>by way of comparative analysis</w:t>
      </w:r>
      <w:r w:rsidR="00A35955" w:rsidRPr="00424BF9">
        <w:rPr>
          <w:rFonts w:ascii="Times New Roman" w:hAnsi="Times New Roman"/>
          <w:sz w:val="24"/>
          <w:szCs w:val="24"/>
        </w:rPr>
        <w:t xml:space="preserve"> with a view to preferring way forward. </w:t>
      </w:r>
      <w:r w:rsidR="00F13EC4" w:rsidRPr="00424BF9">
        <w:rPr>
          <w:rFonts w:ascii="Times New Roman" w:hAnsi="Times New Roman"/>
          <w:sz w:val="24"/>
          <w:szCs w:val="24"/>
        </w:rPr>
        <w:t xml:space="preserve"> </w:t>
      </w:r>
    </w:p>
    <w:p w14:paraId="3BB816C4" w14:textId="77777777" w:rsidR="00C471A8" w:rsidRPr="00357EB8" w:rsidRDefault="00C471A8" w:rsidP="004F4A47">
      <w:pPr>
        <w:spacing w:line="360" w:lineRule="auto"/>
        <w:rPr>
          <w:rFonts w:ascii="Times New Roman" w:hAnsi="Times New Roman"/>
          <w:b/>
          <w:bCs/>
        </w:rPr>
      </w:pPr>
      <w:r w:rsidRPr="00357EB8">
        <w:rPr>
          <w:rFonts w:ascii="Times New Roman" w:hAnsi="Times New Roman"/>
          <w:b/>
          <w:bCs/>
        </w:rPr>
        <w:t>2.0</w:t>
      </w:r>
      <w:r w:rsidRPr="00357EB8">
        <w:rPr>
          <w:rFonts w:ascii="Times New Roman" w:hAnsi="Times New Roman"/>
          <w:b/>
          <w:bCs/>
        </w:rPr>
        <w:tab/>
      </w:r>
      <w:r w:rsidR="00357EB8" w:rsidRPr="00357EB8">
        <w:rPr>
          <w:rFonts w:ascii="Times New Roman" w:hAnsi="Times New Roman"/>
          <w:b/>
          <w:bCs/>
        </w:rPr>
        <w:t xml:space="preserve">CONCEPTUAL FRAMEWORK </w:t>
      </w:r>
    </w:p>
    <w:p w14:paraId="204E3F49"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Nigeria is </w:t>
      </w:r>
      <w:r w:rsidR="00933A28" w:rsidRPr="00424BF9">
        <w:rPr>
          <w:rFonts w:ascii="Times New Roman" w:hAnsi="Times New Roman"/>
          <w:sz w:val="24"/>
          <w:szCs w:val="24"/>
        </w:rPr>
        <w:t xml:space="preserve">not a mono-legal system country but a </w:t>
      </w:r>
      <w:r w:rsidRPr="00424BF9">
        <w:rPr>
          <w:rFonts w:ascii="Times New Roman" w:hAnsi="Times New Roman"/>
          <w:sz w:val="24"/>
          <w:szCs w:val="24"/>
        </w:rPr>
        <w:t xml:space="preserve">tripartite </w:t>
      </w:r>
      <w:r w:rsidR="00933A28" w:rsidRPr="00424BF9">
        <w:rPr>
          <w:rFonts w:ascii="Times New Roman" w:hAnsi="Times New Roman"/>
          <w:sz w:val="24"/>
          <w:szCs w:val="24"/>
        </w:rPr>
        <w:t>system country</w:t>
      </w:r>
      <w:r w:rsidRPr="00424BF9">
        <w:rPr>
          <w:rFonts w:ascii="Times New Roman" w:hAnsi="Times New Roman"/>
          <w:sz w:val="24"/>
          <w:szCs w:val="24"/>
        </w:rPr>
        <w:t>.</w:t>
      </w:r>
      <w:r w:rsidRPr="00424BF9">
        <w:rPr>
          <w:rStyle w:val="FootnoteReference"/>
          <w:rFonts w:ascii="Times New Roman" w:hAnsi="Times New Roman"/>
          <w:sz w:val="24"/>
          <w:szCs w:val="24"/>
        </w:rPr>
        <w:footnoteReference w:id="1"/>
      </w:r>
      <w:r w:rsidRPr="00424BF9">
        <w:rPr>
          <w:rFonts w:ascii="Times New Roman" w:hAnsi="Times New Roman"/>
          <w:sz w:val="24"/>
          <w:szCs w:val="24"/>
        </w:rPr>
        <w:t xml:space="preserve"> </w:t>
      </w:r>
      <w:bookmarkStart w:id="0" w:name="_Hlk80942913"/>
      <w:r w:rsidR="00DA64CD" w:rsidRPr="00424BF9">
        <w:rPr>
          <w:rFonts w:ascii="Times New Roman" w:hAnsi="Times New Roman"/>
          <w:sz w:val="24"/>
          <w:szCs w:val="24"/>
        </w:rPr>
        <w:t xml:space="preserve">This tripartite system span across the Received English Common Law, the Islamic Law (otherwise known as Shari’ah) and the Customary Law. </w:t>
      </w:r>
      <w:r w:rsidR="00A10852" w:rsidRPr="00424BF9">
        <w:rPr>
          <w:rFonts w:ascii="Times New Roman" w:hAnsi="Times New Roman"/>
          <w:sz w:val="24"/>
          <w:szCs w:val="24"/>
        </w:rPr>
        <w:t xml:space="preserve">Common law dominates </w:t>
      </w:r>
      <w:r w:rsidRPr="00424BF9">
        <w:rPr>
          <w:rFonts w:ascii="Times New Roman" w:hAnsi="Times New Roman"/>
          <w:sz w:val="24"/>
          <w:szCs w:val="24"/>
        </w:rPr>
        <w:t xml:space="preserve">aspect of Nigerian </w:t>
      </w:r>
      <w:r w:rsidR="00A10852" w:rsidRPr="00424BF9">
        <w:rPr>
          <w:rFonts w:ascii="Times New Roman" w:hAnsi="Times New Roman"/>
          <w:sz w:val="24"/>
          <w:szCs w:val="24"/>
        </w:rPr>
        <w:t xml:space="preserve">corporate law by enactment of </w:t>
      </w:r>
      <w:r w:rsidRPr="00424BF9">
        <w:rPr>
          <w:rFonts w:ascii="Times New Roman" w:hAnsi="Times New Roman"/>
          <w:sz w:val="24"/>
          <w:szCs w:val="24"/>
        </w:rPr>
        <w:t>the Companies and Allied Matters Act, 2020</w:t>
      </w:r>
      <w:r w:rsidR="004C2532" w:rsidRPr="00424BF9">
        <w:rPr>
          <w:rFonts w:ascii="Times New Roman" w:hAnsi="Times New Roman"/>
          <w:sz w:val="24"/>
          <w:szCs w:val="24"/>
        </w:rPr>
        <w:t>.</w:t>
      </w:r>
      <w:r w:rsidRPr="00424BF9">
        <w:rPr>
          <w:rStyle w:val="FootnoteReference"/>
          <w:rFonts w:ascii="Times New Roman" w:hAnsi="Times New Roman"/>
          <w:sz w:val="24"/>
          <w:szCs w:val="24"/>
        </w:rPr>
        <w:footnoteReference w:id="2"/>
      </w:r>
      <w:r w:rsidRPr="00424BF9">
        <w:rPr>
          <w:rFonts w:ascii="Times New Roman" w:hAnsi="Times New Roman"/>
          <w:sz w:val="24"/>
          <w:szCs w:val="24"/>
        </w:rPr>
        <w:t xml:space="preserve"> </w:t>
      </w:r>
      <w:r w:rsidR="004C2532" w:rsidRPr="00424BF9">
        <w:rPr>
          <w:rFonts w:ascii="Times New Roman" w:hAnsi="Times New Roman"/>
          <w:sz w:val="24"/>
          <w:szCs w:val="24"/>
        </w:rPr>
        <w:t>Thus</w:t>
      </w:r>
      <w:r w:rsidR="000F67BC" w:rsidRPr="00424BF9">
        <w:rPr>
          <w:rFonts w:ascii="Times New Roman" w:hAnsi="Times New Roman"/>
          <w:sz w:val="24"/>
          <w:szCs w:val="24"/>
        </w:rPr>
        <w:t>,</w:t>
      </w:r>
      <w:r w:rsidR="004C2532" w:rsidRPr="00424BF9">
        <w:rPr>
          <w:rFonts w:ascii="Times New Roman" w:hAnsi="Times New Roman"/>
          <w:sz w:val="24"/>
          <w:szCs w:val="24"/>
        </w:rPr>
        <w:t xml:space="preserve"> Nigerian corporate law is at the exclusive </w:t>
      </w:r>
      <w:r w:rsidR="000F67BC" w:rsidRPr="00424BF9">
        <w:rPr>
          <w:rFonts w:ascii="Times New Roman" w:hAnsi="Times New Roman"/>
          <w:sz w:val="24"/>
          <w:szCs w:val="24"/>
        </w:rPr>
        <w:t xml:space="preserve">preserve </w:t>
      </w:r>
      <w:r w:rsidR="004C2532" w:rsidRPr="00424BF9">
        <w:rPr>
          <w:rFonts w:ascii="Times New Roman" w:hAnsi="Times New Roman"/>
          <w:sz w:val="24"/>
          <w:szCs w:val="24"/>
        </w:rPr>
        <w:t>of the Received English Common Law.</w:t>
      </w:r>
      <w:r w:rsidRPr="00424BF9">
        <w:rPr>
          <w:rStyle w:val="FootnoteReference"/>
          <w:rFonts w:ascii="Times New Roman" w:hAnsi="Times New Roman"/>
          <w:sz w:val="24"/>
          <w:szCs w:val="24"/>
        </w:rPr>
        <w:footnoteReference w:id="3"/>
      </w:r>
      <w:r w:rsidRPr="00424BF9">
        <w:rPr>
          <w:rFonts w:ascii="Times New Roman" w:hAnsi="Times New Roman"/>
          <w:sz w:val="24"/>
          <w:szCs w:val="24"/>
        </w:rPr>
        <w:t xml:space="preserve"> </w:t>
      </w:r>
      <w:r w:rsidR="00F63624" w:rsidRPr="00424BF9">
        <w:rPr>
          <w:rFonts w:ascii="Times New Roman" w:hAnsi="Times New Roman"/>
          <w:sz w:val="24"/>
          <w:szCs w:val="24"/>
        </w:rPr>
        <w:t xml:space="preserve">The </w:t>
      </w:r>
      <w:r w:rsidRPr="00424BF9">
        <w:rPr>
          <w:rFonts w:ascii="Times New Roman" w:hAnsi="Times New Roman"/>
          <w:sz w:val="24"/>
          <w:szCs w:val="24"/>
        </w:rPr>
        <w:t>Nigerian Corporate Law</w:t>
      </w:r>
      <w:r w:rsidR="00F63624" w:rsidRPr="00424BF9">
        <w:rPr>
          <w:rFonts w:ascii="Times New Roman" w:hAnsi="Times New Roman"/>
          <w:sz w:val="24"/>
          <w:szCs w:val="24"/>
        </w:rPr>
        <w:t xml:space="preserve"> perceives</w:t>
      </w:r>
      <w:r w:rsidRPr="00424BF9">
        <w:rPr>
          <w:rFonts w:ascii="Times New Roman" w:hAnsi="Times New Roman"/>
          <w:sz w:val="24"/>
          <w:szCs w:val="24"/>
        </w:rPr>
        <w:t xml:space="preserve"> </w:t>
      </w:r>
      <w:r w:rsidR="00F63624" w:rsidRPr="00424BF9">
        <w:rPr>
          <w:rFonts w:ascii="Times New Roman" w:hAnsi="Times New Roman"/>
          <w:sz w:val="24"/>
          <w:szCs w:val="24"/>
        </w:rPr>
        <w:t>corporations as</w:t>
      </w:r>
      <w:r w:rsidRPr="00424BF9">
        <w:rPr>
          <w:rFonts w:ascii="Times New Roman" w:hAnsi="Times New Roman"/>
          <w:sz w:val="24"/>
          <w:szCs w:val="24"/>
        </w:rPr>
        <w:t xml:space="preserve"> artificial entities of body corporates created by law with capacities, responsibilities </w:t>
      </w:r>
      <w:r w:rsidRPr="00424BF9">
        <w:rPr>
          <w:rFonts w:ascii="Times New Roman" w:hAnsi="Times New Roman"/>
          <w:sz w:val="24"/>
          <w:szCs w:val="24"/>
        </w:rPr>
        <w:lastRenderedPageBreak/>
        <w:t>and obligations.</w:t>
      </w:r>
      <w:r w:rsidRPr="00424BF9">
        <w:rPr>
          <w:rStyle w:val="FootnoteReference"/>
          <w:rFonts w:ascii="Times New Roman" w:hAnsi="Times New Roman"/>
          <w:sz w:val="24"/>
          <w:szCs w:val="24"/>
        </w:rPr>
        <w:footnoteReference w:id="4"/>
      </w:r>
      <w:r w:rsidRPr="00424BF9">
        <w:rPr>
          <w:rFonts w:ascii="Times New Roman" w:hAnsi="Times New Roman"/>
          <w:sz w:val="24"/>
          <w:szCs w:val="24"/>
        </w:rPr>
        <w:t xml:space="preserve"> The</w:t>
      </w:r>
      <w:r w:rsidR="000B5233" w:rsidRPr="00424BF9">
        <w:rPr>
          <w:rFonts w:ascii="Times New Roman" w:hAnsi="Times New Roman"/>
          <w:sz w:val="24"/>
          <w:szCs w:val="24"/>
        </w:rPr>
        <w:t>y</w:t>
      </w:r>
      <w:r w:rsidRPr="00424BF9">
        <w:rPr>
          <w:rFonts w:ascii="Times New Roman" w:hAnsi="Times New Roman"/>
          <w:sz w:val="24"/>
          <w:szCs w:val="24"/>
        </w:rPr>
        <w:t xml:space="preserve"> are artificial persons clothed with incorporation in form of veil.</w:t>
      </w:r>
      <w:r w:rsidRPr="00424BF9">
        <w:rPr>
          <w:rStyle w:val="FootnoteReference"/>
          <w:rFonts w:ascii="Times New Roman" w:hAnsi="Times New Roman"/>
          <w:sz w:val="24"/>
          <w:szCs w:val="24"/>
        </w:rPr>
        <w:footnoteReference w:id="5"/>
      </w:r>
      <w:r w:rsidRPr="00424BF9">
        <w:rPr>
          <w:rFonts w:ascii="Times New Roman" w:hAnsi="Times New Roman"/>
          <w:sz w:val="24"/>
          <w:szCs w:val="24"/>
        </w:rPr>
        <w:t xml:space="preserve"> The veil is popularly referred to as veil of incorporation that gives distinct personalities to corporations aside the individual members that formed them.</w:t>
      </w:r>
      <w:r w:rsidRPr="00424BF9">
        <w:rPr>
          <w:rStyle w:val="FootnoteReference"/>
          <w:rFonts w:ascii="Times New Roman" w:hAnsi="Times New Roman"/>
          <w:sz w:val="24"/>
          <w:szCs w:val="24"/>
        </w:rPr>
        <w:footnoteReference w:id="6"/>
      </w:r>
      <w:r w:rsidRPr="00424BF9">
        <w:rPr>
          <w:rFonts w:ascii="Times New Roman" w:hAnsi="Times New Roman"/>
          <w:sz w:val="24"/>
          <w:szCs w:val="24"/>
        </w:rPr>
        <w:t xml:space="preserve"> Corporations</w:t>
      </w:r>
      <w:r w:rsidR="00F1411A" w:rsidRPr="00424BF9">
        <w:rPr>
          <w:rFonts w:ascii="Times New Roman" w:hAnsi="Times New Roman"/>
          <w:sz w:val="24"/>
          <w:szCs w:val="24"/>
        </w:rPr>
        <w:t xml:space="preserve"> are non-empirical in nature because they</w:t>
      </w:r>
      <w:r w:rsidRPr="00424BF9">
        <w:rPr>
          <w:rFonts w:ascii="Times New Roman" w:hAnsi="Times New Roman"/>
          <w:sz w:val="24"/>
          <w:szCs w:val="24"/>
        </w:rPr>
        <w:t xml:space="preserve"> exist in abstraction</w:t>
      </w:r>
      <w:r w:rsidR="00F1411A" w:rsidRPr="00424BF9">
        <w:rPr>
          <w:rFonts w:ascii="Times New Roman" w:hAnsi="Times New Roman"/>
          <w:sz w:val="24"/>
          <w:szCs w:val="24"/>
        </w:rPr>
        <w:t>.</w:t>
      </w:r>
      <w:r w:rsidRPr="00424BF9">
        <w:rPr>
          <w:rFonts w:ascii="Times New Roman" w:hAnsi="Times New Roman"/>
          <w:sz w:val="24"/>
          <w:szCs w:val="24"/>
        </w:rPr>
        <w:t xml:space="preserve"> </w:t>
      </w:r>
      <w:r w:rsidR="00F1411A" w:rsidRPr="00424BF9">
        <w:rPr>
          <w:rFonts w:ascii="Times New Roman" w:hAnsi="Times New Roman"/>
          <w:sz w:val="24"/>
          <w:szCs w:val="24"/>
        </w:rPr>
        <w:t xml:space="preserve">Their </w:t>
      </w:r>
      <w:r w:rsidRPr="00424BF9">
        <w:rPr>
          <w:rFonts w:ascii="Times New Roman" w:hAnsi="Times New Roman"/>
          <w:sz w:val="24"/>
          <w:szCs w:val="24"/>
        </w:rPr>
        <w:t>activities are carried out by their human organs.</w:t>
      </w:r>
      <w:r w:rsidRPr="00424BF9">
        <w:rPr>
          <w:rStyle w:val="FootnoteReference"/>
          <w:rFonts w:ascii="Times New Roman" w:hAnsi="Times New Roman"/>
          <w:sz w:val="24"/>
          <w:szCs w:val="24"/>
        </w:rPr>
        <w:footnoteReference w:id="7"/>
      </w:r>
      <w:r w:rsidRPr="00424BF9">
        <w:rPr>
          <w:rFonts w:ascii="Times New Roman" w:hAnsi="Times New Roman"/>
          <w:sz w:val="24"/>
          <w:szCs w:val="24"/>
        </w:rPr>
        <w:t xml:space="preserve"> </w:t>
      </w:r>
      <w:r w:rsidR="00F1411A" w:rsidRPr="00424BF9">
        <w:rPr>
          <w:rFonts w:ascii="Times New Roman" w:hAnsi="Times New Roman"/>
          <w:sz w:val="24"/>
          <w:szCs w:val="24"/>
        </w:rPr>
        <w:t xml:space="preserve">Such </w:t>
      </w:r>
      <w:r w:rsidRPr="00424BF9">
        <w:rPr>
          <w:rFonts w:ascii="Times New Roman" w:hAnsi="Times New Roman"/>
          <w:sz w:val="24"/>
          <w:szCs w:val="24"/>
        </w:rPr>
        <w:t>acts carried out by their human organs are attributed to the corporations as if it w</w:t>
      </w:r>
      <w:r w:rsidR="00F63A21" w:rsidRPr="00424BF9">
        <w:rPr>
          <w:rFonts w:ascii="Times New Roman" w:hAnsi="Times New Roman"/>
          <w:sz w:val="24"/>
          <w:szCs w:val="24"/>
        </w:rPr>
        <w:t>ere done by them personally. Thus,</w:t>
      </w:r>
      <w:r w:rsidRPr="00424BF9">
        <w:rPr>
          <w:rFonts w:ascii="Times New Roman" w:hAnsi="Times New Roman"/>
          <w:sz w:val="24"/>
          <w:szCs w:val="24"/>
        </w:rPr>
        <w:t xml:space="preserve"> </w:t>
      </w:r>
      <w:r w:rsidR="00F63A21" w:rsidRPr="00424BF9">
        <w:rPr>
          <w:rFonts w:ascii="Times New Roman" w:hAnsi="Times New Roman"/>
          <w:sz w:val="24"/>
          <w:szCs w:val="24"/>
        </w:rPr>
        <w:t xml:space="preserve">the </w:t>
      </w:r>
      <w:r w:rsidR="00F1411A" w:rsidRPr="00424BF9">
        <w:rPr>
          <w:rFonts w:ascii="Times New Roman" w:hAnsi="Times New Roman"/>
          <w:sz w:val="24"/>
          <w:szCs w:val="24"/>
        </w:rPr>
        <w:t xml:space="preserve">Companies and Allied Matters Act, 2020 </w:t>
      </w:r>
      <w:r w:rsidRPr="00424BF9">
        <w:rPr>
          <w:rFonts w:ascii="Times New Roman" w:hAnsi="Times New Roman"/>
          <w:sz w:val="24"/>
          <w:szCs w:val="24"/>
        </w:rPr>
        <w:t xml:space="preserve">creates corporations and </w:t>
      </w:r>
      <w:r w:rsidR="001C64C9" w:rsidRPr="00424BF9">
        <w:rPr>
          <w:rFonts w:ascii="Times New Roman" w:hAnsi="Times New Roman"/>
          <w:sz w:val="24"/>
          <w:szCs w:val="24"/>
        </w:rPr>
        <w:t>accord</w:t>
      </w:r>
      <w:r w:rsidR="00F63A21" w:rsidRPr="00424BF9">
        <w:rPr>
          <w:rFonts w:ascii="Times New Roman" w:hAnsi="Times New Roman"/>
          <w:sz w:val="24"/>
          <w:szCs w:val="24"/>
        </w:rPr>
        <w:t>s them with</w:t>
      </w:r>
      <w:r w:rsidRPr="00424BF9">
        <w:rPr>
          <w:rFonts w:ascii="Times New Roman" w:hAnsi="Times New Roman"/>
          <w:sz w:val="24"/>
          <w:szCs w:val="24"/>
        </w:rPr>
        <w:t xml:space="preserve"> certain </w:t>
      </w:r>
      <w:r w:rsidR="001C64C9" w:rsidRPr="00424BF9">
        <w:rPr>
          <w:rFonts w:ascii="Times New Roman" w:hAnsi="Times New Roman"/>
          <w:sz w:val="24"/>
          <w:szCs w:val="24"/>
        </w:rPr>
        <w:t>powers</w:t>
      </w:r>
      <w:r w:rsidRPr="00424BF9">
        <w:rPr>
          <w:rFonts w:ascii="Times New Roman" w:hAnsi="Times New Roman"/>
          <w:sz w:val="24"/>
          <w:szCs w:val="24"/>
        </w:rPr>
        <w:t xml:space="preserve"> which they exercise like natural persons.</w:t>
      </w:r>
      <w:r w:rsidRPr="00424BF9">
        <w:rPr>
          <w:rStyle w:val="FootnoteReference"/>
          <w:rFonts w:ascii="Times New Roman" w:hAnsi="Times New Roman"/>
          <w:sz w:val="24"/>
          <w:szCs w:val="24"/>
        </w:rPr>
        <w:footnoteReference w:id="8"/>
      </w:r>
      <w:r w:rsidRPr="00424BF9">
        <w:rPr>
          <w:rFonts w:ascii="Times New Roman" w:hAnsi="Times New Roman"/>
          <w:sz w:val="24"/>
          <w:szCs w:val="24"/>
        </w:rPr>
        <w:t xml:space="preserve"> </w:t>
      </w:r>
    </w:p>
    <w:p w14:paraId="74DEA47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Corporations are registered for various </w:t>
      </w:r>
      <w:r w:rsidR="004F5A72" w:rsidRPr="00424BF9">
        <w:rPr>
          <w:rFonts w:ascii="Times New Roman" w:hAnsi="Times New Roman"/>
          <w:sz w:val="24"/>
          <w:szCs w:val="24"/>
        </w:rPr>
        <w:t>activities</w:t>
      </w:r>
      <w:r w:rsidRPr="00424BF9">
        <w:rPr>
          <w:rFonts w:ascii="Times New Roman" w:hAnsi="Times New Roman"/>
          <w:sz w:val="24"/>
          <w:szCs w:val="24"/>
        </w:rPr>
        <w:t xml:space="preserve"> but the focus of this paper is on oil corporations and their negative impacts on their immediate environment and beyond. </w:t>
      </w:r>
      <w:r w:rsidR="004F5A72" w:rsidRPr="00424BF9">
        <w:rPr>
          <w:rFonts w:ascii="Times New Roman" w:hAnsi="Times New Roman"/>
          <w:sz w:val="24"/>
          <w:szCs w:val="24"/>
        </w:rPr>
        <w:t xml:space="preserve">The reason being that, under </w:t>
      </w:r>
      <w:r w:rsidRPr="00424BF9">
        <w:rPr>
          <w:rFonts w:ascii="Times New Roman" w:hAnsi="Times New Roman"/>
          <w:sz w:val="24"/>
          <w:szCs w:val="24"/>
        </w:rPr>
        <w:t xml:space="preserve">the Nigerian law, corporations’ activities are capable of affecting environment in negative ways just like that of the natural persons.  </w:t>
      </w:r>
    </w:p>
    <w:p w14:paraId="1C57637C" w14:textId="77777777" w:rsidR="00C471A8" w:rsidRPr="00424BF9" w:rsidRDefault="00C471A8" w:rsidP="004F4A47">
      <w:pPr>
        <w:spacing w:line="360" w:lineRule="auto"/>
        <w:jc w:val="both"/>
        <w:rPr>
          <w:rFonts w:ascii="Times New Roman" w:hAnsi="Times New Roman"/>
          <w:sz w:val="24"/>
          <w:szCs w:val="24"/>
        </w:rPr>
      </w:pPr>
      <w:bookmarkStart w:id="1" w:name="_Hlk80942950"/>
      <w:bookmarkEnd w:id="0"/>
      <w:r w:rsidRPr="00424BF9">
        <w:rPr>
          <w:rFonts w:ascii="Times New Roman" w:hAnsi="Times New Roman"/>
          <w:sz w:val="24"/>
          <w:szCs w:val="24"/>
        </w:rPr>
        <w:t xml:space="preserve">Shari’ah </w:t>
      </w:r>
      <w:r w:rsidR="002E6C2D" w:rsidRPr="00424BF9">
        <w:rPr>
          <w:rFonts w:ascii="Times New Roman" w:hAnsi="Times New Roman"/>
          <w:sz w:val="24"/>
          <w:szCs w:val="24"/>
        </w:rPr>
        <w:t>perceives</w:t>
      </w:r>
      <w:r w:rsidRPr="00424BF9">
        <w:rPr>
          <w:rFonts w:ascii="Times New Roman" w:hAnsi="Times New Roman"/>
          <w:sz w:val="24"/>
          <w:szCs w:val="24"/>
        </w:rPr>
        <w:t xml:space="preserve"> </w:t>
      </w:r>
      <w:r w:rsidR="002E6C2D" w:rsidRPr="00424BF9">
        <w:rPr>
          <w:rFonts w:ascii="Times New Roman" w:hAnsi="Times New Roman"/>
          <w:sz w:val="24"/>
          <w:szCs w:val="24"/>
        </w:rPr>
        <w:t xml:space="preserve">concept of corporation </w:t>
      </w:r>
      <w:r w:rsidRPr="00424BF9">
        <w:rPr>
          <w:rFonts w:ascii="Times New Roman" w:hAnsi="Times New Roman"/>
          <w:sz w:val="24"/>
          <w:szCs w:val="24"/>
        </w:rPr>
        <w:t>with unique dimension</w:t>
      </w:r>
      <w:r w:rsidR="002E6C2D" w:rsidRPr="00424BF9">
        <w:rPr>
          <w:rFonts w:ascii="Times New Roman" w:hAnsi="Times New Roman"/>
          <w:sz w:val="24"/>
          <w:szCs w:val="24"/>
        </w:rPr>
        <w:t xml:space="preserve"> in a divine way</w:t>
      </w:r>
      <w:r w:rsidRPr="00424BF9">
        <w:rPr>
          <w:rFonts w:ascii="Times New Roman" w:hAnsi="Times New Roman"/>
          <w:sz w:val="24"/>
          <w:szCs w:val="24"/>
        </w:rPr>
        <w:t xml:space="preserve">. </w:t>
      </w:r>
      <w:r w:rsidR="004A39D0" w:rsidRPr="00424BF9">
        <w:rPr>
          <w:rFonts w:ascii="Times New Roman" w:hAnsi="Times New Roman"/>
          <w:sz w:val="24"/>
          <w:szCs w:val="24"/>
        </w:rPr>
        <w:t xml:space="preserve">Islamic </w:t>
      </w:r>
      <w:r w:rsidRPr="00424BF9">
        <w:rPr>
          <w:rFonts w:ascii="Times New Roman" w:hAnsi="Times New Roman"/>
          <w:sz w:val="24"/>
          <w:szCs w:val="24"/>
        </w:rPr>
        <w:t xml:space="preserve">Scholars </w:t>
      </w:r>
      <w:r w:rsidR="004A39D0" w:rsidRPr="00424BF9">
        <w:rPr>
          <w:rFonts w:ascii="Times New Roman" w:hAnsi="Times New Roman"/>
          <w:sz w:val="24"/>
          <w:szCs w:val="24"/>
        </w:rPr>
        <w:t>hold divergent views with respect to</w:t>
      </w:r>
      <w:r w:rsidRPr="00424BF9">
        <w:rPr>
          <w:rFonts w:ascii="Times New Roman" w:hAnsi="Times New Roman"/>
          <w:sz w:val="24"/>
          <w:szCs w:val="24"/>
        </w:rPr>
        <w:t xml:space="preserve"> the existence of corporations</w:t>
      </w:r>
      <w:r w:rsidR="004A39D0" w:rsidRPr="00424BF9">
        <w:rPr>
          <w:rFonts w:ascii="Times New Roman" w:hAnsi="Times New Roman"/>
          <w:sz w:val="24"/>
          <w:szCs w:val="24"/>
        </w:rPr>
        <w:t xml:space="preserve"> in Islamic jurisprudence</w:t>
      </w:r>
      <w:r w:rsidRPr="00424BF9">
        <w:rPr>
          <w:rFonts w:ascii="Times New Roman" w:hAnsi="Times New Roman"/>
          <w:sz w:val="24"/>
          <w:szCs w:val="24"/>
        </w:rPr>
        <w:t xml:space="preserve">. </w:t>
      </w:r>
      <w:r w:rsidR="006E10F6" w:rsidRPr="00424BF9">
        <w:rPr>
          <w:rFonts w:ascii="Times New Roman" w:hAnsi="Times New Roman"/>
          <w:sz w:val="24"/>
          <w:szCs w:val="24"/>
        </w:rPr>
        <w:t>Jurists perceive</w:t>
      </w:r>
      <w:r w:rsidRPr="00424BF9">
        <w:rPr>
          <w:rFonts w:ascii="Times New Roman" w:hAnsi="Times New Roman"/>
          <w:sz w:val="24"/>
          <w:szCs w:val="24"/>
        </w:rPr>
        <w:t xml:space="preserve"> corporations as artificial persons </w:t>
      </w:r>
      <w:r w:rsidR="006E10F6" w:rsidRPr="00424BF9">
        <w:rPr>
          <w:rFonts w:ascii="Times New Roman" w:hAnsi="Times New Roman"/>
          <w:sz w:val="24"/>
          <w:szCs w:val="24"/>
        </w:rPr>
        <w:t xml:space="preserve">which are accorded </w:t>
      </w:r>
      <w:r w:rsidRPr="00424BF9">
        <w:rPr>
          <w:rFonts w:ascii="Times New Roman" w:hAnsi="Times New Roman"/>
          <w:sz w:val="24"/>
          <w:szCs w:val="24"/>
        </w:rPr>
        <w:t>certain powers, rights and obligations.</w:t>
      </w:r>
      <w:r w:rsidRPr="00424BF9">
        <w:rPr>
          <w:rStyle w:val="FootnoteReference"/>
          <w:rFonts w:ascii="Times New Roman" w:hAnsi="Times New Roman"/>
          <w:sz w:val="24"/>
          <w:szCs w:val="24"/>
        </w:rPr>
        <w:footnoteReference w:id="9"/>
      </w:r>
      <w:r w:rsidRPr="00424BF9">
        <w:rPr>
          <w:rFonts w:ascii="Times New Roman" w:hAnsi="Times New Roman"/>
          <w:sz w:val="24"/>
          <w:szCs w:val="24"/>
        </w:rPr>
        <w:t xml:space="preserve"> This accounts for the reasons jurists are divided with regards to the existence and recognition of artificial persons under Shari’ah. The first view which opposes the recognition of artificial persons opined that </w:t>
      </w:r>
      <w:r w:rsidR="00C67FAD" w:rsidRPr="00424BF9">
        <w:rPr>
          <w:rFonts w:ascii="Times New Roman" w:hAnsi="Times New Roman"/>
          <w:sz w:val="24"/>
          <w:szCs w:val="24"/>
        </w:rPr>
        <w:t>the neither the Law Giver nor Shari’ah</w:t>
      </w:r>
      <w:r w:rsidRPr="00424BF9">
        <w:rPr>
          <w:rFonts w:ascii="Times New Roman" w:hAnsi="Times New Roman"/>
          <w:sz w:val="24"/>
          <w:szCs w:val="24"/>
        </w:rPr>
        <w:t xml:space="preserve"> </w:t>
      </w:r>
      <w:r w:rsidR="00942714" w:rsidRPr="00424BF9">
        <w:rPr>
          <w:rFonts w:ascii="Times New Roman" w:hAnsi="Times New Roman"/>
          <w:sz w:val="24"/>
          <w:szCs w:val="24"/>
        </w:rPr>
        <w:t>created fictitious persons. Their contention is</w:t>
      </w:r>
      <w:r w:rsidRPr="00424BF9">
        <w:rPr>
          <w:rFonts w:ascii="Times New Roman" w:hAnsi="Times New Roman"/>
          <w:sz w:val="24"/>
          <w:szCs w:val="24"/>
        </w:rPr>
        <w:t xml:space="preserve"> that the only categ</w:t>
      </w:r>
      <w:r w:rsidR="00942714" w:rsidRPr="00424BF9">
        <w:rPr>
          <w:rFonts w:ascii="Times New Roman" w:hAnsi="Times New Roman"/>
          <w:sz w:val="24"/>
          <w:szCs w:val="24"/>
        </w:rPr>
        <w:t>ory of persons created under</w:t>
      </w:r>
      <w:r w:rsidRPr="00424BF9">
        <w:rPr>
          <w:rFonts w:ascii="Times New Roman" w:hAnsi="Times New Roman"/>
          <w:sz w:val="24"/>
          <w:szCs w:val="24"/>
        </w:rPr>
        <w:t xml:space="preserve"> Shari’ah are natural persons purposely for religion and worship.</w:t>
      </w:r>
      <w:r w:rsidRPr="00424BF9">
        <w:rPr>
          <w:rStyle w:val="FootnoteReference"/>
          <w:rFonts w:ascii="Times New Roman" w:hAnsi="Times New Roman"/>
          <w:sz w:val="24"/>
          <w:szCs w:val="24"/>
        </w:rPr>
        <w:footnoteReference w:id="10"/>
      </w:r>
      <w:r w:rsidRPr="00424BF9">
        <w:rPr>
          <w:rFonts w:ascii="Times New Roman" w:hAnsi="Times New Roman"/>
          <w:sz w:val="24"/>
          <w:szCs w:val="24"/>
        </w:rPr>
        <w:t xml:space="preserve"> This is because corporations, as artificial persons, are not capable of discharging religious duties and obligations.</w:t>
      </w:r>
      <w:r w:rsidRPr="00424BF9">
        <w:rPr>
          <w:rStyle w:val="FootnoteReference"/>
          <w:rFonts w:ascii="Times New Roman" w:hAnsi="Times New Roman"/>
          <w:sz w:val="24"/>
          <w:szCs w:val="24"/>
        </w:rPr>
        <w:footnoteReference w:id="11"/>
      </w:r>
      <w:r w:rsidRPr="00424BF9">
        <w:rPr>
          <w:rFonts w:ascii="Times New Roman" w:hAnsi="Times New Roman"/>
          <w:sz w:val="24"/>
          <w:szCs w:val="24"/>
        </w:rPr>
        <w:t xml:space="preserve"> The scholars concluded that existence of and </w:t>
      </w:r>
      <w:r w:rsidR="00752E97" w:rsidRPr="00424BF9">
        <w:rPr>
          <w:rFonts w:ascii="Times New Roman" w:hAnsi="Times New Roman"/>
          <w:sz w:val="24"/>
          <w:szCs w:val="24"/>
        </w:rPr>
        <w:t>recognition of corporations has</w:t>
      </w:r>
      <w:r w:rsidRPr="00424BF9">
        <w:rPr>
          <w:rFonts w:ascii="Times New Roman" w:hAnsi="Times New Roman"/>
          <w:sz w:val="24"/>
          <w:szCs w:val="24"/>
        </w:rPr>
        <w:t xml:space="preserve"> no basis under Shari’ah. </w:t>
      </w:r>
    </w:p>
    <w:p w14:paraId="5F905D31"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lastRenderedPageBreak/>
        <w:t>The second view which justifies the existence and recognition of artificial persons under Shari’ah, premised their justification on the undisputed established Institutions since the era of Shari’ah. The proponents of this view contend that even though the corporations are incapable of discharging religious duties based on the Quranic positions, other rights and obligations which the corporations enjoy have traces within Islamic circle.</w:t>
      </w:r>
      <w:r w:rsidRPr="00424BF9">
        <w:rPr>
          <w:rStyle w:val="FootnoteReference"/>
          <w:rFonts w:ascii="Times New Roman" w:hAnsi="Times New Roman"/>
          <w:sz w:val="24"/>
          <w:szCs w:val="24"/>
        </w:rPr>
        <w:footnoteReference w:id="12"/>
      </w:r>
      <w:r w:rsidRPr="00424BF9">
        <w:rPr>
          <w:rFonts w:ascii="Times New Roman" w:hAnsi="Times New Roman"/>
          <w:sz w:val="24"/>
          <w:szCs w:val="24"/>
        </w:rPr>
        <w:t xml:space="preserve"> By way of Qiyas, the jurists likened the existence of the institutions of </w:t>
      </w:r>
      <w:proofErr w:type="spellStart"/>
      <w:r w:rsidRPr="00424BF9">
        <w:rPr>
          <w:rFonts w:ascii="Times New Roman" w:hAnsi="Times New Roman"/>
          <w:i/>
          <w:iCs/>
          <w:sz w:val="24"/>
          <w:szCs w:val="24"/>
        </w:rPr>
        <w:t>Baytul</w:t>
      </w:r>
      <w:proofErr w:type="spellEnd"/>
      <w:r w:rsidRPr="00424BF9">
        <w:rPr>
          <w:rFonts w:ascii="Times New Roman" w:hAnsi="Times New Roman"/>
          <w:i/>
          <w:iCs/>
          <w:sz w:val="24"/>
          <w:szCs w:val="24"/>
        </w:rPr>
        <w:t xml:space="preserve"> Mal</w:t>
      </w:r>
      <w:r w:rsidRPr="00424BF9">
        <w:rPr>
          <w:rFonts w:ascii="Times New Roman" w:hAnsi="Times New Roman"/>
          <w:sz w:val="24"/>
          <w:szCs w:val="24"/>
        </w:rPr>
        <w:t xml:space="preserve">, Creation of </w:t>
      </w:r>
      <w:r w:rsidRPr="00424BF9">
        <w:rPr>
          <w:rFonts w:ascii="Times New Roman" w:hAnsi="Times New Roman"/>
          <w:i/>
          <w:iCs/>
          <w:sz w:val="24"/>
          <w:szCs w:val="24"/>
        </w:rPr>
        <w:t>Waqf</w:t>
      </w:r>
      <w:r w:rsidRPr="00424BF9">
        <w:rPr>
          <w:rFonts w:ascii="Times New Roman" w:hAnsi="Times New Roman"/>
          <w:sz w:val="24"/>
          <w:szCs w:val="24"/>
        </w:rPr>
        <w:t xml:space="preserve">, Mosques, creation of State, amongst others, as artificial persons clothed with various rights and obligations purposely to enable them live up to their expectations within territory of Muslim </w:t>
      </w:r>
      <w:r w:rsidRPr="00424BF9">
        <w:rPr>
          <w:rFonts w:ascii="Times New Roman" w:hAnsi="Times New Roman"/>
          <w:i/>
          <w:iCs/>
          <w:sz w:val="24"/>
          <w:szCs w:val="24"/>
        </w:rPr>
        <w:t>Ummah.</w:t>
      </w:r>
      <w:r w:rsidRPr="00424BF9">
        <w:rPr>
          <w:rStyle w:val="FootnoteReference"/>
          <w:rFonts w:ascii="Times New Roman" w:hAnsi="Times New Roman"/>
          <w:i/>
          <w:iCs/>
          <w:sz w:val="24"/>
          <w:szCs w:val="24"/>
        </w:rPr>
        <w:footnoteReference w:id="13"/>
      </w:r>
      <w:r w:rsidRPr="00424BF9">
        <w:rPr>
          <w:rFonts w:ascii="Times New Roman" w:hAnsi="Times New Roman"/>
          <w:sz w:val="24"/>
          <w:szCs w:val="24"/>
        </w:rPr>
        <w:t xml:space="preserve"> For instance, </w:t>
      </w:r>
      <w:proofErr w:type="spellStart"/>
      <w:r w:rsidRPr="00424BF9">
        <w:rPr>
          <w:rFonts w:ascii="Times New Roman" w:hAnsi="Times New Roman"/>
          <w:i/>
          <w:iCs/>
          <w:sz w:val="24"/>
          <w:szCs w:val="24"/>
        </w:rPr>
        <w:t>Baytul</w:t>
      </w:r>
      <w:proofErr w:type="spellEnd"/>
      <w:r w:rsidRPr="00424BF9">
        <w:rPr>
          <w:rFonts w:ascii="Times New Roman" w:hAnsi="Times New Roman"/>
          <w:i/>
          <w:iCs/>
          <w:sz w:val="24"/>
          <w:szCs w:val="24"/>
        </w:rPr>
        <w:t xml:space="preserve"> Mal</w:t>
      </w:r>
      <w:r w:rsidRPr="00424BF9">
        <w:rPr>
          <w:rFonts w:ascii="Times New Roman" w:hAnsi="Times New Roman"/>
          <w:sz w:val="24"/>
          <w:szCs w:val="24"/>
        </w:rPr>
        <w:t xml:space="preserve">, </w:t>
      </w:r>
      <w:proofErr w:type="spellStart"/>
      <w:r w:rsidRPr="00424BF9">
        <w:rPr>
          <w:rFonts w:ascii="Times New Roman" w:hAnsi="Times New Roman"/>
          <w:i/>
          <w:iCs/>
          <w:sz w:val="24"/>
          <w:szCs w:val="24"/>
        </w:rPr>
        <w:t>Dawla</w:t>
      </w:r>
      <w:proofErr w:type="spellEnd"/>
      <w:r w:rsidRPr="00424BF9">
        <w:rPr>
          <w:rFonts w:ascii="Times New Roman" w:hAnsi="Times New Roman"/>
          <w:i/>
          <w:iCs/>
          <w:sz w:val="24"/>
          <w:szCs w:val="24"/>
        </w:rPr>
        <w:t xml:space="preserve"> al-</w:t>
      </w:r>
      <w:proofErr w:type="spellStart"/>
      <w:r w:rsidRPr="00424BF9">
        <w:rPr>
          <w:rFonts w:ascii="Times New Roman" w:hAnsi="Times New Roman"/>
          <w:i/>
          <w:iCs/>
          <w:sz w:val="24"/>
          <w:szCs w:val="24"/>
        </w:rPr>
        <w:t>Islamiyyah</w:t>
      </w:r>
      <w:proofErr w:type="spellEnd"/>
      <w:r w:rsidRPr="00424BF9">
        <w:rPr>
          <w:rFonts w:ascii="Times New Roman" w:hAnsi="Times New Roman"/>
          <w:sz w:val="24"/>
          <w:szCs w:val="24"/>
        </w:rPr>
        <w:t xml:space="preserve">, </w:t>
      </w:r>
      <w:r w:rsidRPr="00424BF9">
        <w:rPr>
          <w:rFonts w:ascii="Times New Roman" w:hAnsi="Times New Roman"/>
          <w:i/>
          <w:iCs/>
          <w:sz w:val="24"/>
          <w:szCs w:val="24"/>
        </w:rPr>
        <w:t>Waqf</w:t>
      </w:r>
      <w:r w:rsidRPr="00424BF9">
        <w:rPr>
          <w:rFonts w:ascii="Times New Roman" w:hAnsi="Times New Roman"/>
          <w:sz w:val="24"/>
          <w:szCs w:val="24"/>
        </w:rPr>
        <w:t xml:space="preserve"> and Mosques are distinct from individuals that regulates their affairs. This recognition of artificial persons other than natural beings under Shari’ah is further justified by theory of Islamic jurisprudence referred to as </w:t>
      </w:r>
      <w:r w:rsidRPr="00424BF9">
        <w:rPr>
          <w:rFonts w:ascii="Times New Roman" w:hAnsi="Times New Roman"/>
          <w:i/>
          <w:iCs/>
          <w:sz w:val="24"/>
          <w:szCs w:val="24"/>
        </w:rPr>
        <w:t>al-Dhimmah.</w:t>
      </w:r>
      <w:r w:rsidRPr="00424BF9">
        <w:rPr>
          <w:rStyle w:val="FootnoteReference"/>
          <w:rFonts w:ascii="Times New Roman" w:hAnsi="Times New Roman"/>
          <w:i/>
          <w:iCs/>
          <w:sz w:val="24"/>
          <w:szCs w:val="24"/>
        </w:rPr>
        <w:footnoteReference w:id="14"/>
      </w:r>
      <w:r w:rsidRPr="00424BF9">
        <w:rPr>
          <w:rFonts w:ascii="Times New Roman" w:hAnsi="Times New Roman"/>
          <w:sz w:val="24"/>
          <w:szCs w:val="24"/>
        </w:rPr>
        <w:t xml:space="preserve"> This term, </w:t>
      </w:r>
      <w:r w:rsidRPr="00424BF9">
        <w:rPr>
          <w:rFonts w:ascii="Times New Roman" w:hAnsi="Times New Roman"/>
          <w:i/>
          <w:iCs/>
          <w:sz w:val="24"/>
          <w:szCs w:val="24"/>
        </w:rPr>
        <w:t>al-Dhimmah,</w:t>
      </w:r>
      <w:r w:rsidRPr="00424BF9">
        <w:rPr>
          <w:rFonts w:ascii="Times New Roman" w:hAnsi="Times New Roman"/>
          <w:sz w:val="24"/>
          <w:szCs w:val="24"/>
        </w:rPr>
        <w:t xml:space="preserve"> is the attribution of natural persons with duties and obligations.</w:t>
      </w:r>
      <w:r w:rsidRPr="00424BF9">
        <w:rPr>
          <w:rStyle w:val="FootnoteReference"/>
          <w:rFonts w:ascii="Times New Roman" w:hAnsi="Times New Roman"/>
          <w:sz w:val="24"/>
          <w:szCs w:val="24"/>
        </w:rPr>
        <w:footnoteReference w:id="15"/>
      </w:r>
      <w:r w:rsidRPr="00424BF9">
        <w:rPr>
          <w:rFonts w:ascii="Times New Roman" w:hAnsi="Times New Roman"/>
          <w:sz w:val="24"/>
          <w:szCs w:val="24"/>
        </w:rPr>
        <w:t xml:space="preserve"> Thus, since the institution of </w:t>
      </w:r>
      <w:proofErr w:type="spellStart"/>
      <w:r w:rsidRPr="00424BF9">
        <w:rPr>
          <w:rFonts w:ascii="Times New Roman" w:hAnsi="Times New Roman"/>
          <w:i/>
          <w:iCs/>
          <w:sz w:val="24"/>
          <w:szCs w:val="24"/>
        </w:rPr>
        <w:t>Dawlah</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Baytul</w:t>
      </w:r>
      <w:proofErr w:type="spellEnd"/>
      <w:r w:rsidRPr="00424BF9">
        <w:rPr>
          <w:rFonts w:ascii="Times New Roman" w:hAnsi="Times New Roman"/>
          <w:i/>
          <w:iCs/>
          <w:sz w:val="24"/>
          <w:szCs w:val="24"/>
        </w:rPr>
        <w:t xml:space="preserve"> Mal, </w:t>
      </w:r>
      <w:proofErr w:type="spellStart"/>
      <w:r w:rsidRPr="00424BF9">
        <w:rPr>
          <w:rFonts w:ascii="Times New Roman" w:hAnsi="Times New Roman"/>
          <w:i/>
          <w:iCs/>
          <w:sz w:val="24"/>
          <w:szCs w:val="24"/>
        </w:rPr>
        <w:t>Waqf</w:t>
      </w:r>
      <w:proofErr w:type="spellEnd"/>
      <w:r w:rsidRPr="00424BF9">
        <w:rPr>
          <w:rFonts w:ascii="Times New Roman" w:hAnsi="Times New Roman"/>
          <w:sz w:val="24"/>
          <w:szCs w:val="24"/>
        </w:rPr>
        <w:t xml:space="preserve"> and Mosques, all have </w:t>
      </w:r>
      <w:r w:rsidRPr="00424BF9">
        <w:rPr>
          <w:rFonts w:ascii="Times New Roman" w:hAnsi="Times New Roman"/>
          <w:i/>
          <w:iCs/>
          <w:sz w:val="24"/>
          <w:szCs w:val="24"/>
        </w:rPr>
        <w:t xml:space="preserve">al-Dhimmah. </w:t>
      </w:r>
      <w:r w:rsidRPr="00424BF9">
        <w:rPr>
          <w:rFonts w:ascii="Times New Roman" w:hAnsi="Times New Roman"/>
          <w:sz w:val="24"/>
          <w:szCs w:val="24"/>
        </w:rPr>
        <w:t>These scholars concluded that the doctrine of artificial personality are also deeply rooted in Islamic jurisprudence. Thus, the concept of corporation is not alien to Shari’ah because Shari’ah is all encompassing and has left nothing untouched.</w:t>
      </w:r>
      <w:r w:rsidRPr="00424BF9">
        <w:rPr>
          <w:rStyle w:val="FootnoteReference"/>
          <w:rFonts w:ascii="Times New Roman" w:hAnsi="Times New Roman"/>
          <w:sz w:val="24"/>
          <w:szCs w:val="24"/>
        </w:rPr>
        <w:footnoteReference w:id="16"/>
      </w:r>
      <w:r w:rsidRPr="00424BF9">
        <w:rPr>
          <w:rFonts w:ascii="Times New Roman" w:hAnsi="Times New Roman"/>
          <w:sz w:val="24"/>
          <w:szCs w:val="24"/>
        </w:rPr>
        <w:t xml:space="preserve"> </w:t>
      </w:r>
    </w:p>
    <w:p w14:paraId="40541624"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The existence of corporations is also justified under </w:t>
      </w:r>
      <w:r w:rsidRPr="00424BF9">
        <w:rPr>
          <w:rFonts w:ascii="Times New Roman" w:hAnsi="Times New Roman"/>
          <w:i/>
          <w:iCs/>
          <w:sz w:val="24"/>
          <w:szCs w:val="24"/>
        </w:rPr>
        <w:t>al-</w:t>
      </w:r>
      <w:proofErr w:type="spellStart"/>
      <w:r w:rsidRPr="00424BF9">
        <w:rPr>
          <w:rFonts w:ascii="Times New Roman" w:hAnsi="Times New Roman"/>
          <w:i/>
          <w:iCs/>
          <w:sz w:val="24"/>
          <w:szCs w:val="24"/>
        </w:rPr>
        <w:t>Maslaha</w:t>
      </w:r>
      <w:proofErr w:type="spellEnd"/>
      <w:r w:rsidRPr="00424BF9">
        <w:rPr>
          <w:rFonts w:ascii="Times New Roman" w:hAnsi="Times New Roman"/>
          <w:i/>
          <w:iCs/>
          <w:sz w:val="24"/>
          <w:szCs w:val="24"/>
        </w:rPr>
        <w:t xml:space="preserve"> al-</w:t>
      </w:r>
      <w:proofErr w:type="spellStart"/>
      <w:r w:rsidRPr="00424BF9">
        <w:rPr>
          <w:rFonts w:ascii="Times New Roman" w:hAnsi="Times New Roman"/>
          <w:i/>
          <w:iCs/>
          <w:sz w:val="24"/>
          <w:szCs w:val="24"/>
        </w:rPr>
        <w:t>Ummah</w:t>
      </w:r>
      <w:proofErr w:type="spellEnd"/>
      <w:r w:rsidRPr="00424BF9">
        <w:rPr>
          <w:rFonts w:ascii="Times New Roman" w:hAnsi="Times New Roman"/>
          <w:sz w:val="24"/>
          <w:szCs w:val="24"/>
        </w:rPr>
        <w:t xml:space="preserve"> (public policy/interest). More so when the primary aim of incorporation is for ease of business and reduction of risks associated with business.</w:t>
      </w:r>
      <w:r w:rsidRPr="00424BF9">
        <w:rPr>
          <w:rStyle w:val="FootnoteReference"/>
          <w:rFonts w:ascii="Times New Roman" w:hAnsi="Times New Roman"/>
          <w:sz w:val="24"/>
          <w:szCs w:val="24"/>
        </w:rPr>
        <w:footnoteReference w:id="17"/>
      </w:r>
      <w:r w:rsidRPr="00424BF9">
        <w:rPr>
          <w:rFonts w:ascii="Times New Roman" w:hAnsi="Times New Roman"/>
          <w:sz w:val="24"/>
          <w:szCs w:val="24"/>
        </w:rPr>
        <w:t xml:space="preserve"> The general principle under Shari’ah is that, once an act has not been expressly forbidden, the performance of it is permissible.</w:t>
      </w:r>
      <w:r w:rsidRPr="00424BF9">
        <w:rPr>
          <w:rStyle w:val="FootnoteReference"/>
          <w:rFonts w:ascii="Times New Roman" w:hAnsi="Times New Roman"/>
          <w:sz w:val="24"/>
          <w:szCs w:val="24"/>
        </w:rPr>
        <w:footnoteReference w:id="18"/>
      </w:r>
      <w:r w:rsidRPr="00424BF9">
        <w:rPr>
          <w:rFonts w:ascii="Times New Roman" w:hAnsi="Times New Roman"/>
          <w:sz w:val="24"/>
          <w:szCs w:val="24"/>
        </w:rPr>
        <w:t xml:space="preserve"> Thus, in view of the numerous benefits of corporations coupled with the existence of artificial persons in Islamic jurisprudence, artificiality of corporations with activities capable of affecting the environment is recognized under Shari’ah.</w:t>
      </w:r>
    </w:p>
    <w:p w14:paraId="74E227C9" w14:textId="77777777" w:rsidR="00C471A8" w:rsidRPr="00424BF9" w:rsidRDefault="00C471A8" w:rsidP="004F4A47">
      <w:pPr>
        <w:spacing w:line="360" w:lineRule="auto"/>
        <w:jc w:val="both"/>
        <w:rPr>
          <w:rFonts w:ascii="Times New Roman" w:hAnsi="Times New Roman"/>
          <w:sz w:val="24"/>
          <w:szCs w:val="24"/>
        </w:rPr>
      </w:pPr>
      <w:bookmarkStart w:id="2" w:name="_Hlk80943016"/>
      <w:bookmarkEnd w:id="1"/>
      <w:r w:rsidRPr="00424BF9">
        <w:rPr>
          <w:rFonts w:ascii="Times New Roman" w:hAnsi="Times New Roman"/>
          <w:sz w:val="24"/>
          <w:szCs w:val="24"/>
        </w:rPr>
        <w:lastRenderedPageBreak/>
        <w:t xml:space="preserve">The concept of environment is adequately captured under the Nigerian law. The Constitution of the Federal Republic of Nigeria, 1999 (as </w:t>
      </w:r>
      <w:r w:rsidR="00FC6E9C" w:rsidRPr="00424BF9">
        <w:rPr>
          <w:rFonts w:ascii="Times New Roman" w:hAnsi="Times New Roman"/>
          <w:sz w:val="24"/>
          <w:szCs w:val="24"/>
        </w:rPr>
        <w:t xml:space="preserve">amended) which encompasses the </w:t>
      </w:r>
      <w:r w:rsidRPr="00424BF9">
        <w:rPr>
          <w:rFonts w:ascii="Times New Roman" w:hAnsi="Times New Roman"/>
          <w:sz w:val="24"/>
          <w:szCs w:val="24"/>
        </w:rPr>
        <w:t>environmental objectives of the Federal Government of Nigeria indirectly captures environment as including the water, air, land, forest and wild life of Nigeria.</w:t>
      </w:r>
      <w:r w:rsidRPr="00424BF9">
        <w:rPr>
          <w:rStyle w:val="FootnoteReference"/>
          <w:rFonts w:ascii="Times New Roman" w:hAnsi="Times New Roman"/>
          <w:sz w:val="24"/>
          <w:szCs w:val="24"/>
        </w:rPr>
        <w:footnoteReference w:id="19"/>
      </w:r>
      <w:r w:rsidRPr="00424BF9">
        <w:rPr>
          <w:rFonts w:ascii="Times New Roman" w:hAnsi="Times New Roman"/>
          <w:sz w:val="24"/>
          <w:szCs w:val="24"/>
        </w:rPr>
        <w:t xml:space="preserve"> In the same vein, Environmental Impact Assessment Act defines environment in three (3) ways, viz: “the components of the earth which include land, water and air together with all layers of the atmosphere;”</w:t>
      </w:r>
      <w:r w:rsidRPr="00424BF9">
        <w:rPr>
          <w:rStyle w:val="FootnoteReference"/>
          <w:rFonts w:ascii="Times New Roman" w:hAnsi="Times New Roman"/>
          <w:sz w:val="24"/>
          <w:szCs w:val="24"/>
        </w:rPr>
        <w:footnoteReference w:id="20"/>
      </w:r>
      <w:r w:rsidRPr="00424BF9">
        <w:rPr>
          <w:rFonts w:ascii="Times New Roman" w:hAnsi="Times New Roman"/>
          <w:sz w:val="24"/>
          <w:szCs w:val="24"/>
        </w:rPr>
        <w:t xml:space="preserve"> “the components of the earth including all organic and inorganic matter as well as living organism;”</w:t>
      </w:r>
      <w:r w:rsidRPr="00424BF9">
        <w:rPr>
          <w:rStyle w:val="FootnoteReference"/>
          <w:rFonts w:ascii="Times New Roman" w:hAnsi="Times New Roman"/>
          <w:sz w:val="24"/>
          <w:szCs w:val="24"/>
        </w:rPr>
        <w:footnoteReference w:id="21"/>
      </w:r>
      <w:r w:rsidRPr="00424BF9">
        <w:rPr>
          <w:rFonts w:ascii="Times New Roman" w:hAnsi="Times New Roman"/>
          <w:sz w:val="24"/>
          <w:szCs w:val="24"/>
        </w:rPr>
        <w:t xml:space="preserve"> and the components of the earth with the inclusion of the interacting natural systems that include components of everything contained within the spherical earth planet.</w:t>
      </w:r>
      <w:r w:rsidRPr="00424BF9">
        <w:rPr>
          <w:rStyle w:val="FootnoteReference"/>
          <w:rFonts w:ascii="Times New Roman" w:hAnsi="Times New Roman"/>
          <w:sz w:val="24"/>
          <w:szCs w:val="24"/>
        </w:rPr>
        <w:footnoteReference w:id="22"/>
      </w:r>
    </w:p>
    <w:p w14:paraId="231D3984" w14:textId="77777777" w:rsidR="00C471A8" w:rsidRPr="00424BF9" w:rsidRDefault="00C471A8" w:rsidP="004F4A47">
      <w:pPr>
        <w:spacing w:line="360" w:lineRule="auto"/>
        <w:jc w:val="both"/>
        <w:rPr>
          <w:rFonts w:ascii="Times New Roman" w:hAnsi="Times New Roman"/>
          <w:sz w:val="24"/>
          <w:szCs w:val="24"/>
        </w:rPr>
      </w:pPr>
      <w:bookmarkStart w:id="3" w:name="_Hlk80943069"/>
      <w:bookmarkEnd w:id="2"/>
      <w:r w:rsidRPr="00424BF9">
        <w:rPr>
          <w:rFonts w:ascii="Times New Roman" w:hAnsi="Times New Roman"/>
          <w:sz w:val="24"/>
          <w:szCs w:val="24"/>
        </w:rPr>
        <w:t xml:space="preserve">In Islamic jurisprudence, </w:t>
      </w:r>
      <w:r w:rsidR="00FC6E9C" w:rsidRPr="00424BF9">
        <w:rPr>
          <w:rFonts w:ascii="Times New Roman" w:hAnsi="Times New Roman"/>
          <w:sz w:val="24"/>
          <w:szCs w:val="24"/>
        </w:rPr>
        <w:t>the Law Giver refers</w:t>
      </w:r>
      <w:r w:rsidRPr="00424BF9">
        <w:rPr>
          <w:rFonts w:ascii="Times New Roman" w:hAnsi="Times New Roman"/>
          <w:sz w:val="24"/>
          <w:szCs w:val="24"/>
        </w:rPr>
        <w:t xml:space="preserve"> to environment as including the skies and earth and all that is between them.</w:t>
      </w:r>
      <w:r w:rsidRPr="00424BF9">
        <w:rPr>
          <w:rStyle w:val="FootnoteReference"/>
          <w:rFonts w:ascii="Times New Roman" w:hAnsi="Times New Roman"/>
          <w:sz w:val="24"/>
          <w:szCs w:val="24"/>
        </w:rPr>
        <w:footnoteReference w:id="23"/>
      </w:r>
      <w:r w:rsidRPr="00424BF9">
        <w:rPr>
          <w:rFonts w:ascii="Times New Roman" w:hAnsi="Times New Roman"/>
          <w:sz w:val="24"/>
          <w:szCs w:val="24"/>
        </w:rPr>
        <w:t xml:space="preserve"> The </w:t>
      </w:r>
      <w:r w:rsidR="00B37C89" w:rsidRPr="00424BF9">
        <w:rPr>
          <w:rFonts w:ascii="Times New Roman" w:hAnsi="Times New Roman"/>
          <w:sz w:val="24"/>
          <w:szCs w:val="24"/>
        </w:rPr>
        <w:t>Law Giver does not only creates the environment as</w:t>
      </w:r>
      <w:r w:rsidRPr="00424BF9">
        <w:rPr>
          <w:rFonts w:ascii="Times New Roman" w:hAnsi="Times New Roman"/>
          <w:sz w:val="24"/>
          <w:szCs w:val="24"/>
        </w:rPr>
        <w:t xml:space="preserve"> </w:t>
      </w:r>
      <w:r w:rsidR="00B37C89" w:rsidRPr="00424BF9">
        <w:rPr>
          <w:rFonts w:ascii="Times New Roman" w:hAnsi="Times New Roman"/>
          <w:sz w:val="24"/>
          <w:szCs w:val="24"/>
        </w:rPr>
        <w:t xml:space="preserve">one of </w:t>
      </w:r>
      <w:r w:rsidRPr="00424BF9">
        <w:rPr>
          <w:rFonts w:ascii="Times New Roman" w:hAnsi="Times New Roman"/>
          <w:sz w:val="24"/>
          <w:szCs w:val="24"/>
        </w:rPr>
        <w:t xml:space="preserve">the unique signs of </w:t>
      </w:r>
      <w:r w:rsidR="00B37C89" w:rsidRPr="00424BF9">
        <w:rPr>
          <w:rFonts w:ascii="Times New Roman" w:hAnsi="Times New Roman"/>
          <w:sz w:val="24"/>
          <w:szCs w:val="24"/>
        </w:rPr>
        <w:t>His existence but also</w:t>
      </w:r>
      <w:r w:rsidRPr="00424BF9">
        <w:rPr>
          <w:rFonts w:ascii="Times New Roman" w:hAnsi="Times New Roman"/>
          <w:sz w:val="24"/>
          <w:szCs w:val="24"/>
        </w:rPr>
        <w:t xml:space="preserve"> endowed it with everything that </w:t>
      </w:r>
      <w:r w:rsidR="00940173" w:rsidRPr="00424BF9">
        <w:rPr>
          <w:rFonts w:ascii="Times New Roman" w:hAnsi="Times New Roman"/>
          <w:sz w:val="24"/>
          <w:szCs w:val="24"/>
        </w:rPr>
        <w:t>are beneficial to</w:t>
      </w:r>
      <w:r w:rsidRPr="00424BF9">
        <w:rPr>
          <w:rFonts w:ascii="Times New Roman" w:hAnsi="Times New Roman"/>
          <w:sz w:val="24"/>
          <w:szCs w:val="24"/>
        </w:rPr>
        <w:t xml:space="preserve"> human existence.</w:t>
      </w:r>
      <w:r w:rsidRPr="00424BF9">
        <w:rPr>
          <w:rStyle w:val="FootnoteReference"/>
          <w:rFonts w:ascii="Times New Roman" w:hAnsi="Times New Roman"/>
          <w:sz w:val="24"/>
          <w:szCs w:val="24"/>
        </w:rPr>
        <w:footnoteReference w:id="24"/>
      </w:r>
      <w:r w:rsidRPr="00424BF9">
        <w:rPr>
          <w:rFonts w:ascii="Times New Roman" w:hAnsi="Times New Roman"/>
          <w:sz w:val="24"/>
          <w:szCs w:val="24"/>
        </w:rPr>
        <w:t xml:space="preserve"> Hence, environment is held in high for mankind to make judicious use of it and avoid every act that is calculated towards desecrating it.</w:t>
      </w:r>
      <w:r w:rsidRPr="00424BF9">
        <w:rPr>
          <w:rStyle w:val="FootnoteReference"/>
          <w:rFonts w:ascii="Times New Roman" w:hAnsi="Times New Roman"/>
          <w:sz w:val="24"/>
          <w:szCs w:val="24"/>
        </w:rPr>
        <w:footnoteReference w:id="25"/>
      </w:r>
      <w:r w:rsidRPr="00424BF9">
        <w:rPr>
          <w:rFonts w:ascii="Times New Roman" w:hAnsi="Times New Roman"/>
          <w:sz w:val="24"/>
          <w:szCs w:val="24"/>
        </w:rPr>
        <w:t xml:space="preserve"> The </w:t>
      </w:r>
      <w:r w:rsidR="00273017" w:rsidRPr="00424BF9">
        <w:rPr>
          <w:rFonts w:ascii="Times New Roman" w:hAnsi="Times New Roman"/>
          <w:sz w:val="24"/>
          <w:szCs w:val="24"/>
        </w:rPr>
        <w:t>Law Giver</w:t>
      </w:r>
      <w:r w:rsidRPr="00424BF9">
        <w:rPr>
          <w:rFonts w:ascii="Times New Roman" w:hAnsi="Times New Roman"/>
          <w:sz w:val="24"/>
          <w:szCs w:val="24"/>
        </w:rPr>
        <w:t xml:space="preserve"> prohibits all forms of environmental pollution when He commanded the mankind not to desecrate the land after it has been created beautifully.</w:t>
      </w:r>
      <w:r w:rsidRPr="00424BF9">
        <w:rPr>
          <w:rStyle w:val="FootnoteReference"/>
          <w:rFonts w:ascii="Times New Roman" w:hAnsi="Times New Roman"/>
          <w:sz w:val="24"/>
          <w:szCs w:val="24"/>
        </w:rPr>
        <w:footnoteReference w:id="26"/>
      </w:r>
      <w:r w:rsidRPr="00424BF9">
        <w:rPr>
          <w:rFonts w:ascii="Times New Roman" w:hAnsi="Times New Roman"/>
          <w:sz w:val="24"/>
          <w:szCs w:val="24"/>
        </w:rPr>
        <w:t xml:space="preserve"> This shows that it is human activities that changes the nature of environment negatively. Thus, within the purview of Shari’ah, environmental degradation involves every activity of mankind that negatively affects the environment.</w:t>
      </w:r>
      <w:r w:rsidRPr="00424BF9">
        <w:rPr>
          <w:rStyle w:val="FootnoteReference"/>
          <w:rFonts w:ascii="Times New Roman" w:hAnsi="Times New Roman"/>
          <w:sz w:val="24"/>
          <w:szCs w:val="24"/>
        </w:rPr>
        <w:footnoteReference w:id="27"/>
      </w:r>
      <w:r w:rsidRPr="00424BF9">
        <w:rPr>
          <w:rFonts w:ascii="Times New Roman" w:hAnsi="Times New Roman"/>
          <w:sz w:val="24"/>
          <w:szCs w:val="24"/>
        </w:rPr>
        <w:t xml:space="preserve"> Under the Nigerian law, environmental pollution is defined as “man-made or man-aided alteration of chemical, physical or biological quality of the environment beyond acceptable limits.”</w:t>
      </w:r>
      <w:r w:rsidRPr="00424BF9">
        <w:rPr>
          <w:rStyle w:val="FootnoteReference"/>
          <w:rFonts w:ascii="Times New Roman" w:hAnsi="Times New Roman"/>
          <w:sz w:val="24"/>
          <w:szCs w:val="24"/>
        </w:rPr>
        <w:footnoteReference w:id="28"/>
      </w:r>
      <w:r w:rsidRPr="00424BF9">
        <w:rPr>
          <w:rFonts w:ascii="Times New Roman" w:hAnsi="Times New Roman"/>
          <w:sz w:val="24"/>
          <w:szCs w:val="24"/>
        </w:rPr>
        <w:t xml:space="preserve"> The definition perceives occasion of environmental pollution from either man’s activities or man-aided activities because corporation-induced environmental pollution is one of man-aided activities</w:t>
      </w:r>
      <w:bookmarkEnd w:id="3"/>
      <w:r w:rsidR="001E2856" w:rsidRPr="00424BF9">
        <w:rPr>
          <w:rFonts w:ascii="Times New Roman" w:hAnsi="Times New Roman"/>
          <w:sz w:val="24"/>
          <w:szCs w:val="24"/>
        </w:rPr>
        <w:t xml:space="preserve">.                     </w:t>
      </w:r>
    </w:p>
    <w:p w14:paraId="33343B38" w14:textId="77777777" w:rsidR="00C471A8" w:rsidRPr="00357EB8" w:rsidRDefault="00357EB8" w:rsidP="004F4A47">
      <w:pPr>
        <w:spacing w:line="360" w:lineRule="auto"/>
        <w:jc w:val="both"/>
        <w:rPr>
          <w:rFonts w:ascii="Times New Roman" w:hAnsi="Times New Roman"/>
          <w:b/>
          <w:bCs/>
          <w:szCs w:val="24"/>
        </w:rPr>
      </w:pPr>
      <w:r w:rsidRPr="00357EB8">
        <w:rPr>
          <w:rFonts w:ascii="Times New Roman" w:hAnsi="Times New Roman"/>
          <w:b/>
          <w:bCs/>
          <w:szCs w:val="24"/>
        </w:rPr>
        <w:lastRenderedPageBreak/>
        <w:t>3.0</w:t>
      </w:r>
      <w:r w:rsidRPr="00357EB8">
        <w:rPr>
          <w:rFonts w:ascii="Times New Roman" w:hAnsi="Times New Roman"/>
          <w:b/>
          <w:bCs/>
          <w:szCs w:val="24"/>
        </w:rPr>
        <w:tab/>
        <w:t>DEGRADATION ACTIVITIES OF CORPORATIONS IN NIGERIA</w:t>
      </w:r>
    </w:p>
    <w:p w14:paraId="099F3B07" w14:textId="057420AC" w:rsidR="006C160A" w:rsidRDefault="00C471A8" w:rsidP="005852AA">
      <w:pPr>
        <w:spacing w:line="360" w:lineRule="auto"/>
        <w:jc w:val="both"/>
        <w:rPr>
          <w:rFonts w:ascii="Times New Roman" w:hAnsi="Times New Roman"/>
          <w:sz w:val="24"/>
          <w:szCs w:val="24"/>
        </w:rPr>
      </w:pPr>
      <w:r w:rsidRPr="00424BF9">
        <w:rPr>
          <w:rFonts w:ascii="Times New Roman" w:hAnsi="Times New Roman"/>
          <w:sz w:val="24"/>
          <w:szCs w:val="24"/>
        </w:rPr>
        <w:t>The discovery of crude oil in commercial quantity initially gives hope of blessing to the nation.</w:t>
      </w:r>
      <w:r w:rsidRPr="00424BF9">
        <w:rPr>
          <w:rStyle w:val="FootnoteReference"/>
          <w:rFonts w:ascii="Times New Roman" w:hAnsi="Times New Roman"/>
          <w:sz w:val="24"/>
          <w:szCs w:val="24"/>
        </w:rPr>
        <w:footnoteReference w:id="29"/>
      </w:r>
      <w:r w:rsidRPr="00424BF9">
        <w:rPr>
          <w:rFonts w:ascii="Times New Roman" w:hAnsi="Times New Roman"/>
          <w:sz w:val="24"/>
          <w:szCs w:val="24"/>
        </w:rPr>
        <w:t xml:space="preserve"> However, the degradation activities of Oil and Gas Corporations</w:t>
      </w:r>
      <w:r w:rsidRPr="00424BF9">
        <w:rPr>
          <w:rStyle w:val="FootnoteReference"/>
          <w:rFonts w:ascii="Times New Roman" w:hAnsi="Times New Roman"/>
          <w:sz w:val="24"/>
          <w:szCs w:val="24"/>
        </w:rPr>
        <w:footnoteReference w:id="30"/>
      </w:r>
      <w:r w:rsidRPr="00424BF9">
        <w:rPr>
          <w:rFonts w:ascii="Times New Roman" w:hAnsi="Times New Roman"/>
          <w:sz w:val="24"/>
          <w:szCs w:val="24"/>
        </w:rPr>
        <w:t xml:space="preserve"> in the various host communities have reversed the earlier perception.</w:t>
      </w:r>
      <w:r w:rsidRPr="00424BF9">
        <w:rPr>
          <w:rStyle w:val="FootnoteReference"/>
          <w:rFonts w:ascii="Times New Roman" w:hAnsi="Times New Roman"/>
          <w:sz w:val="24"/>
          <w:szCs w:val="24"/>
        </w:rPr>
        <w:footnoteReference w:id="31"/>
      </w:r>
      <w:r w:rsidRPr="00424BF9">
        <w:rPr>
          <w:rFonts w:ascii="Times New Roman" w:hAnsi="Times New Roman"/>
          <w:sz w:val="24"/>
          <w:szCs w:val="24"/>
        </w:rPr>
        <w:t xml:space="preserve"> In Nigeria today, about nine (9) States of the Federation are Oil-producing States</w:t>
      </w:r>
      <w:r w:rsidRPr="00424BF9">
        <w:rPr>
          <w:rStyle w:val="FootnoteReference"/>
          <w:rFonts w:ascii="Times New Roman" w:hAnsi="Times New Roman"/>
          <w:sz w:val="24"/>
          <w:szCs w:val="24"/>
        </w:rPr>
        <w:footnoteReference w:id="32"/>
      </w:r>
      <w:r w:rsidRPr="00424BF9">
        <w:rPr>
          <w:rFonts w:ascii="Times New Roman" w:hAnsi="Times New Roman"/>
          <w:sz w:val="24"/>
          <w:szCs w:val="24"/>
        </w:rPr>
        <w:t xml:space="preserve"> owing to the discovery of crude oil in large quantity in those States.</w:t>
      </w:r>
      <w:r w:rsidRPr="00424BF9">
        <w:rPr>
          <w:rStyle w:val="FootnoteReference"/>
          <w:rFonts w:ascii="Times New Roman" w:hAnsi="Times New Roman"/>
          <w:sz w:val="24"/>
          <w:szCs w:val="24"/>
        </w:rPr>
        <w:footnoteReference w:id="33"/>
      </w:r>
      <w:r w:rsidRPr="00424BF9">
        <w:rPr>
          <w:rFonts w:ascii="Times New Roman" w:hAnsi="Times New Roman"/>
          <w:sz w:val="24"/>
          <w:szCs w:val="24"/>
        </w:rPr>
        <w:t xml:space="preserve"> These parts</w:t>
      </w:r>
      <w:r w:rsidRPr="00424BF9">
        <w:rPr>
          <w:rStyle w:val="FootnoteReference"/>
          <w:rFonts w:ascii="Times New Roman" w:hAnsi="Times New Roman"/>
          <w:sz w:val="24"/>
          <w:szCs w:val="24"/>
        </w:rPr>
        <w:footnoteReference w:id="34"/>
      </w:r>
      <w:r w:rsidRPr="00424BF9">
        <w:rPr>
          <w:rFonts w:ascii="Times New Roman" w:hAnsi="Times New Roman"/>
          <w:sz w:val="24"/>
          <w:szCs w:val="24"/>
        </w:rPr>
        <w:t xml:space="preserve"> of Nigeria therefore face the aftermath of degradation activities of the Oil and Gas corporations in their environments. The major degradation activities of these corporations include Gas Flaring, Oil Exploration and Production and Canalization and Oil Spillage. </w:t>
      </w:r>
    </w:p>
    <w:p w14:paraId="53160D39" w14:textId="10061A07" w:rsidR="00107526" w:rsidRDefault="00107526" w:rsidP="005852AA">
      <w:pPr>
        <w:spacing w:line="360" w:lineRule="auto"/>
        <w:jc w:val="both"/>
        <w:rPr>
          <w:rFonts w:ascii="Times New Roman" w:hAnsi="Times New Roman"/>
          <w:sz w:val="24"/>
          <w:szCs w:val="24"/>
        </w:rPr>
      </w:pPr>
    </w:p>
    <w:p w14:paraId="55213B9C" w14:textId="77777777" w:rsidR="00107526" w:rsidRPr="005852AA" w:rsidRDefault="00107526" w:rsidP="005852AA">
      <w:pPr>
        <w:spacing w:line="360" w:lineRule="auto"/>
        <w:jc w:val="both"/>
        <w:rPr>
          <w:rFonts w:ascii="Times New Roman" w:hAnsi="Times New Roman"/>
          <w:sz w:val="24"/>
          <w:szCs w:val="24"/>
        </w:rPr>
      </w:pPr>
    </w:p>
    <w:p w14:paraId="3CA81F82" w14:textId="77777777" w:rsidR="00C471A8" w:rsidRPr="00424BF9" w:rsidRDefault="00357EB8" w:rsidP="004F4A47">
      <w:pPr>
        <w:spacing w:after="0" w:line="360" w:lineRule="auto"/>
        <w:jc w:val="both"/>
        <w:rPr>
          <w:rFonts w:ascii="Times New Roman" w:hAnsi="Times New Roman"/>
          <w:b/>
          <w:bCs/>
          <w:sz w:val="24"/>
          <w:szCs w:val="24"/>
        </w:rPr>
      </w:pPr>
      <w:r w:rsidRPr="00357EB8">
        <w:rPr>
          <w:rFonts w:ascii="Times New Roman" w:hAnsi="Times New Roman"/>
          <w:b/>
          <w:bCs/>
          <w:sz w:val="20"/>
          <w:szCs w:val="24"/>
        </w:rPr>
        <w:t>GAS FLARING</w:t>
      </w:r>
    </w:p>
    <w:p w14:paraId="18CD9F43"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Gas Flaring is described as the combustion of gas in an open flame that burns continuously at the top of the flame stacks in oil producing sites.</w:t>
      </w:r>
      <w:r w:rsidRPr="00424BF9">
        <w:rPr>
          <w:rStyle w:val="FootnoteReference"/>
          <w:rFonts w:ascii="Times New Roman" w:hAnsi="Times New Roman"/>
          <w:sz w:val="24"/>
          <w:szCs w:val="24"/>
        </w:rPr>
        <w:footnoteReference w:id="35"/>
      </w:r>
      <w:r w:rsidRPr="00424BF9">
        <w:rPr>
          <w:rFonts w:ascii="Times New Roman" w:hAnsi="Times New Roman"/>
          <w:sz w:val="24"/>
          <w:szCs w:val="24"/>
        </w:rPr>
        <w:t xml:space="preserve"> The process of gas flaring involves venting which is also described as the discharge of unburned gasses into the atmosphere leading to the release of chemicals in the forms of </w:t>
      </w:r>
      <w:proofErr w:type="spellStart"/>
      <w:r w:rsidRPr="00424BF9">
        <w:rPr>
          <w:rFonts w:ascii="Times New Roman" w:hAnsi="Times New Roman"/>
          <w:sz w:val="24"/>
          <w:szCs w:val="24"/>
        </w:rPr>
        <w:t>sulphur</w:t>
      </w:r>
      <w:proofErr w:type="spellEnd"/>
      <w:r w:rsidRPr="00424BF9">
        <w:rPr>
          <w:rFonts w:ascii="Times New Roman" w:hAnsi="Times New Roman"/>
          <w:sz w:val="24"/>
          <w:szCs w:val="24"/>
        </w:rPr>
        <w:t xml:space="preserve"> compounds, methane, volatile organic compounds, carbon dioxide and gas impurities.</w:t>
      </w:r>
      <w:r w:rsidRPr="00424BF9">
        <w:rPr>
          <w:rStyle w:val="FootnoteReference"/>
          <w:rFonts w:ascii="Times New Roman" w:hAnsi="Times New Roman"/>
          <w:sz w:val="24"/>
          <w:szCs w:val="24"/>
        </w:rPr>
        <w:footnoteReference w:id="36"/>
      </w:r>
      <w:r w:rsidRPr="00424BF9">
        <w:rPr>
          <w:rFonts w:ascii="Times New Roman" w:hAnsi="Times New Roman"/>
          <w:sz w:val="24"/>
          <w:szCs w:val="24"/>
        </w:rPr>
        <w:t xml:space="preserve"> The processes of gas flaring constitute serious havoc to the </w:t>
      </w:r>
      <w:r w:rsidRPr="00424BF9">
        <w:rPr>
          <w:rFonts w:ascii="Times New Roman" w:hAnsi="Times New Roman"/>
          <w:sz w:val="24"/>
          <w:szCs w:val="24"/>
        </w:rPr>
        <w:lastRenderedPageBreak/>
        <w:t>environment of the host communities.</w:t>
      </w:r>
      <w:r w:rsidRPr="00424BF9">
        <w:rPr>
          <w:rStyle w:val="FootnoteReference"/>
          <w:rFonts w:ascii="Times New Roman" w:hAnsi="Times New Roman"/>
          <w:sz w:val="24"/>
          <w:szCs w:val="24"/>
        </w:rPr>
        <w:footnoteReference w:id="37"/>
      </w:r>
      <w:r w:rsidRPr="00424BF9">
        <w:rPr>
          <w:rFonts w:ascii="Times New Roman" w:hAnsi="Times New Roman"/>
          <w:sz w:val="24"/>
          <w:szCs w:val="24"/>
        </w:rPr>
        <w:t xml:space="preserve"> The pollutants released from gas flaring negatively affects every parts of the ecosystem, including the micro-organism in the soil as well as the ozone layers.</w:t>
      </w:r>
      <w:r w:rsidRPr="00424BF9">
        <w:rPr>
          <w:rStyle w:val="FootnoteReference"/>
          <w:rFonts w:ascii="Times New Roman" w:hAnsi="Times New Roman"/>
          <w:sz w:val="24"/>
          <w:szCs w:val="24"/>
        </w:rPr>
        <w:footnoteReference w:id="38"/>
      </w:r>
      <w:r w:rsidRPr="00424BF9">
        <w:rPr>
          <w:rFonts w:ascii="Times New Roman" w:hAnsi="Times New Roman"/>
          <w:sz w:val="24"/>
          <w:szCs w:val="24"/>
        </w:rPr>
        <w:t xml:space="preserve"> Despite the hazardous effect of gas flaring to the environment, the degradation activities continue to thrive in the host communities on a daily basis until recently when country started processing gas for domestic consumption.</w:t>
      </w:r>
      <w:r w:rsidRPr="00424BF9">
        <w:rPr>
          <w:rStyle w:val="FootnoteReference"/>
          <w:rFonts w:ascii="Times New Roman" w:hAnsi="Times New Roman"/>
          <w:sz w:val="24"/>
          <w:szCs w:val="24"/>
        </w:rPr>
        <w:footnoteReference w:id="39"/>
      </w:r>
      <w:r w:rsidRPr="00424BF9">
        <w:rPr>
          <w:rFonts w:ascii="Times New Roman" w:hAnsi="Times New Roman"/>
          <w:sz w:val="24"/>
          <w:szCs w:val="24"/>
        </w:rPr>
        <w:t xml:space="preserve"> The unimaginable volumes of gas flared and vented over the years have left permanent scars to the environment of the host communities without remedies to both the inhabitants and the displaced inhabitants.</w:t>
      </w:r>
      <w:r w:rsidRPr="00424BF9">
        <w:rPr>
          <w:rStyle w:val="FootnoteReference"/>
          <w:rFonts w:ascii="Times New Roman" w:hAnsi="Times New Roman"/>
          <w:sz w:val="24"/>
          <w:szCs w:val="24"/>
        </w:rPr>
        <w:footnoteReference w:id="40"/>
      </w:r>
    </w:p>
    <w:p w14:paraId="2363896F" w14:textId="77777777" w:rsidR="00C471A8" w:rsidRPr="00357EB8" w:rsidRDefault="00357EB8" w:rsidP="004F4A47">
      <w:pPr>
        <w:spacing w:after="0" w:line="360" w:lineRule="auto"/>
        <w:jc w:val="both"/>
        <w:rPr>
          <w:rFonts w:ascii="Times New Roman" w:hAnsi="Times New Roman"/>
          <w:b/>
          <w:bCs/>
          <w:sz w:val="20"/>
          <w:szCs w:val="24"/>
        </w:rPr>
      </w:pPr>
      <w:r w:rsidRPr="00357EB8">
        <w:rPr>
          <w:rFonts w:ascii="Times New Roman" w:hAnsi="Times New Roman"/>
          <w:b/>
          <w:bCs/>
          <w:sz w:val="20"/>
          <w:szCs w:val="24"/>
        </w:rPr>
        <w:t>OIL EXPLORATION AND PRODUCTION</w:t>
      </w:r>
    </w:p>
    <w:p w14:paraId="3C9C34BA"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Oil exploration is an activity of oil corporations which causes serious degradation to the environment.</w:t>
      </w:r>
      <w:r w:rsidRPr="00424BF9">
        <w:rPr>
          <w:rStyle w:val="FootnoteReference"/>
          <w:rFonts w:ascii="Times New Roman" w:hAnsi="Times New Roman"/>
          <w:sz w:val="24"/>
          <w:szCs w:val="24"/>
        </w:rPr>
        <w:footnoteReference w:id="41"/>
      </w:r>
      <w:r w:rsidRPr="00424BF9">
        <w:rPr>
          <w:rFonts w:ascii="Times New Roman" w:hAnsi="Times New Roman"/>
          <w:sz w:val="24"/>
          <w:szCs w:val="24"/>
        </w:rPr>
        <w:t xml:space="preserve"> Oil production undergoes certain stages</w:t>
      </w:r>
      <w:r w:rsidRPr="00424BF9">
        <w:rPr>
          <w:rStyle w:val="FootnoteReference"/>
          <w:rFonts w:ascii="Times New Roman" w:hAnsi="Times New Roman"/>
          <w:sz w:val="24"/>
          <w:szCs w:val="24"/>
        </w:rPr>
        <w:footnoteReference w:id="42"/>
      </w:r>
      <w:r w:rsidRPr="00424BF9">
        <w:rPr>
          <w:rFonts w:ascii="Times New Roman" w:hAnsi="Times New Roman"/>
          <w:sz w:val="24"/>
          <w:szCs w:val="24"/>
        </w:rPr>
        <w:t xml:space="preserve"> which have negative impact on the environment because they caused great destruction to the environment where the production activities occurred. The first point of call in oil production is oil exploration. This involves searching and extracting oil and gas naturally from beneath water and land.</w:t>
      </w:r>
      <w:r w:rsidRPr="00424BF9">
        <w:rPr>
          <w:rStyle w:val="FootnoteReference"/>
          <w:rFonts w:ascii="Times New Roman" w:hAnsi="Times New Roman"/>
          <w:sz w:val="24"/>
          <w:szCs w:val="24"/>
        </w:rPr>
        <w:footnoteReference w:id="43"/>
      </w:r>
      <w:r w:rsidRPr="00424BF9">
        <w:rPr>
          <w:rFonts w:ascii="Times New Roman" w:hAnsi="Times New Roman"/>
          <w:sz w:val="24"/>
          <w:szCs w:val="24"/>
        </w:rPr>
        <w:t xml:space="preserve"> The exploration of the natural resources involves rigorous drilling of the land and water after exploration survey has been carried out.</w:t>
      </w:r>
      <w:r w:rsidRPr="00424BF9">
        <w:rPr>
          <w:rStyle w:val="FootnoteReference"/>
          <w:rFonts w:ascii="Times New Roman" w:hAnsi="Times New Roman"/>
          <w:sz w:val="24"/>
          <w:szCs w:val="24"/>
        </w:rPr>
        <w:footnoteReference w:id="44"/>
      </w:r>
      <w:r w:rsidRPr="00424BF9">
        <w:rPr>
          <w:rFonts w:ascii="Times New Roman" w:hAnsi="Times New Roman"/>
          <w:sz w:val="24"/>
          <w:szCs w:val="24"/>
        </w:rPr>
        <w:t xml:space="preserve"> Exploration drilling on land takes the form of operation in which a pad is constructed at the surveyed site to accommodate drilling equipment and to also serve as support services.</w:t>
      </w:r>
      <w:r w:rsidRPr="00424BF9">
        <w:rPr>
          <w:rStyle w:val="FootnoteReference"/>
          <w:rFonts w:ascii="Times New Roman" w:hAnsi="Times New Roman"/>
          <w:sz w:val="24"/>
          <w:szCs w:val="24"/>
        </w:rPr>
        <w:footnoteReference w:id="45"/>
      </w:r>
      <w:r w:rsidRPr="00424BF9">
        <w:rPr>
          <w:rFonts w:ascii="Times New Roman" w:hAnsi="Times New Roman"/>
          <w:sz w:val="24"/>
          <w:szCs w:val="24"/>
        </w:rPr>
        <w:t xml:space="preserve"> In the same vein, the exploration drilling over water is conducted by using a variety of self-contained mobile offshore drilling units depending on peculiar features of the water such as in-depth, prevailing meteorological conditions</w:t>
      </w:r>
      <w:r w:rsidRPr="00424BF9">
        <w:rPr>
          <w:rStyle w:val="FootnoteReference"/>
          <w:rFonts w:ascii="Times New Roman" w:hAnsi="Times New Roman"/>
          <w:sz w:val="24"/>
          <w:szCs w:val="24"/>
        </w:rPr>
        <w:footnoteReference w:id="46"/>
      </w:r>
      <w:r w:rsidRPr="00424BF9">
        <w:rPr>
          <w:rFonts w:ascii="Times New Roman" w:hAnsi="Times New Roman"/>
          <w:sz w:val="24"/>
          <w:szCs w:val="24"/>
        </w:rPr>
        <w:t xml:space="preserve"> and seabed conditions.</w:t>
      </w:r>
      <w:r w:rsidRPr="00424BF9">
        <w:rPr>
          <w:rStyle w:val="FootnoteReference"/>
          <w:rFonts w:ascii="Times New Roman" w:hAnsi="Times New Roman"/>
          <w:sz w:val="24"/>
          <w:szCs w:val="24"/>
        </w:rPr>
        <w:footnoteReference w:id="47"/>
      </w:r>
      <w:r w:rsidRPr="00424BF9">
        <w:rPr>
          <w:rFonts w:ascii="Times New Roman" w:hAnsi="Times New Roman"/>
          <w:sz w:val="24"/>
          <w:szCs w:val="24"/>
        </w:rPr>
        <w:t xml:space="preserve">  Therefore, by the very </w:t>
      </w:r>
      <w:r w:rsidRPr="00424BF9">
        <w:rPr>
          <w:rFonts w:ascii="Times New Roman" w:hAnsi="Times New Roman"/>
          <w:sz w:val="24"/>
          <w:szCs w:val="24"/>
        </w:rPr>
        <w:lastRenderedPageBreak/>
        <w:t>nature of oil and gas exploration, the precious parts of the environment which are land and water are not free from degradation.</w:t>
      </w:r>
    </w:p>
    <w:p w14:paraId="4F9F8F66" w14:textId="77777777" w:rsidR="00C471A8" w:rsidRPr="00424BF9" w:rsidRDefault="00357EB8" w:rsidP="004F4A47">
      <w:pPr>
        <w:spacing w:after="0" w:line="360" w:lineRule="auto"/>
        <w:jc w:val="both"/>
        <w:rPr>
          <w:rFonts w:ascii="Times New Roman" w:hAnsi="Times New Roman"/>
          <w:b/>
          <w:bCs/>
          <w:sz w:val="24"/>
          <w:szCs w:val="24"/>
        </w:rPr>
      </w:pPr>
      <w:r w:rsidRPr="00357EB8">
        <w:rPr>
          <w:rFonts w:ascii="Times New Roman" w:hAnsi="Times New Roman"/>
          <w:b/>
          <w:bCs/>
          <w:sz w:val="20"/>
          <w:szCs w:val="24"/>
        </w:rPr>
        <w:t xml:space="preserve">CANALIZATION      </w:t>
      </w:r>
      <w:r w:rsidR="00C471A8" w:rsidRPr="00424BF9">
        <w:rPr>
          <w:rFonts w:ascii="Times New Roman" w:hAnsi="Times New Roman"/>
          <w:b/>
          <w:bCs/>
          <w:sz w:val="24"/>
          <w:szCs w:val="24"/>
        </w:rPr>
        <w:t xml:space="preserve">  </w:t>
      </w:r>
    </w:p>
    <w:p w14:paraId="374D0F0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Another degradation activities of oil corporations is canalization. Canalization is conducted by these corporations through creation of path to oil fields and other important facilities purposely for ease of transfer of products from one place to the desire destination.</w:t>
      </w:r>
      <w:r w:rsidRPr="00424BF9">
        <w:rPr>
          <w:rStyle w:val="FootnoteReference"/>
          <w:rFonts w:ascii="Times New Roman" w:hAnsi="Times New Roman"/>
          <w:sz w:val="24"/>
          <w:szCs w:val="24"/>
        </w:rPr>
        <w:footnoteReference w:id="48"/>
      </w:r>
      <w:r w:rsidRPr="00424BF9">
        <w:rPr>
          <w:rFonts w:ascii="Times New Roman" w:hAnsi="Times New Roman"/>
          <w:sz w:val="24"/>
          <w:szCs w:val="24"/>
        </w:rPr>
        <w:t xml:space="preserve"> The canalization method is geared towards improving transportation of products within the exploration and production sites.</w:t>
      </w:r>
      <w:r w:rsidRPr="00424BF9">
        <w:rPr>
          <w:rStyle w:val="FootnoteReference"/>
          <w:rFonts w:ascii="Times New Roman" w:hAnsi="Times New Roman"/>
          <w:sz w:val="24"/>
          <w:szCs w:val="24"/>
        </w:rPr>
        <w:footnoteReference w:id="49"/>
      </w:r>
      <w:r w:rsidRPr="00424BF9">
        <w:rPr>
          <w:rFonts w:ascii="Times New Roman" w:hAnsi="Times New Roman"/>
          <w:sz w:val="24"/>
          <w:szCs w:val="24"/>
        </w:rPr>
        <w:t xml:space="preserve"> The channels or the canals are usually linked to the nearby rivers or streams as well as the surrounding land of the immediate environment.</w:t>
      </w:r>
      <w:r w:rsidRPr="00424BF9">
        <w:rPr>
          <w:rStyle w:val="FootnoteReference"/>
          <w:rFonts w:ascii="Times New Roman" w:hAnsi="Times New Roman"/>
          <w:sz w:val="24"/>
          <w:szCs w:val="24"/>
        </w:rPr>
        <w:footnoteReference w:id="50"/>
      </w:r>
      <w:r w:rsidRPr="00424BF9">
        <w:rPr>
          <w:rFonts w:ascii="Times New Roman" w:hAnsi="Times New Roman"/>
          <w:sz w:val="24"/>
          <w:szCs w:val="24"/>
        </w:rPr>
        <w:t xml:space="preserve">   </w:t>
      </w:r>
    </w:p>
    <w:p w14:paraId="22454FC3" w14:textId="77777777" w:rsidR="001865F2" w:rsidRPr="00424BF9" w:rsidRDefault="00C471A8" w:rsidP="00357EB8">
      <w:pPr>
        <w:spacing w:line="360" w:lineRule="auto"/>
        <w:jc w:val="both"/>
        <w:rPr>
          <w:rFonts w:ascii="Times New Roman" w:hAnsi="Times New Roman"/>
          <w:b/>
          <w:bCs/>
          <w:sz w:val="24"/>
          <w:szCs w:val="24"/>
        </w:rPr>
      </w:pPr>
      <w:r w:rsidRPr="00424BF9">
        <w:rPr>
          <w:rFonts w:ascii="Times New Roman" w:hAnsi="Times New Roman"/>
          <w:sz w:val="24"/>
          <w:szCs w:val="24"/>
        </w:rPr>
        <w:t>The foregoing degradation activities of the corporations inevitably led to unwarranted environmental pollutions in the host communities with their consequential negative effects.</w:t>
      </w:r>
      <w:r w:rsidRPr="00424BF9">
        <w:rPr>
          <w:rStyle w:val="FootnoteReference"/>
          <w:rFonts w:ascii="Times New Roman" w:hAnsi="Times New Roman"/>
          <w:sz w:val="24"/>
          <w:szCs w:val="24"/>
        </w:rPr>
        <w:footnoteReference w:id="51"/>
      </w:r>
      <w:r w:rsidRPr="00424BF9">
        <w:rPr>
          <w:rFonts w:ascii="Times New Roman" w:hAnsi="Times New Roman"/>
          <w:sz w:val="24"/>
          <w:szCs w:val="24"/>
        </w:rPr>
        <w:t xml:space="preserve"> The negative effects have been confirmed to land pollution,</w:t>
      </w:r>
      <w:r w:rsidRPr="00424BF9">
        <w:rPr>
          <w:rStyle w:val="FootnoteReference"/>
          <w:rFonts w:ascii="Times New Roman" w:hAnsi="Times New Roman"/>
          <w:sz w:val="24"/>
          <w:szCs w:val="24"/>
        </w:rPr>
        <w:footnoteReference w:id="52"/>
      </w:r>
      <w:r w:rsidRPr="00424BF9">
        <w:rPr>
          <w:rFonts w:ascii="Times New Roman" w:hAnsi="Times New Roman"/>
          <w:sz w:val="24"/>
          <w:szCs w:val="24"/>
        </w:rPr>
        <w:t xml:space="preserve"> water pollution</w:t>
      </w:r>
      <w:r w:rsidRPr="00424BF9">
        <w:rPr>
          <w:rStyle w:val="FootnoteReference"/>
          <w:rFonts w:ascii="Times New Roman" w:hAnsi="Times New Roman"/>
          <w:sz w:val="24"/>
          <w:szCs w:val="24"/>
        </w:rPr>
        <w:footnoteReference w:id="53"/>
      </w:r>
      <w:r w:rsidRPr="00424BF9">
        <w:rPr>
          <w:rFonts w:ascii="Times New Roman" w:hAnsi="Times New Roman"/>
          <w:sz w:val="24"/>
          <w:szCs w:val="24"/>
        </w:rPr>
        <w:t xml:space="preserve"> and air/noise pollution.</w:t>
      </w:r>
      <w:r w:rsidRPr="00424BF9">
        <w:rPr>
          <w:rStyle w:val="FootnoteReference"/>
          <w:rFonts w:ascii="Times New Roman" w:hAnsi="Times New Roman"/>
          <w:sz w:val="24"/>
          <w:szCs w:val="24"/>
        </w:rPr>
        <w:footnoteReference w:id="54"/>
      </w:r>
      <w:r w:rsidRPr="00424BF9">
        <w:rPr>
          <w:rFonts w:ascii="Times New Roman" w:hAnsi="Times New Roman"/>
          <w:sz w:val="24"/>
          <w:szCs w:val="24"/>
        </w:rPr>
        <w:t xml:space="preserve"> </w:t>
      </w:r>
    </w:p>
    <w:p w14:paraId="5811C0BC" w14:textId="77777777" w:rsidR="00C471A8" w:rsidRPr="00357EB8" w:rsidRDefault="00574F12" w:rsidP="00574F12">
      <w:pPr>
        <w:spacing w:line="360" w:lineRule="auto"/>
        <w:ind w:left="720" w:hanging="720"/>
        <w:rPr>
          <w:rFonts w:ascii="Times New Roman" w:hAnsi="Times New Roman"/>
          <w:b/>
          <w:bCs/>
          <w:szCs w:val="24"/>
        </w:rPr>
      </w:pPr>
      <w:r>
        <w:rPr>
          <w:rFonts w:ascii="Times New Roman" w:hAnsi="Times New Roman"/>
          <w:b/>
          <w:bCs/>
          <w:szCs w:val="24"/>
        </w:rPr>
        <w:t>4.0</w:t>
      </w:r>
      <w:r>
        <w:rPr>
          <w:rFonts w:ascii="Times New Roman" w:hAnsi="Times New Roman"/>
          <w:b/>
          <w:bCs/>
          <w:szCs w:val="24"/>
        </w:rPr>
        <w:tab/>
      </w:r>
      <w:r w:rsidR="00357EB8" w:rsidRPr="00357EB8">
        <w:rPr>
          <w:rFonts w:ascii="Times New Roman" w:hAnsi="Times New Roman"/>
          <w:b/>
          <w:bCs/>
          <w:szCs w:val="24"/>
        </w:rPr>
        <w:t xml:space="preserve">ENVIRONMENTAL POLLUTION SIGNIFYING CORPORATE GOVERNANCE FAILURE </w:t>
      </w:r>
    </w:p>
    <w:p w14:paraId="3C1BBE6B"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To understand environmental pollution on the part of corporations as corporate governance failure, a cursory look at the concept of corporate governance becomes expedient. </w:t>
      </w:r>
      <w:bookmarkStart w:id="4" w:name="_Hlk80944326"/>
      <w:r w:rsidRPr="00424BF9">
        <w:rPr>
          <w:rFonts w:ascii="Times New Roman" w:hAnsi="Times New Roman"/>
          <w:sz w:val="24"/>
          <w:szCs w:val="24"/>
        </w:rPr>
        <w:t>The concept of corporate governance is perceived from two perspectives. That is, from specific/internal perspective and general/external perspective.</w:t>
      </w:r>
    </w:p>
    <w:p w14:paraId="0F64EBB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Specifically, corporate governance entails observance of various codes, ethics, rules, regulations, guidelines and framework designed to effectively regulate the affairs human agents of the corporations such as the directors, secretary and other employees vis-à-vis, the corporations themselves with a view to achieving the purpose(s) for which the corporations were established in </w:t>
      </w:r>
      <w:r w:rsidRPr="00424BF9">
        <w:rPr>
          <w:rFonts w:ascii="Times New Roman" w:hAnsi="Times New Roman"/>
          <w:sz w:val="24"/>
          <w:szCs w:val="24"/>
        </w:rPr>
        <w:lastRenderedPageBreak/>
        <w:t>accordance with the law.</w:t>
      </w:r>
      <w:r w:rsidRPr="00424BF9">
        <w:rPr>
          <w:rStyle w:val="FootnoteReference"/>
          <w:rFonts w:ascii="Times New Roman" w:hAnsi="Times New Roman"/>
          <w:sz w:val="24"/>
          <w:szCs w:val="24"/>
        </w:rPr>
        <w:footnoteReference w:id="55"/>
      </w:r>
      <w:r w:rsidRPr="00424BF9">
        <w:rPr>
          <w:rFonts w:ascii="Times New Roman" w:hAnsi="Times New Roman"/>
          <w:sz w:val="24"/>
          <w:szCs w:val="24"/>
        </w:rPr>
        <w:t xml:space="preserve"> Corporate governance ensures that the affairs of corporations are run in compliance with applicable laws.</w:t>
      </w:r>
      <w:r w:rsidRPr="00424BF9">
        <w:rPr>
          <w:rStyle w:val="FootnoteReference"/>
          <w:rFonts w:ascii="Times New Roman" w:hAnsi="Times New Roman"/>
          <w:sz w:val="24"/>
          <w:szCs w:val="24"/>
        </w:rPr>
        <w:footnoteReference w:id="56"/>
      </w:r>
      <w:r w:rsidRPr="00424BF9">
        <w:rPr>
          <w:rFonts w:ascii="Times New Roman" w:hAnsi="Times New Roman"/>
          <w:sz w:val="24"/>
          <w:szCs w:val="24"/>
        </w:rPr>
        <w:t xml:space="preserve"> Thus, corporate managers are prevented from administering the affairs of corporations in odious, atrocious and fraudulent manners that may afterwards affect the interest of the corporations.</w:t>
      </w:r>
      <w:r w:rsidRPr="00424BF9">
        <w:rPr>
          <w:rStyle w:val="FootnoteReference"/>
          <w:rFonts w:ascii="Times New Roman" w:hAnsi="Times New Roman"/>
          <w:sz w:val="24"/>
          <w:szCs w:val="24"/>
        </w:rPr>
        <w:footnoteReference w:id="57"/>
      </w:r>
      <w:r w:rsidRPr="00424BF9">
        <w:rPr>
          <w:rFonts w:ascii="Times New Roman" w:hAnsi="Times New Roman"/>
          <w:sz w:val="24"/>
          <w:szCs w:val="24"/>
        </w:rPr>
        <w:t xml:space="preserve"> </w:t>
      </w:r>
    </w:p>
    <w:p w14:paraId="2DB35A9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Looking at the concept of corporate governance in a general sense, the discussion goes beyond internal administration of the corporations. Great deal of focus is paid to the external stakeholders of the corporations such as the Government, the Law Enforcement Agencies, Government Institutions and the country at large.</w:t>
      </w:r>
      <w:r w:rsidRPr="00424BF9">
        <w:rPr>
          <w:rStyle w:val="FootnoteReference"/>
          <w:rFonts w:ascii="Times New Roman" w:hAnsi="Times New Roman"/>
          <w:sz w:val="24"/>
          <w:szCs w:val="24"/>
        </w:rPr>
        <w:footnoteReference w:id="58"/>
      </w:r>
      <w:r w:rsidRPr="00424BF9">
        <w:rPr>
          <w:rFonts w:ascii="Times New Roman" w:hAnsi="Times New Roman"/>
          <w:sz w:val="24"/>
          <w:szCs w:val="24"/>
        </w:rPr>
        <w:t xml:space="preserve"> This simply requires the corporation to be positioned in a way that it complies with all the relevant extant laws in the country. To this end, corporations are perceived as subjects of the law of the land just like other citizens of Nigeria in natural capacities. Therefore, corporations are to be run not only for the benefits of those who are their managers, members, creditors and employees but also for the benefit of the larger environment where they operate. The law expects the corporations to be law abiding members of the communities where they exist/operate. That is why the international best practices for corporate governance envisage that the corporations engage in impactful social corporate responsibilities with respect to the environment/communities they find themselves.</w:t>
      </w:r>
      <w:r w:rsidRPr="00424BF9">
        <w:rPr>
          <w:rStyle w:val="FootnoteReference"/>
          <w:rFonts w:ascii="Times New Roman" w:hAnsi="Times New Roman"/>
          <w:sz w:val="24"/>
          <w:szCs w:val="24"/>
        </w:rPr>
        <w:footnoteReference w:id="59"/>
      </w:r>
      <w:r w:rsidRPr="00424BF9">
        <w:rPr>
          <w:rFonts w:ascii="Times New Roman" w:hAnsi="Times New Roman"/>
          <w:sz w:val="24"/>
          <w:szCs w:val="24"/>
        </w:rPr>
        <w:t xml:space="preserve"> The country should rather feel the corporations’ positive impact as against the negative impact such as environmental degradation.</w:t>
      </w:r>
    </w:p>
    <w:p w14:paraId="54A82D6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In view of the foregoing, the degradation activities of the corporations which gave birth to various environmental pollutions in the different host communities in Nigeria constitute negative impacts. There are a number of laws enacted in Nigeria to prevent and control environmental pollution. Despite the awareness of these laws, the corporations continue to flout the laws through their continuous degradation activities in the host communities in Nigeria. Since the artificial personality of the corporations exists in abstraction, the affairs of the corporation are inevitably subjected to corporate governance by the human agent of the corporations. Thus, the continuous environmental degradation by corporations signifies failure on the part of the human agents to </w:t>
      </w:r>
      <w:r w:rsidRPr="00424BF9">
        <w:rPr>
          <w:rFonts w:ascii="Times New Roman" w:hAnsi="Times New Roman"/>
          <w:sz w:val="24"/>
          <w:szCs w:val="24"/>
        </w:rPr>
        <w:lastRenderedPageBreak/>
        <w:t>effectively govern the affairs of the corporation as expected by law.</w:t>
      </w:r>
      <w:r w:rsidRPr="00424BF9">
        <w:rPr>
          <w:rStyle w:val="FootnoteReference"/>
          <w:rFonts w:ascii="Times New Roman" w:hAnsi="Times New Roman"/>
          <w:sz w:val="24"/>
          <w:szCs w:val="24"/>
        </w:rPr>
        <w:footnoteReference w:id="60"/>
      </w:r>
      <w:r w:rsidRPr="00424BF9">
        <w:rPr>
          <w:rFonts w:ascii="Times New Roman" w:hAnsi="Times New Roman"/>
          <w:sz w:val="24"/>
          <w:szCs w:val="24"/>
        </w:rPr>
        <w:t xml:space="preserve"> The intention at the time of incorporation was not to make corporations flouters of the extant laws but to allow them operate within the purview of the laws of the land for the achievement of their purposes/objects through effective corporate governance. However, evidence of the various corporation-induced environmental pollutions which have left behind scars than they can repair smears nothing but the incidence of corporate governance failure.</w:t>
      </w:r>
      <w:bookmarkEnd w:id="4"/>
    </w:p>
    <w:p w14:paraId="52E27F44" w14:textId="77777777" w:rsidR="00C471A8" w:rsidRPr="00357EB8" w:rsidRDefault="00357EB8" w:rsidP="004F4A47">
      <w:pPr>
        <w:spacing w:line="360" w:lineRule="auto"/>
        <w:jc w:val="both"/>
        <w:rPr>
          <w:rFonts w:ascii="Times New Roman" w:hAnsi="Times New Roman"/>
          <w:b/>
          <w:bCs/>
          <w:szCs w:val="24"/>
        </w:rPr>
      </w:pPr>
      <w:r w:rsidRPr="00357EB8">
        <w:rPr>
          <w:rFonts w:ascii="Times New Roman" w:hAnsi="Times New Roman"/>
          <w:b/>
          <w:bCs/>
          <w:szCs w:val="24"/>
        </w:rPr>
        <w:t>5.0</w:t>
      </w:r>
      <w:r w:rsidRPr="00357EB8">
        <w:rPr>
          <w:rFonts w:ascii="Times New Roman" w:hAnsi="Times New Roman"/>
          <w:b/>
          <w:bCs/>
          <w:szCs w:val="24"/>
        </w:rPr>
        <w:tab/>
      </w:r>
      <w:bookmarkStart w:id="5" w:name="_Hlk80943441"/>
      <w:r w:rsidRPr="00357EB8">
        <w:rPr>
          <w:rFonts w:ascii="Times New Roman" w:hAnsi="Times New Roman"/>
          <w:b/>
          <w:bCs/>
          <w:szCs w:val="24"/>
        </w:rPr>
        <w:t>LEGAL FRAMEWORKS FOR PROTECTION OF ENVIRONMENT IN NIGERIA</w:t>
      </w:r>
    </w:p>
    <w:p w14:paraId="56392C0B"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legal frameworks for environmental protection in Nigeria had been put in place since the colonial era up to the contemporary era. The legal framework deals with all manners of environmental pollutions but the focus in this section shall be placed on the ones that seek to protect corporation-induced environmental pollution.</w:t>
      </w:r>
    </w:p>
    <w:p w14:paraId="6A5B81C1" w14:textId="77777777" w:rsidR="00C471A8" w:rsidRPr="00357EB8" w:rsidRDefault="00357EB8" w:rsidP="004F4A47">
      <w:pPr>
        <w:spacing w:line="360" w:lineRule="auto"/>
        <w:ind w:left="720" w:hanging="720"/>
        <w:jc w:val="both"/>
        <w:rPr>
          <w:rFonts w:ascii="Times New Roman" w:hAnsi="Times New Roman"/>
          <w:b/>
          <w:bCs/>
          <w:sz w:val="20"/>
          <w:szCs w:val="24"/>
        </w:rPr>
      </w:pPr>
      <w:r w:rsidRPr="00357EB8">
        <w:rPr>
          <w:rFonts w:ascii="Times New Roman" w:hAnsi="Times New Roman"/>
          <w:b/>
          <w:bCs/>
          <w:sz w:val="20"/>
          <w:szCs w:val="24"/>
        </w:rPr>
        <w:t>5.1</w:t>
      </w:r>
      <w:r w:rsidRPr="00357EB8">
        <w:rPr>
          <w:rFonts w:ascii="Times New Roman" w:hAnsi="Times New Roman"/>
          <w:b/>
          <w:bCs/>
          <w:sz w:val="20"/>
          <w:szCs w:val="24"/>
        </w:rPr>
        <w:tab/>
        <w:t>CONSTITUTION OF THE FEDERAL REPUBLIC OF NIGERIA, 1999 (AS AMENDED)</w:t>
      </w:r>
    </w:p>
    <w:p w14:paraId="538DA832"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The Nigerian Constitution is the </w:t>
      </w:r>
      <w:proofErr w:type="spellStart"/>
      <w:r w:rsidRPr="00424BF9">
        <w:rPr>
          <w:rFonts w:ascii="Times New Roman" w:hAnsi="Times New Roman"/>
          <w:sz w:val="24"/>
          <w:szCs w:val="24"/>
        </w:rPr>
        <w:t>grundnorm</w:t>
      </w:r>
      <w:proofErr w:type="spellEnd"/>
      <w:r w:rsidRPr="00424BF9">
        <w:rPr>
          <w:rFonts w:ascii="Times New Roman" w:hAnsi="Times New Roman"/>
          <w:sz w:val="24"/>
          <w:szCs w:val="24"/>
        </w:rPr>
        <w:t xml:space="preserve"> of all the laws (either national or State) in force in Nigeria. It regulates all aspects of the Nigerian Federation. Under the provisions for Fundamental Objectives and Directive Principles of State Policy comes the environmental objectives.</w:t>
      </w:r>
      <w:r w:rsidRPr="00424BF9">
        <w:rPr>
          <w:rStyle w:val="FootnoteReference"/>
          <w:rFonts w:ascii="Times New Roman" w:hAnsi="Times New Roman"/>
          <w:sz w:val="24"/>
          <w:szCs w:val="24"/>
        </w:rPr>
        <w:footnoteReference w:id="61"/>
      </w:r>
      <w:r w:rsidRPr="00424BF9">
        <w:rPr>
          <w:rFonts w:ascii="Times New Roman" w:hAnsi="Times New Roman"/>
          <w:sz w:val="24"/>
          <w:szCs w:val="24"/>
        </w:rPr>
        <w:t xml:space="preserve"> The Constitution imposes an obligation on the Federal Government of Nigeria to protect, improve and safeguard the environment in Nigeria.</w:t>
      </w:r>
      <w:r w:rsidRPr="00424BF9">
        <w:rPr>
          <w:rStyle w:val="FootnoteReference"/>
          <w:rFonts w:ascii="Times New Roman" w:hAnsi="Times New Roman"/>
          <w:sz w:val="24"/>
          <w:szCs w:val="24"/>
        </w:rPr>
        <w:footnoteReference w:id="62"/>
      </w:r>
      <w:r w:rsidRPr="00424BF9">
        <w:rPr>
          <w:rFonts w:ascii="Times New Roman" w:hAnsi="Times New Roman"/>
          <w:sz w:val="24"/>
          <w:szCs w:val="24"/>
        </w:rPr>
        <w:t xml:space="preserve"> According to the Constitution, the environment includes water, air, land, forest and wildlife within the territory of Nigeria.</w:t>
      </w:r>
      <w:r w:rsidRPr="00424BF9">
        <w:rPr>
          <w:rStyle w:val="FootnoteReference"/>
          <w:rFonts w:ascii="Times New Roman" w:hAnsi="Times New Roman"/>
          <w:sz w:val="24"/>
          <w:szCs w:val="24"/>
        </w:rPr>
        <w:footnoteReference w:id="63"/>
      </w:r>
      <w:r w:rsidRPr="00424BF9">
        <w:rPr>
          <w:rFonts w:ascii="Times New Roman" w:hAnsi="Times New Roman"/>
          <w:sz w:val="24"/>
          <w:szCs w:val="24"/>
        </w:rPr>
        <w:t xml:space="preserve"> It specifically provides that any form of exploitation of natural resources in Nigeria that is not for the good and benefit of the community must be prevented.</w:t>
      </w:r>
      <w:r w:rsidRPr="00424BF9">
        <w:rPr>
          <w:rStyle w:val="FootnoteReference"/>
          <w:rFonts w:ascii="Times New Roman" w:hAnsi="Times New Roman"/>
          <w:sz w:val="24"/>
          <w:szCs w:val="24"/>
        </w:rPr>
        <w:footnoteReference w:id="64"/>
      </w:r>
      <w:r w:rsidRPr="00424BF9">
        <w:rPr>
          <w:rFonts w:ascii="Times New Roman" w:hAnsi="Times New Roman"/>
          <w:sz w:val="24"/>
          <w:szCs w:val="24"/>
        </w:rPr>
        <w:t xml:space="preserve"> In spite of the specific constitutional provision, the government has failed to prevent oil exploration, gas flaring as well as canalization by corporations which have occasioned serious environmental problems to the host communities.</w:t>
      </w:r>
      <w:r w:rsidRPr="00424BF9">
        <w:rPr>
          <w:rStyle w:val="FootnoteReference"/>
          <w:rFonts w:ascii="Times New Roman" w:hAnsi="Times New Roman"/>
          <w:sz w:val="24"/>
          <w:szCs w:val="24"/>
        </w:rPr>
        <w:footnoteReference w:id="65"/>
      </w:r>
    </w:p>
    <w:p w14:paraId="7C7A7342" w14:textId="77777777" w:rsidR="00C471A8" w:rsidRPr="00357EB8" w:rsidRDefault="00357EB8" w:rsidP="004F4A47">
      <w:pPr>
        <w:spacing w:line="360" w:lineRule="auto"/>
        <w:jc w:val="both"/>
        <w:rPr>
          <w:rFonts w:ascii="Times New Roman" w:hAnsi="Times New Roman"/>
          <w:b/>
          <w:bCs/>
          <w:sz w:val="20"/>
          <w:szCs w:val="24"/>
        </w:rPr>
      </w:pPr>
      <w:r w:rsidRPr="00357EB8">
        <w:rPr>
          <w:rFonts w:ascii="Times New Roman" w:hAnsi="Times New Roman"/>
          <w:b/>
          <w:bCs/>
          <w:sz w:val="20"/>
          <w:szCs w:val="24"/>
        </w:rPr>
        <w:t>5.2</w:t>
      </w:r>
      <w:r w:rsidRPr="00357EB8">
        <w:rPr>
          <w:rFonts w:ascii="Times New Roman" w:hAnsi="Times New Roman"/>
          <w:b/>
          <w:bCs/>
          <w:sz w:val="20"/>
          <w:szCs w:val="24"/>
        </w:rPr>
        <w:tab/>
        <w:t>OIL IN NAVIGABLE WATER ACT</w:t>
      </w:r>
    </w:p>
    <w:p w14:paraId="00A496CD"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lastRenderedPageBreak/>
        <w:t>This Act is the pioneer law on prevention of water pollution in Nigeria as a result of oil exploration and production. The main focus of the Act is the prevention of industrial waste such as toxic chemicals and other harmful substances over the water.</w:t>
      </w:r>
      <w:r w:rsidRPr="00424BF9">
        <w:rPr>
          <w:rStyle w:val="FootnoteReference"/>
          <w:rFonts w:ascii="Times New Roman" w:hAnsi="Times New Roman"/>
          <w:sz w:val="24"/>
          <w:szCs w:val="24"/>
        </w:rPr>
        <w:footnoteReference w:id="66"/>
      </w:r>
      <w:r w:rsidRPr="00424BF9">
        <w:rPr>
          <w:rFonts w:ascii="Times New Roman" w:hAnsi="Times New Roman"/>
          <w:sz w:val="24"/>
          <w:szCs w:val="24"/>
        </w:rPr>
        <w:t xml:space="preserve"> This is because, water is one of the surfaces under which exploration drilling takes place after survey. The shortcoming of the Act is that, paltry amounts were prescribed as penalties for defaulters which the pollutant corporations found easy to pay without any serious deterring impact on prevention of further occurrences. Another deadlock for the Act is the ineffective enforcement mechanism.</w:t>
      </w:r>
      <w:r w:rsidRPr="00424BF9">
        <w:rPr>
          <w:rStyle w:val="FootnoteReference"/>
          <w:rFonts w:ascii="Times New Roman" w:hAnsi="Times New Roman"/>
          <w:sz w:val="24"/>
          <w:szCs w:val="24"/>
        </w:rPr>
        <w:footnoteReference w:id="67"/>
      </w:r>
      <w:r w:rsidRPr="00424BF9">
        <w:rPr>
          <w:rFonts w:ascii="Times New Roman" w:hAnsi="Times New Roman"/>
          <w:sz w:val="24"/>
          <w:szCs w:val="24"/>
        </w:rPr>
        <w:t xml:space="preserve"> The aim of the Act is to prevent polluters but due to lack of proper enforcement mechanism, Nigeria continues to record more cases of corporation-induced environmental pollutions in the oil sector.</w:t>
      </w:r>
      <w:r w:rsidRPr="00424BF9">
        <w:rPr>
          <w:rStyle w:val="FootnoteReference"/>
          <w:rFonts w:ascii="Times New Roman" w:hAnsi="Times New Roman"/>
          <w:sz w:val="24"/>
          <w:szCs w:val="24"/>
        </w:rPr>
        <w:footnoteReference w:id="68"/>
      </w:r>
      <w:r w:rsidRPr="00424BF9">
        <w:rPr>
          <w:rFonts w:ascii="Times New Roman" w:hAnsi="Times New Roman"/>
          <w:sz w:val="24"/>
          <w:szCs w:val="24"/>
        </w:rPr>
        <w:t xml:space="preserve"> </w:t>
      </w:r>
    </w:p>
    <w:p w14:paraId="4539F8A2" w14:textId="77777777" w:rsidR="00C471A8" w:rsidRPr="00357EB8" w:rsidRDefault="00357EB8" w:rsidP="004F4A47">
      <w:pPr>
        <w:spacing w:line="360" w:lineRule="auto"/>
        <w:jc w:val="both"/>
        <w:rPr>
          <w:rFonts w:ascii="Times New Roman" w:hAnsi="Times New Roman"/>
          <w:b/>
          <w:bCs/>
          <w:sz w:val="20"/>
          <w:szCs w:val="24"/>
        </w:rPr>
      </w:pPr>
      <w:r w:rsidRPr="00357EB8">
        <w:rPr>
          <w:rFonts w:ascii="Times New Roman" w:hAnsi="Times New Roman"/>
          <w:b/>
          <w:bCs/>
          <w:sz w:val="20"/>
          <w:szCs w:val="24"/>
        </w:rPr>
        <w:t>5.3</w:t>
      </w:r>
      <w:r w:rsidRPr="00357EB8">
        <w:rPr>
          <w:rFonts w:ascii="Times New Roman" w:hAnsi="Times New Roman"/>
          <w:b/>
          <w:bCs/>
          <w:sz w:val="20"/>
          <w:szCs w:val="24"/>
        </w:rPr>
        <w:tab/>
        <w:t xml:space="preserve">NATIONAL OIL SPILL DETECTION AND RESPONSE AGENCY ACT </w:t>
      </w:r>
    </w:p>
    <w:p w14:paraId="5C04479A"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This Act was primarily established fore-front agency called the National Oil Spill Detection and Response Agency (NOSDRA). The statutory responsibility of this Federal Government Agency is to prepare for, detect, and respond to oil spillage issues from any quarter in Nigeria.</w:t>
      </w:r>
      <w:r w:rsidRPr="00424BF9">
        <w:rPr>
          <w:rStyle w:val="FootnoteReference"/>
          <w:rFonts w:ascii="Times New Roman" w:hAnsi="Times New Roman"/>
          <w:sz w:val="24"/>
          <w:szCs w:val="24"/>
        </w:rPr>
        <w:footnoteReference w:id="69"/>
      </w:r>
      <w:r w:rsidRPr="00424BF9">
        <w:rPr>
          <w:rFonts w:ascii="Times New Roman" w:hAnsi="Times New Roman"/>
          <w:sz w:val="24"/>
          <w:szCs w:val="24"/>
        </w:rPr>
        <w:t xml:space="preserve"> The functions of the agency are in two (2) folds. The first one is to carry out surveillance patrol to various exploration sites with a view to initiate investigation into any environmental issue that had arisen.</w:t>
      </w:r>
      <w:r w:rsidRPr="00424BF9">
        <w:rPr>
          <w:rStyle w:val="FootnoteReference"/>
          <w:rFonts w:ascii="Times New Roman" w:hAnsi="Times New Roman"/>
          <w:sz w:val="24"/>
          <w:szCs w:val="24"/>
        </w:rPr>
        <w:footnoteReference w:id="70"/>
      </w:r>
      <w:r w:rsidRPr="00424BF9">
        <w:rPr>
          <w:rFonts w:ascii="Times New Roman" w:hAnsi="Times New Roman"/>
          <w:sz w:val="24"/>
          <w:szCs w:val="24"/>
        </w:rPr>
        <w:t xml:space="preserve"> The second one is to receive complaints from the various aggrieved host communities and investigate the complaints in accordance with the Act.</w:t>
      </w:r>
      <w:r w:rsidRPr="00424BF9">
        <w:rPr>
          <w:rStyle w:val="FootnoteReference"/>
          <w:rFonts w:ascii="Times New Roman" w:hAnsi="Times New Roman"/>
          <w:sz w:val="24"/>
          <w:szCs w:val="24"/>
        </w:rPr>
        <w:footnoteReference w:id="71"/>
      </w:r>
      <w:r w:rsidRPr="00424BF9">
        <w:rPr>
          <w:rFonts w:ascii="Times New Roman" w:hAnsi="Times New Roman"/>
          <w:sz w:val="24"/>
          <w:szCs w:val="24"/>
        </w:rPr>
        <w:t xml:space="preserve"> It is observed that the agency has failed to be proactive in their activities.</w:t>
      </w:r>
      <w:r w:rsidRPr="00424BF9">
        <w:rPr>
          <w:rStyle w:val="FootnoteReference"/>
          <w:rFonts w:ascii="Times New Roman" w:hAnsi="Times New Roman"/>
          <w:sz w:val="24"/>
          <w:szCs w:val="24"/>
        </w:rPr>
        <w:footnoteReference w:id="72"/>
      </w:r>
      <w:r w:rsidRPr="00424BF9">
        <w:rPr>
          <w:rFonts w:ascii="Times New Roman" w:hAnsi="Times New Roman"/>
          <w:sz w:val="24"/>
          <w:szCs w:val="24"/>
        </w:rPr>
        <w:t xml:space="preserve"> For instance, over the years, the agency rarely initiate investigation due to their redundancy. In most cases, oil spill investigations are usually championed by the pollutant oil corporations’ personnel while NOSDRA staff play insignificant role.</w:t>
      </w:r>
    </w:p>
    <w:p w14:paraId="2B3BC1B4" w14:textId="77777777" w:rsidR="00C471A8" w:rsidRPr="00357EB8" w:rsidRDefault="00357EB8" w:rsidP="004F4A47">
      <w:pPr>
        <w:spacing w:line="360" w:lineRule="auto"/>
        <w:jc w:val="both"/>
        <w:rPr>
          <w:rFonts w:ascii="Times New Roman" w:hAnsi="Times New Roman"/>
          <w:b/>
          <w:bCs/>
          <w:sz w:val="20"/>
          <w:szCs w:val="24"/>
        </w:rPr>
      </w:pPr>
      <w:r w:rsidRPr="00357EB8">
        <w:rPr>
          <w:rFonts w:ascii="Times New Roman" w:hAnsi="Times New Roman"/>
          <w:b/>
          <w:bCs/>
          <w:sz w:val="20"/>
          <w:szCs w:val="24"/>
        </w:rPr>
        <w:t>5.4</w:t>
      </w:r>
      <w:r w:rsidRPr="00357EB8">
        <w:rPr>
          <w:rFonts w:ascii="Times New Roman" w:hAnsi="Times New Roman"/>
          <w:b/>
          <w:bCs/>
          <w:sz w:val="20"/>
          <w:szCs w:val="24"/>
        </w:rPr>
        <w:tab/>
        <w:t>ASSOCIATED GAS RE-INJECTION ACT</w:t>
      </w:r>
    </w:p>
    <w:p w14:paraId="2E82D94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This Act makes important provisions for regulations of the activities of oil corporations. The fulcrum of the Act is the prevention of gas flaring that causes environmental degradation to the </w:t>
      </w:r>
      <w:r w:rsidRPr="00424BF9">
        <w:rPr>
          <w:rFonts w:ascii="Times New Roman" w:hAnsi="Times New Roman"/>
          <w:sz w:val="24"/>
          <w:szCs w:val="24"/>
        </w:rPr>
        <w:lastRenderedPageBreak/>
        <w:t>host communities. Apart from seeking to prevent the degradation activities, the Act also imposes fines for culprits in Nigeria. Thus, a fine of 10 US Cent was imposed per 1000 cubes feet of gas flared.</w:t>
      </w:r>
      <w:r w:rsidRPr="00424BF9">
        <w:rPr>
          <w:rStyle w:val="FootnoteReference"/>
          <w:rFonts w:ascii="Times New Roman" w:hAnsi="Times New Roman"/>
          <w:sz w:val="24"/>
          <w:szCs w:val="24"/>
        </w:rPr>
        <w:footnoteReference w:id="73"/>
      </w:r>
      <w:r w:rsidRPr="00424BF9">
        <w:rPr>
          <w:rFonts w:ascii="Times New Roman" w:hAnsi="Times New Roman"/>
          <w:sz w:val="24"/>
          <w:szCs w:val="24"/>
        </w:rPr>
        <w:t xml:space="preserve"> As laudable as the Act appears, the fine stipulated is ridiculous compared to the fine of $10 usually imposed for such degradation in the western countries.  This no doubt has contributed to continuous corporation-induced environmental pollution in Nigeria.</w:t>
      </w:r>
      <w:r w:rsidRPr="00424BF9">
        <w:rPr>
          <w:rStyle w:val="FootnoteReference"/>
          <w:rFonts w:ascii="Times New Roman" w:hAnsi="Times New Roman"/>
          <w:sz w:val="24"/>
          <w:szCs w:val="24"/>
        </w:rPr>
        <w:footnoteReference w:id="74"/>
      </w:r>
    </w:p>
    <w:p w14:paraId="6CD740AD" w14:textId="77777777" w:rsidR="00C471A8" w:rsidRPr="00357EB8" w:rsidRDefault="00357EB8" w:rsidP="004F4A47">
      <w:pPr>
        <w:spacing w:line="360" w:lineRule="auto"/>
        <w:jc w:val="both"/>
        <w:rPr>
          <w:rFonts w:ascii="Times New Roman" w:hAnsi="Times New Roman"/>
          <w:b/>
          <w:bCs/>
          <w:sz w:val="20"/>
          <w:szCs w:val="24"/>
        </w:rPr>
      </w:pPr>
      <w:r w:rsidRPr="00357EB8">
        <w:rPr>
          <w:rFonts w:ascii="Times New Roman" w:hAnsi="Times New Roman"/>
          <w:b/>
          <w:bCs/>
          <w:sz w:val="20"/>
          <w:szCs w:val="24"/>
        </w:rPr>
        <w:t>5.5</w:t>
      </w:r>
      <w:r w:rsidRPr="00357EB8">
        <w:rPr>
          <w:rFonts w:ascii="Times New Roman" w:hAnsi="Times New Roman"/>
          <w:b/>
          <w:bCs/>
          <w:sz w:val="20"/>
          <w:szCs w:val="24"/>
        </w:rPr>
        <w:tab/>
        <w:t>FEDERAL ENVIRONMENTAL PROTECTION AGENCY ACT</w:t>
      </w:r>
    </w:p>
    <w:p w14:paraId="18D927A8"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enactment of Federal Environmental Protection Agency (FEPA) Act was a quick legal response especially with the dumping of Toxic waste in Koko Village of the then Bendel State in  1988 when an Oil Corporation dumped toxic waste on the land which adversely affected the host communities.</w:t>
      </w:r>
      <w:r w:rsidRPr="00424BF9">
        <w:rPr>
          <w:rStyle w:val="FootnoteReference"/>
          <w:rFonts w:ascii="Times New Roman" w:hAnsi="Times New Roman"/>
          <w:sz w:val="24"/>
          <w:szCs w:val="24"/>
        </w:rPr>
        <w:footnoteReference w:id="75"/>
      </w:r>
      <w:r w:rsidRPr="00424BF9">
        <w:rPr>
          <w:rFonts w:ascii="Times New Roman" w:hAnsi="Times New Roman"/>
          <w:sz w:val="24"/>
          <w:szCs w:val="24"/>
        </w:rPr>
        <w:t xml:space="preserve"> To this end, the Act creates a federal government agency known as FEPA to ensure environmental protection in Nigeria. The Agency has the responsibility to protect Nigerian environment throughout the federation. The primary duty of the agency is to enforce all environmental rules, regulations, and guidelines.</w:t>
      </w:r>
      <w:r w:rsidRPr="00424BF9">
        <w:rPr>
          <w:rStyle w:val="FootnoteReference"/>
          <w:rFonts w:ascii="Times New Roman" w:hAnsi="Times New Roman"/>
          <w:sz w:val="24"/>
          <w:szCs w:val="24"/>
        </w:rPr>
        <w:footnoteReference w:id="76"/>
      </w:r>
      <w:r w:rsidRPr="00424BF9">
        <w:rPr>
          <w:rFonts w:ascii="Times New Roman" w:hAnsi="Times New Roman"/>
          <w:sz w:val="24"/>
          <w:szCs w:val="24"/>
        </w:rPr>
        <w:t xml:space="preserve"> The agency is empowered, amongst others, to act with or without warrant in order to bring the polluters to book. The Act prohibits the discharge of harmful or hazardous substances on land, water and air within the territory of the Nigeria including adjoining shoreline but allows two (2) exceptions</w:t>
      </w:r>
      <w:r w:rsidRPr="00424BF9">
        <w:rPr>
          <w:rStyle w:val="FootnoteReference"/>
          <w:rFonts w:ascii="Times New Roman" w:hAnsi="Times New Roman"/>
          <w:sz w:val="24"/>
          <w:szCs w:val="24"/>
        </w:rPr>
        <w:footnoteReference w:id="77"/>
      </w:r>
      <w:r w:rsidRPr="00424BF9">
        <w:rPr>
          <w:rFonts w:ascii="Times New Roman" w:hAnsi="Times New Roman"/>
          <w:sz w:val="24"/>
          <w:szCs w:val="24"/>
        </w:rPr>
        <w:t xml:space="preserve"> i.e. where such discharge or harmful substance is permitted under the law. This first leg of exception is in contravention of sections 17 and 20 of Nigerian Constitution. The second exception under the Act is when such discharge of harmful substance is occasioned as a result war, sabotage or natural disaster.</w:t>
      </w:r>
    </w:p>
    <w:p w14:paraId="5DD326C8" w14:textId="77777777" w:rsidR="00C471A8" w:rsidRPr="00357EB8" w:rsidRDefault="00357EB8" w:rsidP="00357EB8">
      <w:pPr>
        <w:spacing w:line="360" w:lineRule="auto"/>
        <w:ind w:left="720" w:hanging="720"/>
        <w:jc w:val="both"/>
        <w:rPr>
          <w:rFonts w:ascii="Times New Roman" w:hAnsi="Times New Roman"/>
          <w:b/>
          <w:bCs/>
          <w:sz w:val="20"/>
          <w:szCs w:val="24"/>
        </w:rPr>
      </w:pPr>
      <w:r w:rsidRPr="00357EB8">
        <w:rPr>
          <w:rFonts w:ascii="Times New Roman" w:hAnsi="Times New Roman"/>
          <w:b/>
          <w:bCs/>
          <w:sz w:val="20"/>
          <w:szCs w:val="24"/>
        </w:rPr>
        <w:t>5.6</w:t>
      </w:r>
      <w:r w:rsidRPr="00357EB8">
        <w:rPr>
          <w:rFonts w:ascii="Times New Roman" w:hAnsi="Times New Roman"/>
          <w:b/>
          <w:bCs/>
          <w:sz w:val="20"/>
          <w:szCs w:val="24"/>
        </w:rPr>
        <w:tab/>
        <w:t>NATIONAL ENFORCEMENT STANDARDS AND REGULATION ENFORCEMENT AGENCY ACT</w:t>
      </w:r>
    </w:p>
    <w:p w14:paraId="08839CD4" w14:textId="77777777" w:rsidR="001865F2" w:rsidRPr="00357EB8" w:rsidRDefault="00C471A8" w:rsidP="00357EB8">
      <w:pPr>
        <w:spacing w:line="360" w:lineRule="auto"/>
        <w:jc w:val="both"/>
        <w:rPr>
          <w:rFonts w:ascii="Times New Roman" w:hAnsi="Times New Roman"/>
          <w:sz w:val="24"/>
          <w:szCs w:val="24"/>
        </w:rPr>
      </w:pPr>
      <w:r w:rsidRPr="00424BF9">
        <w:rPr>
          <w:rFonts w:ascii="Times New Roman" w:hAnsi="Times New Roman"/>
          <w:sz w:val="24"/>
          <w:szCs w:val="24"/>
        </w:rPr>
        <w:t xml:space="preserve">This Act is the extant federal law regulating and protecting environment in Nigeria. The National Enforcement Standards and Regulation Enforcement Agency (NESREA) Act was enacted to replace the FEPA Act discussed above. It empowers NESREA to take charge of environmental protection across the federation. NESREA has the mandate to enforce compliance with different laws, regulations, standards, policies and guidelines pertaining to environmental protection and </w:t>
      </w:r>
      <w:r w:rsidRPr="00424BF9">
        <w:rPr>
          <w:rFonts w:ascii="Times New Roman" w:hAnsi="Times New Roman"/>
          <w:sz w:val="24"/>
          <w:szCs w:val="24"/>
        </w:rPr>
        <w:lastRenderedPageBreak/>
        <w:t>allied issues in Nigeria.</w:t>
      </w:r>
      <w:r w:rsidRPr="00424BF9">
        <w:rPr>
          <w:rStyle w:val="FootnoteReference"/>
          <w:rFonts w:ascii="Times New Roman" w:hAnsi="Times New Roman"/>
          <w:sz w:val="24"/>
          <w:szCs w:val="24"/>
        </w:rPr>
        <w:footnoteReference w:id="78"/>
      </w:r>
      <w:r w:rsidRPr="00424BF9">
        <w:rPr>
          <w:rFonts w:ascii="Times New Roman" w:hAnsi="Times New Roman"/>
          <w:sz w:val="24"/>
          <w:szCs w:val="24"/>
        </w:rPr>
        <w:t xml:space="preserve"> The Act has broader coverage compared to FEPA Act whose regulation is limited to waste discharges and wastewater emissions. The scope of NESREA covers conservation and wise use of wetlands and resources; protection of water catchment areas; minimization of pollution from mining; ozone later protection; soil erosion and flood control; desertification control and drought mitigation; protection of endangered species in international trade; coaster marine protection; control of vehicular emissions; surface and ground water quality control; and sanitation and waste control.</w:t>
      </w:r>
      <w:r w:rsidRPr="00424BF9">
        <w:rPr>
          <w:rStyle w:val="FootnoteReference"/>
          <w:rFonts w:ascii="Times New Roman" w:hAnsi="Times New Roman"/>
          <w:sz w:val="24"/>
          <w:szCs w:val="24"/>
        </w:rPr>
        <w:footnoteReference w:id="79"/>
      </w:r>
      <w:r w:rsidRPr="00424BF9">
        <w:rPr>
          <w:rFonts w:ascii="Times New Roman" w:hAnsi="Times New Roman"/>
          <w:sz w:val="24"/>
          <w:szCs w:val="24"/>
        </w:rPr>
        <w:t xml:space="preserve"> The NESREA Act is a robust legislation but unfortunately, it does not operate to curb the degradation activities of oil corporations.</w:t>
      </w:r>
      <w:r w:rsidRPr="00424BF9">
        <w:rPr>
          <w:rStyle w:val="FootnoteReference"/>
          <w:rFonts w:ascii="Times New Roman" w:hAnsi="Times New Roman"/>
          <w:sz w:val="24"/>
          <w:szCs w:val="24"/>
        </w:rPr>
        <w:footnoteReference w:id="80"/>
      </w:r>
      <w:r w:rsidRPr="00424BF9">
        <w:rPr>
          <w:rFonts w:ascii="Times New Roman" w:hAnsi="Times New Roman"/>
          <w:sz w:val="24"/>
          <w:szCs w:val="24"/>
        </w:rPr>
        <w:t xml:space="preserve"> This is because, the Act itself ousts the jurisdictional power of the agency from petroleum exploration sector.</w:t>
      </w:r>
      <w:r w:rsidRPr="00424BF9">
        <w:rPr>
          <w:rStyle w:val="FootnoteReference"/>
          <w:rFonts w:ascii="Times New Roman" w:hAnsi="Times New Roman"/>
          <w:sz w:val="24"/>
          <w:szCs w:val="24"/>
        </w:rPr>
        <w:footnoteReference w:id="81"/>
      </w:r>
      <w:r w:rsidRPr="00424BF9">
        <w:rPr>
          <w:rFonts w:ascii="Times New Roman" w:hAnsi="Times New Roman"/>
          <w:sz w:val="24"/>
          <w:szCs w:val="24"/>
        </w:rPr>
        <w:t xml:space="preserve"> The aftermath of the foregoing leads to continuous degradation of the environment in Nigeria by oil corporations.</w:t>
      </w:r>
    </w:p>
    <w:p w14:paraId="3C242025" w14:textId="77777777" w:rsidR="00C471A8" w:rsidRPr="00357EB8" w:rsidRDefault="00357EB8" w:rsidP="004F4A47">
      <w:pPr>
        <w:spacing w:line="360" w:lineRule="auto"/>
        <w:ind w:left="720" w:hanging="720"/>
        <w:jc w:val="both"/>
        <w:rPr>
          <w:rFonts w:ascii="Times New Roman" w:hAnsi="Times New Roman"/>
          <w:b/>
          <w:bCs/>
          <w:sz w:val="20"/>
          <w:szCs w:val="24"/>
        </w:rPr>
      </w:pPr>
      <w:r w:rsidRPr="00357EB8">
        <w:rPr>
          <w:rFonts w:ascii="Times New Roman" w:hAnsi="Times New Roman"/>
          <w:b/>
          <w:bCs/>
          <w:sz w:val="20"/>
          <w:szCs w:val="24"/>
        </w:rPr>
        <w:t>5.7</w:t>
      </w:r>
      <w:r w:rsidRPr="00357EB8">
        <w:rPr>
          <w:rFonts w:ascii="Times New Roman" w:hAnsi="Times New Roman"/>
          <w:b/>
          <w:bCs/>
          <w:sz w:val="20"/>
          <w:szCs w:val="24"/>
        </w:rPr>
        <w:tab/>
        <w:t>ENVIRONMENTAL IMPACT ASSESSMENT ACT</w:t>
      </w:r>
    </w:p>
    <w:p w14:paraId="50F20EF2"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Department of Petroleum Resources (DPR) is responsible for regulation of petroleum industry in Nigeria. The DPR sets out standards to be followed and complied with by the respective stakeholders in the industry. The work of the DPR takes into cognizance at every material time, the provisions of Environmental Impact Assessment Act (EIA). This is done by ensuring that the environmental impact assessment of any proposed projects in the petroleum industry is carried out with a view to prevent likely environmental hazards or associated risks. According to EIA, every proposed project must be subjected to environmental impact assessment prior to approval or disapproval.</w:t>
      </w:r>
      <w:r w:rsidRPr="00424BF9">
        <w:rPr>
          <w:rStyle w:val="FootnoteReference"/>
          <w:rFonts w:ascii="Times New Roman" w:hAnsi="Times New Roman"/>
          <w:sz w:val="24"/>
          <w:szCs w:val="24"/>
        </w:rPr>
        <w:footnoteReference w:id="82"/>
      </w:r>
      <w:r w:rsidRPr="00424BF9">
        <w:rPr>
          <w:rFonts w:ascii="Times New Roman" w:hAnsi="Times New Roman"/>
          <w:sz w:val="24"/>
          <w:szCs w:val="24"/>
        </w:rPr>
        <w:t xml:space="preserve"> This is in a bid to prevent oil corporation-induced envi</w:t>
      </w:r>
      <w:r w:rsidR="00D21CED" w:rsidRPr="00424BF9">
        <w:rPr>
          <w:rFonts w:ascii="Times New Roman" w:hAnsi="Times New Roman"/>
          <w:sz w:val="24"/>
          <w:szCs w:val="24"/>
        </w:rPr>
        <w:t>ronmental pollution in Nigeria.</w:t>
      </w:r>
    </w:p>
    <w:p w14:paraId="71343C24" w14:textId="77777777" w:rsidR="00C471A8" w:rsidRPr="00357EB8" w:rsidRDefault="00357EB8" w:rsidP="004F4A47">
      <w:pPr>
        <w:spacing w:line="360" w:lineRule="auto"/>
        <w:ind w:left="720" w:hanging="720"/>
        <w:jc w:val="both"/>
        <w:rPr>
          <w:rFonts w:ascii="Times New Roman" w:hAnsi="Times New Roman"/>
          <w:sz w:val="20"/>
          <w:szCs w:val="24"/>
        </w:rPr>
      </w:pPr>
      <w:r>
        <w:rPr>
          <w:rFonts w:ascii="Times New Roman" w:hAnsi="Times New Roman"/>
          <w:b/>
          <w:bCs/>
          <w:sz w:val="20"/>
          <w:szCs w:val="24"/>
        </w:rPr>
        <w:t>5.8.</w:t>
      </w:r>
      <w:r>
        <w:rPr>
          <w:rFonts w:ascii="Times New Roman" w:hAnsi="Times New Roman"/>
          <w:b/>
          <w:bCs/>
          <w:sz w:val="20"/>
          <w:szCs w:val="24"/>
        </w:rPr>
        <w:tab/>
      </w:r>
      <w:r w:rsidRPr="00357EB8">
        <w:rPr>
          <w:rFonts w:ascii="Times New Roman" w:hAnsi="Times New Roman"/>
          <w:b/>
          <w:bCs/>
          <w:sz w:val="20"/>
          <w:szCs w:val="24"/>
        </w:rPr>
        <w:t>ENVIRONMENTAL GUIDELINES AND STANDARDS FOR THE PETROLEUM INDUSTRY IN NIGERIA</w:t>
      </w:r>
    </w:p>
    <w:p w14:paraId="7BF4364C"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Environmental Guidelines and Standards for the Petroleum Industry is to the effect that various operations of the oil and gas corporations are in compliance with all the laws made for regulation and protection of environment within the industry.</w:t>
      </w:r>
      <w:r w:rsidRPr="00424BF9">
        <w:rPr>
          <w:rStyle w:val="FootnoteReference"/>
          <w:rFonts w:ascii="Times New Roman" w:hAnsi="Times New Roman"/>
          <w:sz w:val="24"/>
          <w:szCs w:val="24"/>
        </w:rPr>
        <w:footnoteReference w:id="83"/>
      </w:r>
      <w:r w:rsidRPr="00424BF9">
        <w:rPr>
          <w:rFonts w:ascii="Times New Roman" w:hAnsi="Times New Roman"/>
          <w:sz w:val="24"/>
          <w:szCs w:val="24"/>
        </w:rPr>
        <w:t xml:space="preserve"> In the event of oil spillage, be it on </w:t>
      </w:r>
      <w:r w:rsidRPr="00424BF9">
        <w:rPr>
          <w:rFonts w:ascii="Times New Roman" w:hAnsi="Times New Roman"/>
          <w:sz w:val="24"/>
          <w:szCs w:val="24"/>
        </w:rPr>
        <w:lastRenderedPageBreak/>
        <w:t>land or over the water, the Guidelines/Standards impose immediate clean-up within twenty-four (24) hours of the occurrence.</w:t>
      </w:r>
      <w:r w:rsidRPr="00424BF9">
        <w:rPr>
          <w:rStyle w:val="FootnoteReference"/>
          <w:rFonts w:ascii="Times New Roman" w:hAnsi="Times New Roman"/>
          <w:sz w:val="24"/>
          <w:szCs w:val="24"/>
        </w:rPr>
        <w:footnoteReference w:id="84"/>
      </w:r>
      <w:r w:rsidRPr="00424BF9">
        <w:rPr>
          <w:rFonts w:ascii="Times New Roman" w:hAnsi="Times New Roman"/>
          <w:sz w:val="24"/>
          <w:szCs w:val="24"/>
        </w:rPr>
        <w:t xml:space="preserve"> The clean-up must be done in such a way that additional harm is not occasioned to the environment.</w:t>
      </w:r>
      <w:r w:rsidRPr="00424BF9">
        <w:rPr>
          <w:rStyle w:val="FootnoteReference"/>
          <w:rFonts w:ascii="Times New Roman" w:hAnsi="Times New Roman"/>
          <w:sz w:val="24"/>
          <w:szCs w:val="24"/>
        </w:rPr>
        <w:footnoteReference w:id="85"/>
      </w:r>
      <w:r w:rsidRPr="00424BF9">
        <w:rPr>
          <w:rFonts w:ascii="Times New Roman" w:hAnsi="Times New Roman"/>
          <w:sz w:val="24"/>
          <w:szCs w:val="24"/>
        </w:rPr>
        <w:t xml:space="preserve"> That is why, in the case of oil spillage on wetlands or inland water, what the oil corporations are required to do is to carry out clean-up of complete containment or total removal as the case may be. Unfortunately, in most cases, the guidelines and standards set are not usually being followed while the host communities face the negative consequences.                </w:t>
      </w:r>
    </w:p>
    <w:p w14:paraId="62D4005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above are some of the legal frameworks for protection of environment in Nigeria especially with respect to degradation activities of the corporations. It is not gain-said that the country boasts of robust legal framework in this respect. However, the country continues to experience degradation by the corporations especially in the host communities.</w:t>
      </w:r>
      <w:r w:rsidRPr="00424BF9">
        <w:rPr>
          <w:rStyle w:val="FootnoteReference"/>
          <w:rFonts w:ascii="Times New Roman" w:hAnsi="Times New Roman"/>
          <w:sz w:val="24"/>
          <w:szCs w:val="24"/>
        </w:rPr>
        <w:footnoteReference w:id="86"/>
      </w:r>
      <w:r w:rsidRPr="00424BF9">
        <w:rPr>
          <w:rFonts w:ascii="Times New Roman" w:hAnsi="Times New Roman"/>
          <w:sz w:val="24"/>
          <w:szCs w:val="24"/>
        </w:rPr>
        <w:t xml:space="preserve"> A number of factors has been said to be to responsible for this which include lack of enforcement mechanism, lack of political will on the part of government, the infectious atmosphere of corruption and non-observance of rule of law.</w:t>
      </w:r>
      <w:r w:rsidRPr="00424BF9">
        <w:rPr>
          <w:rStyle w:val="FootnoteReference"/>
          <w:rFonts w:ascii="Times New Roman" w:hAnsi="Times New Roman"/>
          <w:sz w:val="24"/>
          <w:szCs w:val="24"/>
        </w:rPr>
        <w:footnoteReference w:id="87"/>
      </w:r>
      <w:bookmarkEnd w:id="5"/>
    </w:p>
    <w:p w14:paraId="7A1CDCE4" w14:textId="77777777" w:rsidR="00C471A8" w:rsidRPr="00424BF9" w:rsidRDefault="00357EB8" w:rsidP="004F4A47">
      <w:pPr>
        <w:spacing w:line="360" w:lineRule="auto"/>
        <w:jc w:val="both"/>
        <w:rPr>
          <w:rFonts w:ascii="Times New Roman" w:hAnsi="Times New Roman"/>
          <w:b/>
          <w:bCs/>
          <w:sz w:val="24"/>
          <w:szCs w:val="24"/>
        </w:rPr>
      </w:pPr>
      <w:bookmarkStart w:id="6" w:name="_Hlk80943503"/>
      <w:r>
        <w:rPr>
          <w:rFonts w:ascii="Times New Roman" w:hAnsi="Times New Roman"/>
          <w:b/>
          <w:bCs/>
          <w:sz w:val="20"/>
          <w:szCs w:val="24"/>
        </w:rPr>
        <w:t>6.0</w:t>
      </w:r>
      <w:r>
        <w:rPr>
          <w:rFonts w:ascii="Times New Roman" w:hAnsi="Times New Roman"/>
          <w:b/>
          <w:bCs/>
          <w:sz w:val="20"/>
          <w:szCs w:val="24"/>
        </w:rPr>
        <w:tab/>
      </w:r>
      <w:r w:rsidRPr="00357EB8">
        <w:rPr>
          <w:rFonts w:ascii="Times New Roman" w:hAnsi="Times New Roman"/>
          <w:b/>
          <w:bCs/>
          <w:sz w:val="20"/>
          <w:szCs w:val="24"/>
        </w:rPr>
        <w:t xml:space="preserve">PROTECTING ENVIRONMENT THROUGH SHARI’AH MECHANISM   </w:t>
      </w:r>
      <w:r w:rsidR="00C97406" w:rsidRPr="00424BF9">
        <w:rPr>
          <w:rFonts w:ascii="Times New Roman" w:hAnsi="Times New Roman"/>
          <w:b/>
          <w:bCs/>
          <w:sz w:val="24"/>
          <w:szCs w:val="24"/>
        </w:rPr>
        <w:t xml:space="preserve">          </w:t>
      </w:r>
    </w:p>
    <w:p w14:paraId="4053233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Shari’ah is a divine law of Allah sent to mankind through Prophet Muhammad Ibn Abdullah (PBUH).</w:t>
      </w:r>
      <w:r w:rsidRPr="00424BF9">
        <w:rPr>
          <w:rStyle w:val="FootnoteReference"/>
          <w:rFonts w:ascii="Times New Roman" w:hAnsi="Times New Roman"/>
          <w:sz w:val="24"/>
          <w:szCs w:val="24"/>
        </w:rPr>
        <w:footnoteReference w:id="88"/>
      </w:r>
      <w:r w:rsidRPr="00424BF9">
        <w:rPr>
          <w:rFonts w:ascii="Times New Roman" w:hAnsi="Times New Roman"/>
          <w:sz w:val="24"/>
          <w:szCs w:val="24"/>
        </w:rPr>
        <w:t xml:space="preserve"> It is complete codes of life which had left no matter untouched.</w:t>
      </w:r>
      <w:r w:rsidRPr="00424BF9">
        <w:rPr>
          <w:rStyle w:val="FootnoteReference"/>
          <w:rFonts w:ascii="Times New Roman" w:hAnsi="Times New Roman"/>
          <w:sz w:val="24"/>
          <w:szCs w:val="24"/>
        </w:rPr>
        <w:footnoteReference w:id="89"/>
      </w:r>
      <w:r w:rsidRPr="00424BF9">
        <w:rPr>
          <w:rFonts w:ascii="Times New Roman" w:hAnsi="Times New Roman"/>
          <w:sz w:val="24"/>
          <w:szCs w:val="24"/>
        </w:rPr>
        <w:t xml:space="preserve"> The age of Shari’ah, as a legal system, is older than every other legal system across the universe.</w:t>
      </w:r>
      <w:r w:rsidRPr="00424BF9">
        <w:rPr>
          <w:rStyle w:val="FootnoteReference"/>
          <w:rFonts w:ascii="Times New Roman" w:hAnsi="Times New Roman"/>
          <w:sz w:val="24"/>
          <w:szCs w:val="24"/>
        </w:rPr>
        <w:footnoteReference w:id="90"/>
      </w:r>
      <w:r w:rsidRPr="00424BF9">
        <w:rPr>
          <w:rFonts w:ascii="Times New Roman" w:hAnsi="Times New Roman"/>
          <w:sz w:val="24"/>
          <w:szCs w:val="24"/>
        </w:rPr>
        <w:t xml:space="preserve"> In fact, most other legal systems fashioned out their laws from Shari’ah with certain modification to suit human desires.</w:t>
      </w:r>
      <w:r w:rsidRPr="00424BF9">
        <w:rPr>
          <w:rStyle w:val="FootnoteReference"/>
          <w:rFonts w:ascii="Times New Roman" w:hAnsi="Times New Roman"/>
          <w:sz w:val="24"/>
          <w:szCs w:val="24"/>
        </w:rPr>
        <w:footnoteReference w:id="91"/>
      </w:r>
      <w:r w:rsidRPr="00424BF9">
        <w:rPr>
          <w:rFonts w:ascii="Times New Roman" w:hAnsi="Times New Roman"/>
          <w:sz w:val="24"/>
          <w:szCs w:val="24"/>
        </w:rPr>
        <w:t xml:space="preserve"> The legal injunctions under Shari’ah are derived from its primary sources as well as other secondary sources recognized by the Jurists of Islamic jurisprudence.</w:t>
      </w:r>
      <w:r w:rsidRPr="00424BF9">
        <w:rPr>
          <w:rStyle w:val="FootnoteReference"/>
          <w:rFonts w:ascii="Times New Roman" w:hAnsi="Times New Roman"/>
          <w:sz w:val="24"/>
          <w:szCs w:val="24"/>
        </w:rPr>
        <w:footnoteReference w:id="92"/>
      </w:r>
      <w:r w:rsidRPr="00424BF9">
        <w:rPr>
          <w:rFonts w:ascii="Times New Roman" w:hAnsi="Times New Roman"/>
          <w:sz w:val="24"/>
          <w:szCs w:val="24"/>
        </w:rPr>
        <w:t xml:space="preserve"> Though Shari’ah, as a </w:t>
      </w:r>
      <w:r w:rsidRPr="00424BF9">
        <w:rPr>
          <w:rFonts w:ascii="Times New Roman" w:hAnsi="Times New Roman"/>
          <w:sz w:val="24"/>
          <w:szCs w:val="24"/>
        </w:rPr>
        <w:lastRenderedPageBreak/>
        <w:t xml:space="preserve">binding law, is not amendable, but is all encompassing and flexible to contemporary issues through instrumentality of the principles of </w:t>
      </w:r>
      <w:proofErr w:type="spellStart"/>
      <w:r w:rsidRPr="00424BF9">
        <w:rPr>
          <w:rFonts w:ascii="Times New Roman" w:hAnsi="Times New Roman"/>
          <w:i/>
          <w:iCs/>
          <w:sz w:val="24"/>
          <w:szCs w:val="24"/>
        </w:rPr>
        <w:t>Usul</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Fiqh</w:t>
      </w:r>
      <w:proofErr w:type="spellEnd"/>
      <w:r w:rsidRPr="00424BF9">
        <w:rPr>
          <w:rFonts w:ascii="Times New Roman" w:hAnsi="Times New Roman"/>
          <w:sz w:val="24"/>
          <w:szCs w:val="24"/>
        </w:rPr>
        <w:t>.</w:t>
      </w:r>
      <w:r w:rsidRPr="00424BF9">
        <w:rPr>
          <w:rStyle w:val="FootnoteReference"/>
          <w:rFonts w:ascii="Times New Roman" w:hAnsi="Times New Roman"/>
          <w:sz w:val="24"/>
          <w:szCs w:val="24"/>
        </w:rPr>
        <w:footnoteReference w:id="93"/>
      </w:r>
    </w:p>
    <w:p w14:paraId="507BEAA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Environmental degradation by corporations in Nigeria and the need to protect environment in consequence appear to be contemporary issues, however, the rules of Shari’ah have extensively provided for the way and manner environment should be explored.</w:t>
      </w:r>
      <w:r w:rsidRPr="00424BF9">
        <w:rPr>
          <w:rStyle w:val="FootnoteReference"/>
          <w:rFonts w:ascii="Times New Roman" w:hAnsi="Times New Roman"/>
          <w:sz w:val="24"/>
          <w:szCs w:val="24"/>
        </w:rPr>
        <w:footnoteReference w:id="94"/>
      </w:r>
      <w:r w:rsidRPr="00424BF9">
        <w:rPr>
          <w:rFonts w:ascii="Times New Roman" w:hAnsi="Times New Roman"/>
          <w:sz w:val="24"/>
          <w:szCs w:val="24"/>
        </w:rPr>
        <w:t xml:space="preserve">  Thus, the role of Shari’ah in protecting environment cannot be over emphasized in view of its significance. The reason being that, Shari’ah has carefully provided certain principles to be borne in mind while mankind explore the environment. </w:t>
      </w:r>
    </w:p>
    <w:p w14:paraId="3CE5B613" w14:textId="77777777" w:rsidR="00C471A8" w:rsidRPr="00357EB8" w:rsidRDefault="00357EB8" w:rsidP="004F4A47">
      <w:pPr>
        <w:spacing w:line="360" w:lineRule="auto"/>
        <w:jc w:val="both"/>
        <w:rPr>
          <w:rFonts w:ascii="Times New Roman" w:hAnsi="Times New Roman"/>
          <w:b/>
          <w:bCs/>
          <w:sz w:val="20"/>
          <w:szCs w:val="24"/>
        </w:rPr>
      </w:pPr>
      <w:r w:rsidRPr="00357EB8">
        <w:rPr>
          <w:rFonts w:ascii="Times New Roman" w:hAnsi="Times New Roman"/>
          <w:b/>
          <w:bCs/>
          <w:sz w:val="20"/>
          <w:szCs w:val="24"/>
        </w:rPr>
        <w:t>6.1</w:t>
      </w:r>
      <w:r w:rsidRPr="00357EB8">
        <w:rPr>
          <w:rFonts w:ascii="Times New Roman" w:hAnsi="Times New Roman"/>
          <w:b/>
          <w:bCs/>
          <w:sz w:val="20"/>
          <w:szCs w:val="24"/>
        </w:rPr>
        <w:tab/>
        <w:t>BASIC PRINCIPLES UNDER SHARI’AH FOR ENVIRONMENTAL EXPLORATION</w:t>
      </w:r>
    </w:p>
    <w:p w14:paraId="5386D39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The principles under Shari’ah for regulating the exploration of environment define the relationship between mankind towards the environment. Environment, from the broader Shari’ah perspective, includes land, water, air, animals, plants and forests. In Islamic jurisprudence, a number of principles have been designed to regulate environmental exploration. Some of the principles are be discussed below. </w:t>
      </w:r>
    </w:p>
    <w:p w14:paraId="767015C7" w14:textId="77777777" w:rsidR="00C471A8" w:rsidRPr="00357EB8" w:rsidRDefault="00357EB8" w:rsidP="004F4A47">
      <w:pPr>
        <w:spacing w:line="360" w:lineRule="auto"/>
        <w:jc w:val="both"/>
        <w:rPr>
          <w:rFonts w:ascii="Times New Roman" w:hAnsi="Times New Roman"/>
          <w:b/>
          <w:bCs/>
          <w:sz w:val="18"/>
          <w:szCs w:val="24"/>
        </w:rPr>
      </w:pPr>
      <w:r w:rsidRPr="00357EB8">
        <w:rPr>
          <w:rFonts w:ascii="Times New Roman" w:hAnsi="Times New Roman"/>
          <w:b/>
          <w:bCs/>
          <w:sz w:val="18"/>
          <w:szCs w:val="24"/>
        </w:rPr>
        <w:t xml:space="preserve">PRINCIPLE OF </w:t>
      </w:r>
      <w:r w:rsidRPr="00357EB8">
        <w:rPr>
          <w:rFonts w:ascii="Times New Roman" w:hAnsi="Times New Roman"/>
          <w:b/>
          <w:bCs/>
          <w:i/>
          <w:sz w:val="18"/>
          <w:szCs w:val="24"/>
        </w:rPr>
        <w:t>TAWHEED</w:t>
      </w:r>
    </w:p>
    <w:p w14:paraId="45006FE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first point of discussion and knowledge in Islam is at-</w:t>
      </w:r>
      <w:proofErr w:type="spellStart"/>
      <w:r w:rsidRPr="00424BF9">
        <w:rPr>
          <w:rFonts w:ascii="Times New Roman" w:hAnsi="Times New Roman"/>
          <w:i/>
          <w:sz w:val="24"/>
          <w:szCs w:val="24"/>
        </w:rPr>
        <w:t>Tawheed</w:t>
      </w:r>
      <w:proofErr w:type="spellEnd"/>
      <w:r w:rsidRPr="00424BF9">
        <w:rPr>
          <w:rFonts w:ascii="Times New Roman" w:hAnsi="Times New Roman"/>
          <w:sz w:val="24"/>
          <w:szCs w:val="24"/>
        </w:rPr>
        <w:t>.</w:t>
      </w:r>
      <w:r w:rsidRPr="00424BF9">
        <w:rPr>
          <w:rStyle w:val="FootnoteReference"/>
          <w:rFonts w:ascii="Times New Roman" w:hAnsi="Times New Roman"/>
          <w:sz w:val="24"/>
          <w:szCs w:val="24"/>
        </w:rPr>
        <w:footnoteReference w:id="95"/>
      </w:r>
      <w:r w:rsidRPr="00424BF9">
        <w:rPr>
          <w:rFonts w:ascii="Times New Roman" w:hAnsi="Times New Roman"/>
          <w:sz w:val="24"/>
          <w:szCs w:val="24"/>
        </w:rPr>
        <w:t xml:space="preserve"> This entails knowing and recognizing Allah appropriately. Holding steadfast to the oneness of Allah in all ramification is the first duty which Allah enjoins on all mankind when He commands mankind to strive to know Him before they commence act of worship.</w:t>
      </w:r>
      <w:r w:rsidRPr="00424BF9">
        <w:rPr>
          <w:rStyle w:val="FootnoteReference"/>
          <w:rFonts w:ascii="Times New Roman" w:hAnsi="Times New Roman"/>
          <w:sz w:val="24"/>
          <w:szCs w:val="24"/>
        </w:rPr>
        <w:footnoteReference w:id="96"/>
      </w:r>
      <w:r w:rsidRPr="00424BF9">
        <w:rPr>
          <w:rFonts w:ascii="Times New Roman" w:hAnsi="Times New Roman"/>
          <w:sz w:val="24"/>
          <w:szCs w:val="24"/>
        </w:rPr>
        <w:t xml:space="preserve"> The first assignment given to Prophet Muhammad (PBUH) at the earliest part of his Prophethood was to establish the principle of at-</w:t>
      </w:r>
      <w:proofErr w:type="spellStart"/>
      <w:r w:rsidRPr="00424BF9">
        <w:rPr>
          <w:rFonts w:ascii="Times New Roman" w:hAnsi="Times New Roman"/>
          <w:i/>
          <w:sz w:val="24"/>
          <w:szCs w:val="24"/>
        </w:rPr>
        <w:t>Tawheed</w:t>
      </w:r>
      <w:proofErr w:type="spellEnd"/>
      <w:r w:rsidRPr="00424BF9">
        <w:rPr>
          <w:rFonts w:ascii="Times New Roman" w:hAnsi="Times New Roman"/>
          <w:sz w:val="24"/>
          <w:szCs w:val="24"/>
        </w:rPr>
        <w:t xml:space="preserve"> in the hearts of the adherents of Islam before obligation of worship came to them.</w:t>
      </w:r>
      <w:r w:rsidRPr="00424BF9">
        <w:rPr>
          <w:rStyle w:val="FootnoteReference"/>
          <w:rFonts w:ascii="Times New Roman" w:hAnsi="Times New Roman"/>
          <w:sz w:val="24"/>
          <w:szCs w:val="24"/>
        </w:rPr>
        <w:footnoteReference w:id="97"/>
      </w:r>
    </w:p>
    <w:p w14:paraId="3CD1A717"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The relevant aspect of at-</w:t>
      </w:r>
      <w:proofErr w:type="spellStart"/>
      <w:r w:rsidRPr="00424BF9">
        <w:rPr>
          <w:rFonts w:ascii="Times New Roman" w:hAnsi="Times New Roman"/>
          <w:i/>
          <w:sz w:val="24"/>
          <w:szCs w:val="24"/>
        </w:rPr>
        <w:t>Tawheed</w:t>
      </w:r>
      <w:proofErr w:type="spellEnd"/>
      <w:r w:rsidRPr="00424BF9">
        <w:rPr>
          <w:rFonts w:ascii="Times New Roman" w:hAnsi="Times New Roman"/>
          <w:sz w:val="24"/>
          <w:szCs w:val="24"/>
        </w:rPr>
        <w:t xml:space="preserve"> to the discussion under reference is that, Allah is the Creator of earth and other heavenly bodies.</w:t>
      </w:r>
      <w:r w:rsidRPr="00424BF9">
        <w:rPr>
          <w:rStyle w:val="FootnoteReference"/>
          <w:rFonts w:ascii="Times New Roman" w:hAnsi="Times New Roman"/>
          <w:sz w:val="24"/>
          <w:szCs w:val="24"/>
        </w:rPr>
        <w:footnoteReference w:id="98"/>
      </w:r>
      <w:r w:rsidRPr="00424BF9">
        <w:rPr>
          <w:rFonts w:ascii="Times New Roman" w:hAnsi="Times New Roman"/>
          <w:sz w:val="24"/>
          <w:szCs w:val="24"/>
        </w:rPr>
        <w:t xml:space="preserve"> He shares no partner or helper in the creation of earth which </w:t>
      </w:r>
      <w:r w:rsidRPr="00424BF9">
        <w:rPr>
          <w:rFonts w:ascii="Times New Roman" w:hAnsi="Times New Roman"/>
          <w:sz w:val="24"/>
          <w:szCs w:val="24"/>
        </w:rPr>
        <w:lastRenderedPageBreak/>
        <w:t>constitutes our environment.</w:t>
      </w:r>
      <w:r w:rsidRPr="00424BF9">
        <w:rPr>
          <w:rStyle w:val="FootnoteReference"/>
          <w:rFonts w:ascii="Times New Roman" w:hAnsi="Times New Roman"/>
          <w:sz w:val="24"/>
          <w:szCs w:val="24"/>
        </w:rPr>
        <w:footnoteReference w:id="99"/>
      </w:r>
      <w:r w:rsidRPr="00424BF9">
        <w:rPr>
          <w:rFonts w:ascii="Times New Roman" w:hAnsi="Times New Roman"/>
          <w:sz w:val="24"/>
          <w:szCs w:val="24"/>
        </w:rPr>
        <w:t xml:space="preserve"> Thus, knowing that the environment was created by Allah signifies the important of the environment and the need to carefully explore it. Allah, in a number of injunctions in the Holy Qur’an, emphasizes that He created life and death with a view to testing mankind and detecting which of them would put upon good deeds.</w:t>
      </w:r>
      <w:r w:rsidRPr="00424BF9">
        <w:rPr>
          <w:rStyle w:val="FootnoteReference"/>
          <w:rFonts w:ascii="Times New Roman" w:hAnsi="Times New Roman"/>
          <w:sz w:val="24"/>
          <w:szCs w:val="24"/>
        </w:rPr>
        <w:footnoteReference w:id="100"/>
      </w:r>
      <w:r w:rsidRPr="00424BF9">
        <w:rPr>
          <w:rFonts w:ascii="Times New Roman" w:hAnsi="Times New Roman"/>
          <w:sz w:val="24"/>
          <w:szCs w:val="24"/>
        </w:rPr>
        <w:t xml:space="preserve"> It must be noted that parts of putting up good deeds include exploring the environment within the limit set by Allah and avoiding any act amounting to environmental abuse.  Allah thus warns that anyone who expects to meet Him on the Day of Resurrection should make adequate provisions by putting up good deeds.</w:t>
      </w:r>
      <w:r w:rsidRPr="00424BF9">
        <w:rPr>
          <w:rStyle w:val="FootnoteReference"/>
          <w:rFonts w:ascii="Times New Roman" w:hAnsi="Times New Roman"/>
          <w:sz w:val="24"/>
          <w:szCs w:val="24"/>
        </w:rPr>
        <w:footnoteReference w:id="101"/>
      </w:r>
    </w:p>
    <w:p w14:paraId="520403B5" w14:textId="77777777" w:rsidR="00C471A8" w:rsidRPr="00357EB8" w:rsidRDefault="00357EB8" w:rsidP="004F4A47">
      <w:pPr>
        <w:spacing w:line="360" w:lineRule="auto"/>
        <w:jc w:val="both"/>
        <w:rPr>
          <w:rFonts w:ascii="Times New Roman" w:hAnsi="Times New Roman"/>
          <w:b/>
          <w:bCs/>
          <w:sz w:val="18"/>
          <w:szCs w:val="24"/>
        </w:rPr>
      </w:pPr>
      <w:r w:rsidRPr="00357EB8">
        <w:rPr>
          <w:rFonts w:ascii="Times New Roman" w:hAnsi="Times New Roman"/>
          <w:b/>
          <w:bCs/>
          <w:sz w:val="18"/>
          <w:szCs w:val="24"/>
        </w:rPr>
        <w:t>PRINCIPLE OF TRUSTEESHIP/RESPONSIBILITY</w:t>
      </w:r>
    </w:p>
    <w:p w14:paraId="7F0F153C"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This principle entails the imposed duty of holding/managing something on behalf of another who might be the beneficiary or owner of the thing.</w:t>
      </w:r>
      <w:r w:rsidRPr="00424BF9">
        <w:rPr>
          <w:rStyle w:val="FootnoteReference"/>
          <w:rFonts w:ascii="Times New Roman" w:hAnsi="Times New Roman"/>
          <w:sz w:val="24"/>
          <w:szCs w:val="24"/>
        </w:rPr>
        <w:footnoteReference w:id="102"/>
      </w:r>
      <w:r w:rsidRPr="00424BF9">
        <w:rPr>
          <w:rFonts w:ascii="Times New Roman" w:hAnsi="Times New Roman"/>
          <w:sz w:val="24"/>
          <w:szCs w:val="24"/>
        </w:rPr>
        <w:t xml:space="preserve"> Allah declared in the Holy Qur’an that He shall create </w:t>
      </w:r>
      <w:r w:rsidRPr="00424BF9">
        <w:rPr>
          <w:rFonts w:ascii="Times New Roman" w:hAnsi="Times New Roman"/>
          <w:i/>
          <w:sz w:val="24"/>
          <w:szCs w:val="24"/>
        </w:rPr>
        <w:t>Khalifah</w:t>
      </w:r>
      <w:r w:rsidRPr="00424BF9">
        <w:rPr>
          <w:rFonts w:ascii="Times New Roman" w:hAnsi="Times New Roman"/>
          <w:sz w:val="24"/>
          <w:szCs w:val="24"/>
        </w:rPr>
        <w:t xml:space="preserve"> (Vicegerent) on earth.</w:t>
      </w:r>
      <w:r w:rsidRPr="00424BF9">
        <w:rPr>
          <w:rStyle w:val="FootnoteReference"/>
          <w:rFonts w:ascii="Times New Roman" w:hAnsi="Times New Roman"/>
          <w:sz w:val="24"/>
          <w:szCs w:val="24"/>
        </w:rPr>
        <w:footnoteReference w:id="103"/>
      </w:r>
      <w:r w:rsidRPr="00424BF9">
        <w:rPr>
          <w:rFonts w:ascii="Times New Roman" w:hAnsi="Times New Roman"/>
          <w:sz w:val="24"/>
          <w:szCs w:val="24"/>
        </w:rPr>
        <w:t xml:space="preserve"> The vice-gerent in this sense refers to mankind. After completion of all creations including mankind, Allah makes the mankind the best among Allah’s creatures and entrusted them with the responsibility of maintaining the gifts of nature such as land, water, ai</w:t>
      </w:r>
      <w:r w:rsidR="00ED553B" w:rsidRPr="00424BF9">
        <w:rPr>
          <w:rFonts w:ascii="Times New Roman" w:hAnsi="Times New Roman"/>
          <w:sz w:val="24"/>
          <w:szCs w:val="24"/>
        </w:rPr>
        <w:t>r, mineral resources and so on,</w:t>
      </w:r>
      <w:r w:rsidRPr="00424BF9">
        <w:rPr>
          <w:rFonts w:ascii="Times New Roman" w:hAnsi="Times New Roman"/>
          <w:sz w:val="24"/>
          <w:szCs w:val="24"/>
        </w:rPr>
        <w:t xml:space="preserve"> on behalf of other creatures. This responsibility is a great test which mankind have agreed to undergo after other creatures of Allah have declined it.</w:t>
      </w:r>
      <w:r w:rsidRPr="00424BF9">
        <w:rPr>
          <w:rStyle w:val="FootnoteReference"/>
          <w:rFonts w:ascii="Times New Roman" w:hAnsi="Times New Roman"/>
          <w:sz w:val="24"/>
          <w:szCs w:val="24"/>
        </w:rPr>
        <w:footnoteReference w:id="104"/>
      </w:r>
      <w:r w:rsidRPr="00424BF9">
        <w:rPr>
          <w:rFonts w:ascii="Times New Roman" w:hAnsi="Times New Roman"/>
          <w:sz w:val="24"/>
          <w:szCs w:val="24"/>
        </w:rPr>
        <w:t xml:space="preserve"> Although Allah is the controller of heaven and earth,</w:t>
      </w:r>
      <w:r w:rsidRPr="00424BF9">
        <w:rPr>
          <w:rStyle w:val="FootnoteReference"/>
          <w:rFonts w:ascii="Times New Roman" w:hAnsi="Times New Roman"/>
          <w:sz w:val="24"/>
          <w:szCs w:val="24"/>
        </w:rPr>
        <w:footnoteReference w:id="105"/>
      </w:r>
      <w:r w:rsidRPr="00424BF9">
        <w:rPr>
          <w:rFonts w:ascii="Times New Roman" w:hAnsi="Times New Roman"/>
          <w:sz w:val="24"/>
          <w:szCs w:val="24"/>
        </w:rPr>
        <w:t xml:space="preserve"> mankind play direct role which directly affect the environment.</w:t>
      </w:r>
      <w:r w:rsidRPr="00424BF9">
        <w:rPr>
          <w:rStyle w:val="FootnoteReference"/>
          <w:rFonts w:ascii="Times New Roman" w:hAnsi="Times New Roman"/>
          <w:sz w:val="24"/>
          <w:szCs w:val="24"/>
        </w:rPr>
        <w:footnoteReference w:id="106"/>
      </w:r>
      <w:r w:rsidRPr="00424BF9">
        <w:rPr>
          <w:rFonts w:ascii="Times New Roman" w:hAnsi="Times New Roman"/>
          <w:sz w:val="24"/>
          <w:szCs w:val="24"/>
        </w:rPr>
        <w:t xml:space="preserve"> Due to the nature of the roles of mankind, they are therefore made trustees such that they explore the environment with utmost care and diligence with a view to avoiding any form of environmental abuse. By the principles of trusteeship/responsibility, mankind have the duty to improve the environment rather than destroying it; to preserve the environment rather degrading it; and to leave the environment behind after their times in the best way they have met it for the benefit of the coming generations until the Last Day.</w:t>
      </w:r>
      <w:r w:rsidRPr="00424BF9">
        <w:rPr>
          <w:rStyle w:val="FootnoteReference"/>
          <w:rFonts w:ascii="Times New Roman" w:hAnsi="Times New Roman"/>
          <w:sz w:val="24"/>
          <w:szCs w:val="24"/>
        </w:rPr>
        <w:footnoteReference w:id="107"/>
      </w:r>
    </w:p>
    <w:p w14:paraId="00AEA0E0" w14:textId="77777777" w:rsidR="00C471A8" w:rsidRPr="00974443" w:rsidRDefault="00974443" w:rsidP="004F4A47">
      <w:pPr>
        <w:spacing w:line="360" w:lineRule="auto"/>
        <w:jc w:val="both"/>
        <w:rPr>
          <w:rFonts w:ascii="Times New Roman" w:hAnsi="Times New Roman"/>
          <w:b/>
          <w:bCs/>
          <w:sz w:val="18"/>
          <w:szCs w:val="24"/>
        </w:rPr>
      </w:pPr>
      <w:r w:rsidRPr="00974443">
        <w:rPr>
          <w:rFonts w:ascii="Times New Roman" w:hAnsi="Times New Roman"/>
          <w:b/>
          <w:bCs/>
          <w:sz w:val="18"/>
          <w:szCs w:val="24"/>
        </w:rPr>
        <w:t>PRINCIPLE OF ISLAMIC SUSTAINABLE DEVELOPMENT</w:t>
      </w:r>
    </w:p>
    <w:p w14:paraId="465E717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lastRenderedPageBreak/>
        <w:t>The principle of sustainable development is best appreciated under Shari’ah. Ever since Allah completed creation, the earth and other heavenly bodies have been the same yesterday, today and tomorrow. Allah made us to understand that He had created successive generations of mankind in the past with particular Prophet sent to each of them until the last generation of Prophet Muhammad (PBUH).</w:t>
      </w:r>
      <w:r w:rsidRPr="00424BF9">
        <w:rPr>
          <w:rStyle w:val="FootnoteReference"/>
          <w:rFonts w:ascii="Times New Roman" w:hAnsi="Times New Roman"/>
          <w:sz w:val="24"/>
          <w:szCs w:val="24"/>
        </w:rPr>
        <w:footnoteReference w:id="108"/>
      </w:r>
      <w:r w:rsidRPr="00424BF9">
        <w:rPr>
          <w:rFonts w:ascii="Times New Roman" w:hAnsi="Times New Roman"/>
          <w:sz w:val="24"/>
          <w:szCs w:val="24"/>
        </w:rPr>
        <w:t xml:space="preserve"> Day-in-day-out, Allah creates and takes souls by the Will of His Kingdom.</w:t>
      </w:r>
      <w:r w:rsidRPr="00424BF9">
        <w:rPr>
          <w:rStyle w:val="FootnoteReference"/>
          <w:rFonts w:ascii="Times New Roman" w:hAnsi="Times New Roman"/>
          <w:sz w:val="24"/>
          <w:szCs w:val="24"/>
        </w:rPr>
        <w:footnoteReference w:id="109"/>
      </w:r>
      <w:r w:rsidRPr="00424BF9">
        <w:rPr>
          <w:rFonts w:ascii="Times New Roman" w:hAnsi="Times New Roman"/>
          <w:sz w:val="24"/>
          <w:szCs w:val="24"/>
        </w:rPr>
        <w:t xml:space="preserve"> The foregoing is a notification to mankind to explore the environment in a sustainable manner for the benefit of coming generations after them. Thus, Shari’ah forbids selfish exploration of the environment in a manner that does not take into cognizance, the right of usage of the coming generations.</w:t>
      </w:r>
      <w:r w:rsidRPr="00424BF9">
        <w:rPr>
          <w:rStyle w:val="FootnoteReference"/>
          <w:rFonts w:ascii="Times New Roman" w:hAnsi="Times New Roman"/>
          <w:sz w:val="24"/>
          <w:szCs w:val="24"/>
        </w:rPr>
        <w:footnoteReference w:id="110"/>
      </w:r>
      <w:r w:rsidRPr="00424BF9">
        <w:rPr>
          <w:rFonts w:ascii="Times New Roman" w:hAnsi="Times New Roman"/>
          <w:sz w:val="24"/>
          <w:szCs w:val="24"/>
        </w:rPr>
        <w:t xml:space="preserve"> To this end, mankind have community responsibility to ensure preservation of the environment and avoidance of misuse in whatever form.</w:t>
      </w:r>
      <w:r w:rsidRPr="00424BF9">
        <w:rPr>
          <w:rStyle w:val="FootnoteReference"/>
          <w:rFonts w:ascii="Times New Roman" w:hAnsi="Times New Roman"/>
          <w:sz w:val="24"/>
          <w:szCs w:val="24"/>
        </w:rPr>
        <w:footnoteReference w:id="111"/>
      </w:r>
      <w:r w:rsidRPr="00424BF9">
        <w:rPr>
          <w:rFonts w:ascii="Times New Roman" w:hAnsi="Times New Roman"/>
          <w:sz w:val="24"/>
          <w:szCs w:val="24"/>
        </w:rPr>
        <w:t xml:space="preserve"> This is line with the tradition of Prophet Muhammad (PBUH) that causing of harm or damage either towards individuals or against the environment should be avoided even in the event of provocation.</w:t>
      </w:r>
      <w:r w:rsidRPr="00424BF9">
        <w:rPr>
          <w:rStyle w:val="FootnoteReference"/>
          <w:rFonts w:ascii="Times New Roman" w:hAnsi="Times New Roman"/>
          <w:sz w:val="24"/>
          <w:szCs w:val="24"/>
        </w:rPr>
        <w:footnoteReference w:id="112"/>
      </w:r>
      <w:r w:rsidRPr="00424BF9">
        <w:rPr>
          <w:rFonts w:ascii="Times New Roman" w:hAnsi="Times New Roman"/>
          <w:sz w:val="24"/>
          <w:szCs w:val="24"/>
        </w:rPr>
        <w:t xml:space="preserve"> This is because, the hallmark of the objective of Shari’ah is to ensure the preservation and judicious use of the environment for the benefits of all generations.</w:t>
      </w:r>
      <w:r w:rsidRPr="00424BF9">
        <w:rPr>
          <w:rStyle w:val="FootnoteReference"/>
          <w:rFonts w:ascii="Times New Roman" w:hAnsi="Times New Roman"/>
          <w:sz w:val="24"/>
          <w:szCs w:val="24"/>
        </w:rPr>
        <w:footnoteReference w:id="113"/>
      </w:r>
    </w:p>
    <w:p w14:paraId="3032BB25" w14:textId="77777777" w:rsidR="00C471A8" w:rsidRPr="00974443" w:rsidRDefault="00974443" w:rsidP="004F4A47">
      <w:pPr>
        <w:spacing w:line="360" w:lineRule="auto"/>
        <w:jc w:val="both"/>
        <w:rPr>
          <w:rFonts w:ascii="Times New Roman" w:hAnsi="Times New Roman"/>
          <w:b/>
          <w:bCs/>
          <w:sz w:val="20"/>
          <w:szCs w:val="24"/>
        </w:rPr>
      </w:pPr>
      <w:r w:rsidRPr="00974443">
        <w:rPr>
          <w:rFonts w:ascii="Times New Roman" w:hAnsi="Times New Roman"/>
          <w:b/>
          <w:bCs/>
          <w:sz w:val="20"/>
          <w:szCs w:val="24"/>
        </w:rPr>
        <w:t>6.2</w:t>
      </w:r>
      <w:r w:rsidRPr="00974443">
        <w:rPr>
          <w:rFonts w:ascii="Times New Roman" w:hAnsi="Times New Roman"/>
          <w:b/>
          <w:bCs/>
          <w:sz w:val="20"/>
          <w:szCs w:val="24"/>
        </w:rPr>
        <w:tab/>
        <w:t xml:space="preserve">JUSTIFICATION OF ENVIRONMENTAL PROTECTION UNDER </w:t>
      </w:r>
      <w:r w:rsidRPr="00974443">
        <w:rPr>
          <w:rFonts w:ascii="Times New Roman" w:hAnsi="Times New Roman"/>
          <w:b/>
          <w:bCs/>
          <w:i/>
          <w:sz w:val="20"/>
          <w:szCs w:val="24"/>
        </w:rPr>
        <w:t>MAQAASID</w:t>
      </w:r>
      <w:r w:rsidRPr="00974443">
        <w:rPr>
          <w:rFonts w:ascii="Times New Roman" w:hAnsi="Times New Roman"/>
          <w:b/>
          <w:bCs/>
          <w:sz w:val="20"/>
          <w:szCs w:val="24"/>
        </w:rPr>
        <w:t xml:space="preserve"> SHARI’AH</w:t>
      </w:r>
    </w:p>
    <w:p w14:paraId="25423723" w14:textId="77777777" w:rsidR="00C471A8" w:rsidRPr="00424BF9" w:rsidRDefault="00C471A8" w:rsidP="004F4A47">
      <w:pPr>
        <w:spacing w:line="360" w:lineRule="auto"/>
        <w:jc w:val="both"/>
        <w:rPr>
          <w:rFonts w:ascii="Times New Roman" w:hAnsi="Times New Roman"/>
          <w:sz w:val="24"/>
          <w:szCs w:val="24"/>
        </w:rPr>
      </w:pPr>
      <w:proofErr w:type="spellStart"/>
      <w:r w:rsidRPr="00424BF9">
        <w:rPr>
          <w:rFonts w:ascii="Times New Roman" w:hAnsi="Times New Roman"/>
          <w:i/>
          <w:iCs/>
          <w:sz w:val="24"/>
          <w:szCs w:val="24"/>
        </w:rPr>
        <w:t>Maqaasid</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Shari’ah</w:t>
      </w:r>
      <w:proofErr w:type="spellEnd"/>
      <w:r w:rsidRPr="00424BF9">
        <w:rPr>
          <w:rFonts w:ascii="Times New Roman" w:hAnsi="Times New Roman"/>
          <w:sz w:val="24"/>
          <w:szCs w:val="24"/>
        </w:rPr>
        <w:t xml:space="preserve"> is a combination of two Arabic words, </w:t>
      </w:r>
      <w:proofErr w:type="spellStart"/>
      <w:r w:rsidRPr="00424BF9">
        <w:rPr>
          <w:rFonts w:ascii="Times New Roman" w:hAnsi="Times New Roman"/>
          <w:i/>
          <w:iCs/>
          <w:sz w:val="24"/>
          <w:szCs w:val="24"/>
        </w:rPr>
        <w:t>Maqaasid</w:t>
      </w:r>
      <w:proofErr w:type="spellEnd"/>
      <w:r w:rsidRPr="00424BF9">
        <w:rPr>
          <w:rFonts w:ascii="Times New Roman" w:hAnsi="Times New Roman"/>
          <w:i/>
          <w:iCs/>
          <w:sz w:val="24"/>
          <w:szCs w:val="24"/>
        </w:rPr>
        <w:t xml:space="preserve"> </w:t>
      </w:r>
      <w:r w:rsidRPr="00424BF9">
        <w:rPr>
          <w:rFonts w:ascii="Times New Roman" w:hAnsi="Times New Roman"/>
          <w:sz w:val="24"/>
          <w:szCs w:val="24"/>
        </w:rPr>
        <w:t xml:space="preserve">and </w:t>
      </w:r>
      <w:proofErr w:type="spellStart"/>
      <w:r w:rsidRPr="00424BF9">
        <w:rPr>
          <w:rFonts w:ascii="Times New Roman" w:hAnsi="Times New Roman"/>
          <w:i/>
          <w:iCs/>
          <w:sz w:val="24"/>
          <w:szCs w:val="24"/>
        </w:rPr>
        <w:t>Shari’ah</w:t>
      </w:r>
      <w:proofErr w:type="spellEnd"/>
      <w:r w:rsidRPr="00424BF9">
        <w:rPr>
          <w:rFonts w:ascii="Times New Roman" w:hAnsi="Times New Roman"/>
          <w:sz w:val="24"/>
          <w:szCs w:val="24"/>
        </w:rPr>
        <w:t xml:space="preserve">. </w:t>
      </w:r>
      <w:proofErr w:type="spellStart"/>
      <w:r w:rsidRPr="00424BF9">
        <w:rPr>
          <w:rFonts w:ascii="Times New Roman" w:hAnsi="Times New Roman"/>
          <w:i/>
          <w:iCs/>
          <w:sz w:val="24"/>
          <w:szCs w:val="24"/>
        </w:rPr>
        <w:t>Maqaasid</w:t>
      </w:r>
      <w:proofErr w:type="spellEnd"/>
      <w:r w:rsidRPr="00424BF9">
        <w:rPr>
          <w:rFonts w:ascii="Times New Roman" w:hAnsi="Times New Roman"/>
          <w:sz w:val="24"/>
          <w:szCs w:val="24"/>
        </w:rPr>
        <w:t xml:space="preserve"> is the plural form of </w:t>
      </w:r>
      <w:proofErr w:type="spellStart"/>
      <w:r w:rsidRPr="00424BF9">
        <w:rPr>
          <w:rFonts w:ascii="Times New Roman" w:hAnsi="Times New Roman"/>
          <w:i/>
          <w:iCs/>
          <w:sz w:val="24"/>
          <w:szCs w:val="24"/>
        </w:rPr>
        <w:t>Maqsid</w:t>
      </w:r>
      <w:proofErr w:type="spellEnd"/>
      <w:r w:rsidRPr="00424BF9">
        <w:rPr>
          <w:rFonts w:ascii="Times New Roman" w:hAnsi="Times New Roman"/>
          <w:sz w:val="24"/>
          <w:szCs w:val="24"/>
        </w:rPr>
        <w:t xml:space="preserve"> which means objectives. Shari’ah juristically means Islamic Law as explained in paragraph 6.0 above. Thus, the term ‘</w:t>
      </w:r>
      <w:proofErr w:type="spellStart"/>
      <w:r w:rsidRPr="00424BF9">
        <w:rPr>
          <w:rFonts w:ascii="Times New Roman" w:hAnsi="Times New Roman"/>
          <w:i/>
          <w:iCs/>
          <w:sz w:val="24"/>
          <w:szCs w:val="24"/>
        </w:rPr>
        <w:t>Maqaasid</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Shari’ah</w:t>
      </w:r>
      <w:proofErr w:type="spellEnd"/>
      <w:r w:rsidRPr="00424BF9">
        <w:rPr>
          <w:rFonts w:ascii="Times New Roman" w:hAnsi="Times New Roman"/>
          <w:sz w:val="24"/>
          <w:szCs w:val="24"/>
        </w:rPr>
        <w:t>’ is used to popularly refer to the Objectives of Shari’ah.</w:t>
      </w:r>
      <w:r w:rsidRPr="00424BF9">
        <w:rPr>
          <w:rStyle w:val="FootnoteReference"/>
          <w:rFonts w:ascii="Times New Roman" w:hAnsi="Times New Roman"/>
          <w:sz w:val="24"/>
          <w:szCs w:val="24"/>
        </w:rPr>
        <w:footnoteReference w:id="114"/>
      </w:r>
      <w:r w:rsidRPr="00424BF9">
        <w:rPr>
          <w:rFonts w:ascii="Times New Roman" w:hAnsi="Times New Roman"/>
          <w:sz w:val="24"/>
          <w:szCs w:val="24"/>
        </w:rPr>
        <w:t xml:space="preserve"> The term signifies the intention of the Law Giver towards His creatures in the matters of rights, duties, obligations, prohibitions, worships etc.</w:t>
      </w:r>
      <w:r w:rsidRPr="00424BF9">
        <w:rPr>
          <w:rStyle w:val="FootnoteReference"/>
          <w:rFonts w:ascii="Times New Roman" w:hAnsi="Times New Roman"/>
          <w:sz w:val="24"/>
          <w:szCs w:val="24"/>
        </w:rPr>
        <w:footnoteReference w:id="115"/>
      </w:r>
      <w:r w:rsidRPr="00424BF9">
        <w:rPr>
          <w:rFonts w:ascii="Times New Roman" w:hAnsi="Times New Roman"/>
          <w:sz w:val="24"/>
          <w:szCs w:val="24"/>
        </w:rPr>
        <w:t xml:space="preserve"> In the classical Islamic jurisprudence, </w:t>
      </w:r>
      <w:proofErr w:type="spellStart"/>
      <w:r w:rsidRPr="00424BF9">
        <w:rPr>
          <w:rFonts w:ascii="Times New Roman" w:hAnsi="Times New Roman"/>
          <w:i/>
          <w:iCs/>
          <w:sz w:val="24"/>
          <w:szCs w:val="24"/>
        </w:rPr>
        <w:t>Maqaasid</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Shari’ah</w:t>
      </w:r>
      <w:proofErr w:type="spellEnd"/>
      <w:r w:rsidRPr="00424BF9">
        <w:rPr>
          <w:rFonts w:ascii="Times New Roman" w:hAnsi="Times New Roman"/>
          <w:sz w:val="24"/>
          <w:szCs w:val="24"/>
        </w:rPr>
        <w:t xml:space="preserve"> have been classified into five (5), </w:t>
      </w:r>
      <w:proofErr w:type="spellStart"/>
      <w:r w:rsidRPr="00424BF9">
        <w:rPr>
          <w:rFonts w:ascii="Times New Roman" w:hAnsi="Times New Roman"/>
          <w:sz w:val="24"/>
          <w:szCs w:val="24"/>
        </w:rPr>
        <w:t>viz</w:t>
      </w:r>
      <w:proofErr w:type="spellEnd"/>
      <w:r w:rsidRPr="00424BF9">
        <w:rPr>
          <w:rFonts w:ascii="Times New Roman" w:hAnsi="Times New Roman"/>
          <w:sz w:val="24"/>
          <w:szCs w:val="24"/>
        </w:rPr>
        <w:t>:</w:t>
      </w:r>
      <w:r w:rsidRPr="00424BF9">
        <w:rPr>
          <w:rStyle w:val="FootnoteReference"/>
          <w:rFonts w:ascii="Times New Roman" w:hAnsi="Times New Roman"/>
          <w:sz w:val="24"/>
          <w:szCs w:val="24"/>
        </w:rPr>
        <w:footnoteReference w:id="116"/>
      </w:r>
      <w:r w:rsidRPr="00424BF9">
        <w:rPr>
          <w:rFonts w:ascii="Times New Roman" w:hAnsi="Times New Roman"/>
          <w:sz w:val="24"/>
          <w:szCs w:val="24"/>
        </w:rPr>
        <w:t xml:space="preserve">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Deen</w:t>
      </w:r>
      <w:proofErr w:type="spellEnd"/>
      <w:r w:rsidRPr="00424BF9">
        <w:rPr>
          <w:rFonts w:ascii="Times New Roman" w:hAnsi="Times New Roman"/>
          <w:sz w:val="24"/>
          <w:szCs w:val="24"/>
        </w:rPr>
        <w:t xml:space="preserve">; (Protection of Religion); </w:t>
      </w:r>
      <w:proofErr w:type="spellStart"/>
      <w:r w:rsidRPr="00424BF9">
        <w:rPr>
          <w:rFonts w:ascii="Times New Roman" w:hAnsi="Times New Roman"/>
          <w:i/>
          <w:sz w:val="24"/>
          <w:szCs w:val="24"/>
        </w:rPr>
        <w:t>Hifz</w:t>
      </w:r>
      <w:proofErr w:type="spellEnd"/>
      <w:r w:rsidRPr="00424BF9">
        <w:rPr>
          <w:rFonts w:ascii="Times New Roman" w:hAnsi="Times New Roman"/>
          <w:i/>
          <w:sz w:val="24"/>
          <w:szCs w:val="24"/>
        </w:rPr>
        <w:t xml:space="preserve"> </w:t>
      </w:r>
      <w:proofErr w:type="spellStart"/>
      <w:r w:rsidRPr="00424BF9">
        <w:rPr>
          <w:rFonts w:ascii="Times New Roman" w:hAnsi="Times New Roman"/>
          <w:i/>
          <w:sz w:val="24"/>
          <w:szCs w:val="24"/>
        </w:rPr>
        <w:t>Nafs</w:t>
      </w:r>
      <w:proofErr w:type="spellEnd"/>
      <w:r w:rsidRPr="00424BF9">
        <w:rPr>
          <w:rFonts w:ascii="Times New Roman" w:hAnsi="Times New Roman"/>
          <w:sz w:val="24"/>
          <w:szCs w:val="24"/>
        </w:rPr>
        <w:t xml:space="preserve">; (Protection of Life);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Nasb</w:t>
      </w:r>
      <w:proofErr w:type="spellEnd"/>
      <w:r w:rsidRPr="00424BF9">
        <w:rPr>
          <w:rFonts w:ascii="Times New Roman" w:hAnsi="Times New Roman"/>
          <w:sz w:val="24"/>
          <w:szCs w:val="24"/>
        </w:rPr>
        <w:t xml:space="preserve">; (Protection of Lineage);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Aql</w:t>
      </w:r>
      <w:proofErr w:type="spellEnd"/>
      <w:r w:rsidRPr="00424BF9">
        <w:rPr>
          <w:rFonts w:ascii="Times New Roman" w:hAnsi="Times New Roman"/>
          <w:sz w:val="24"/>
          <w:szCs w:val="24"/>
        </w:rPr>
        <w:t xml:space="preserve"> (Protection of Intellect); and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Mal</w:t>
      </w:r>
      <w:r w:rsidRPr="00424BF9">
        <w:rPr>
          <w:rFonts w:ascii="Times New Roman" w:hAnsi="Times New Roman"/>
          <w:sz w:val="24"/>
          <w:szCs w:val="24"/>
        </w:rPr>
        <w:t xml:space="preserve"> (Protection of Property). Of utmost importance to the </w:t>
      </w:r>
      <w:r w:rsidRPr="00424BF9">
        <w:rPr>
          <w:rFonts w:ascii="Times New Roman" w:hAnsi="Times New Roman"/>
          <w:sz w:val="24"/>
          <w:szCs w:val="24"/>
        </w:rPr>
        <w:lastRenderedPageBreak/>
        <w:t xml:space="preserve">topic under discussion are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Nafs</w:t>
      </w:r>
      <w:proofErr w:type="spellEnd"/>
      <w:r w:rsidRPr="00424BF9">
        <w:rPr>
          <w:rFonts w:ascii="Times New Roman" w:hAnsi="Times New Roman"/>
          <w:sz w:val="24"/>
          <w:szCs w:val="24"/>
        </w:rPr>
        <w:t xml:space="preserve"> and </w:t>
      </w:r>
      <w:proofErr w:type="spellStart"/>
      <w:r w:rsidRPr="00424BF9">
        <w:rPr>
          <w:rFonts w:ascii="Times New Roman" w:hAnsi="Times New Roman"/>
          <w:i/>
          <w:iCs/>
          <w:sz w:val="24"/>
          <w:szCs w:val="24"/>
        </w:rPr>
        <w:t>Hifz</w:t>
      </w:r>
      <w:proofErr w:type="spellEnd"/>
      <w:r w:rsidRPr="00424BF9">
        <w:rPr>
          <w:rFonts w:ascii="Times New Roman" w:hAnsi="Times New Roman"/>
          <w:i/>
          <w:iCs/>
          <w:sz w:val="24"/>
          <w:szCs w:val="24"/>
        </w:rPr>
        <w:t xml:space="preserve"> Mal</w:t>
      </w:r>
      <w:r w:rsidRPr="00424BF9">
        <w:rPr>
          <w:rFonts w:ascii="Times New Roman" w:hAnsi="Times New Roman"/>
          <w:sz w:val="24"/>
          <w:szCs w:val="24"/>
        </w:rPr>
        <w:t xml:space="preserve"> i.e. the Protection of Life and Property respectively.</w:t>
      </w:r>
    </w:p>
    <w:p w14:paraId="7849F222"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In ensuring protection of life and property, environmental protection cannot be compromised in the sense that they are inextricably interlocked. For man to enjoy his right to life under Shari’ah, he cannot do away with the environment.</w:t>
      </w:r>
      <w:r w:rsidRPr="00424BF9">
        <w:rPr>
          <w:rStyle w:val="FootnoteReference"/>
          <w:rFonts w:ascii="Times New Roman" w:hAnsi="Times New Roman"/>
          <w:sz w:val="24"/>
          <w:szCs w:val="24"/>
        </w:rPr>
        <w:footnoteReference w:id="117"/>
      </w:r>
      <w:r w:rsidRPr="00424BF9">
        <w:rPr>
          <w:rFonts w:ascii="Times New Roman" w:hAnsi="Times New Roman"/>
          <w:sz w:val="24"/>
          <w:szCs w:val="24"/>
        </w:rPr>
        <w:t xml:space="preserve"> For instance, Allah creates fresh air and cool winds for breathing and temperature balancing; land for settlement, as source of food and shelter, as safe-keep of mineral resources; and water as sources of drinking, irrigation, transportation etc. All these altogether complement the realization of protection of life under Shari’ah being basic amenities of life.</w:t>
      </w:r>
    </w:p>
    <w:p w14:paraId="47DAF9F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In the same token, Allah also gave mankind temporary right to claim ownership of certain components of the environment to achieve the benefit listed above.</w:t>
      </w:r>
      <w:r w:rsidRPr="00424BF9">
        <w:rPr>
          <w:rStyle w:val="FootnoteReference"/>
          <w:rFonts w:ascii="Times New Roman" w:hAnsi="Times New Roman"/>
          <w:sz w:val="24"/>
          <w:szCs w:val="24"/>
        </w:rPr>
        <w:footnoteReference w:id="118"/>
      </w:r>
      <w:r w:rsidRPr="00424BF9">
        <w:rPr>
          <w:rFonts w:ascii="Times New Roman" w:hAnsi="Times New Roman"/>
          <w:sz w:val="24"/>
          <w:szCs w:val="24"/>
        </w:rPr>
        <w:t xml:space="preserve"> It is undisputable that environment in its natural state without any form of degradation enables mankind to achieve protection of life and property. Thus, any corporation that causes environmental pollution is indirectly working against the realization of the </w:t>
      </w:r>
      <w:proofErr w:type="spellStart"/>
      <w:r w:rsidRPr="00424BF9">
        <w:rPr>
          <w:rFonts w:ascii="Times New Roman" w:hAnsi="Times New Roman"/>
          <w:i/>
          <w:iCs/>
          <w:sz w:val="24"/>
          <w:szCs w:val="24"/>
        </w:rPr>
        <w:t>Maqaasid</w:t>
      </w:r>
      <w:proofErr w:type="spellEnd"/>
      <w:r w:rsidRPr="00424BF9">
        <w:rPr>
          <w:rFonts w:ascii="Times New Roman" w:hAnsi="Times New Roman"/>
          <w:i/>
          <w:iCs/>
          <w:sz w:val="24"/>
          <w:szCs w:val="24"/>
        </w:rPr>
        <w:t xml:space="preserve"> </w:t>
      </w:r>
      <w:proofErr w:type="spellStart"/>
      <w:r w:rsidRPr="00424BF9">
        <w:rPr>
          <w:rFonts w:ascii="Times New Roman" w:hAnsi="Times New Roman"/>
          <w:i/>
          <w:iCs/>
          <w:sz w:val="24"/>
          <w:szCs w:val="24"/>
        </w:rPr>
        <w:t>Shari’ah</w:t>
      </w:r>
      <w:proofErr w:type="spellEnd"/>
      <w:r w:rsidRPr="00424BF9">
        <w:rPr>
          <w:rFonts w:ascii="Times New Roman" w:hAnsi="Times New Roman"/>
          <w:sz w:val="24"/>
          <w:szCs w:val="24"/>
        </w:rPr>
        <w:t>.</w:t>
      </w:r>
      <w:r w:rsidRPr="00424BF9">
        <w:rPr>
          <w:rStyle w:val="FootnoteReference"/>
          <w:rFonts w:ascii="Times New Roman" w:hAnsi="Times New Roman"/>
          <w:sz w:val="24"/>
          <w:szCs w:val="24"/>
        </w:rPr>
        <w:footnoteReference w:id="119"/>
      </w:r>
      <w:r w:rsidRPr="00424BF9">
        <w:rPr>
          <w:rFonts w:ascii="Times New Roman" w:hAnsi="Times New Roman"/>
          <w:sz w:val="24"/>
          <w:szCs w:val="24"/>
        </w:rPr>
        <w:t xml:space="preserve"> It is against this backdrop that Shari’ah has made provisions for protection of environment.</w:t>
      </w:r>
    </w:p>
    <w:p w14:paraId="36B34222" w14:textId="77777777" w:rsidR="00C471A8" w:rsidRPr="00974443" w:rsidRDefault="00574F12" w:rsidP="004F4A47">
      <w:pPr>
        <w:spacing w:line="360" w:lineRule="auto"/>
        <w:jc w:val="both"/>
        <w:rPr>
          <w:rFonts w:ascii="Times New Roman" w:hAnsi="Times New Roman"/>
          <w:b/>
          <w:bCs/>
          <w:sz w:val="20"/>
          <w:szCs w:val="24"/>
        </w:rPr>
      </w:pPr>
      <w:r>
        <w:rPr>
          <w:rFonts w:ascii="Times New Roman" w:hAnsi="Times New Roman"/>
          <w:b/>
          <w:bCs/>
          <w:sz w:val="20"/>
          <w:szCs w:val="24"/>
        </w:rPr>
        <w:t>6.3</w:t>
      </w:r>
      <w:r>
        <w:rPr>
          <w:rFonts w:ascii="Times New Roman" w:hAnsi="Times New Roman"/>
          <w:b/>
          <w:bCs/>
          <w:sz w:val="20"/>
          <w:szCs w:val="24"/>
        </w:rPr>
        <w:tab/>
      </w:r>
      <w:r w:rsidR="00974443" w:rsidRPr="00974443">
        <w:rPr>
          <w:rFonts w:ascii="Times New Roman" w:hAnsi="Times New Roman"/>
          <w:b/>
          <w:bCs/>
          <w:sz w:val="20"/>
          <w:szCs w:val="24"/>
        </w:rPr>
        <w:t>PROTECTION OF ENVIRONMENT UNDER SHARI’AH</w:t>
      </w:r>
    </w:p>
    <w:p w14:paraId="15FCD2F1"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In Islamic jurisprudence, provisions for environmental protection are deduced mainly from the Qur’an, and Sunnah of Prophet Muhammad (PBUH) as well as from the practices of the companions of the Prophet and the various juristic views. The concept of environmental protection under Shari’ah encapsulates the protection of land, water, air, animals, plants and forests within the earth ecosystem. This is owing to their innumerable benefits to the generations of mankind at large.</w:t>
      </w:r>
    </w:p>
    <w:p w14:paraId="1F35310F" w14:textId="77777777" w:rsidR="00C471A8" w:rsidRPr="00974443" w:rsidRDefault="00974443" w:rsidP="004F4A47">
      <w:pPr>
        <w:spacing w:after="0" w:line="360" w:lineRule="auto"/>
        <w:jc w:val="both"/>
        <w:rPr>
          <w:rFonts w:ascii="Times New Roman" w:hAnsi="Times New Roman"/>
          <w:b/>
          <w:bCs/>
          <w:sz w:val="18"/>
          <w:szCs w:val="24"/>
        </w:rPr>
      </w:pPr>
      <w:r w:rsidRPr="00974443">
        <w:rPr>
          <w:rFonts w:ascii="Times New Roman" w:hAnsi="Times New Roman"/>
          <w:b/>
          <w:bCs/>
          <w:sz w:val="18"/>
          <w:szCs w:val="24"/>
        </w:rPr>
        <w:t>LAND PROTECTION</w:t>
      </w:r>
    </w:p>
    <w:p w14:paraId="56A7C731"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Shari’ah condemns negative attitudes of mankind towards landed environment and puts in place certain rules and regulations to protect land. According to Shari’ah, abuse or misuse of land is strictly prohibited.</w:t>
      </w:r>
      <w:r w:rsidRPr="00424BF9">
        <w:rPr>
          <w:rStyle w:val="FootnoteReference"/>
          <w:rFonts w:ascii="Times New Roman" w:hAnsi="Times New Roman"/>
          <w:sz w:val="24"/>
          <w:szCs w:val="24"/>
        </w:rPr>
        <w:footnoteReference w:id="120"/>
      </w:r>
      <w:r w:rsidRPr="00424BF9">
        <w:rPr>
          <w:rFonts w:ascii="Times New Roman" w:hAnsi="Times New Roman"/>
          <w:sz w:val="24"/>
          <w:szCs w:val="24"/>
        </w:rPr>
        <w:t xml:space="preserve"> Any abuse that causes degradation to land is viewed as disobedience to </w:t>
      </w:r>
      <w:r w:rsidRPr="00424BF9">
        <w:rPr>
          <w:rFonts w:ascii="Times New Roman" w:hAnsi="Times New Roman"/>
          <w:sz w:val="24"/>
          <w:szCs w:val="24"/>
        </w:rPr>
        <w:lastRenderedPageBreak/>
        <w:t>Allah’s commandment. Under Shari’ah, no man is permitted to put land to waste in whatever form. Instead, Shari’ah prescribes preservation of land fertility through cultivation for agricultural purpose.</w:t>
      </w:r>
      <w:r w:rsidRPr="00424BF9">
        <w:rPr>
          <w:rStyle w:val="FootnoteReference"/>
          <w:rFonts w:ascii="Times New Roman" w:hAnsi="Times New Roman"/>
          <w:sz w:val="24"/>
          <w:szCs w:val="24"/>
        </w:rPr>
        <w:footnoteReference w:id="121"/>
      </w:r>
      <w:r w:rsidRPr="00424BF9">
        <w:rPr>
          <w:rFonts w:ascii="Times New Roman" w:hAnsi="Times New Roman"/>
          <w:sz w:val="24"/>
          <w:szCs w:val="24"/>
        </w:rPr>
        <w:t xml:space="preserve"> Thus, waste and unused land is to be cultivated to preserve and improve its fertility. </w:t>
      </w:r>
      <w:proofErr w:type="spellStart"/>
      <w:r w:rsidRPr="00424BF9">
        <w:rPr>
          <w:rFonts w:ascii="Times New Roman" w:hAnsi="Times New Roman"/>
          <w:i/>
          <w:iCs/>
          <w:sz w:val="24"/>
          <w:szCs w:val="24"/>
        </w:rPr>
        <w:t>Rosulullah</w:t>
      </w:r>
      <w:proofErr w:type="spellEnd"/>
      <w:r w:rsidRPr="00424BF9">
        <w:rPr>
          <w:rFonts w:ascii="Times New Roman" w:hAnsi="Times New Roman"/>
          <w:sz w:val="24"/>
          <w:szCs w:val="24"/>
        </w:rPr>
        <w:t xml:space="preserve"> (PBUH) was reported to have said in this regards that the act of cultivating waste land which consequently serves as source of food to other creatures is a form of </w:t>
      </w:r>
      <w:proofErr w:type="spellStart"/>
      <w:r w:rsidRPr="00424BF9">
        <w:rPr>
          <w:rFonts w:ascii="Times New Roman" w:hAnsi="Times New Roman"/>
          <w:i/>
          <w:iCs/>
          <w:sz w:val="24"/>
          <w:szCs w:val="24"/>
        </w:rPr>
        <w:t>Sadaqah</w:t>
      </w:r>
      <w:proofErr w:type="spellEnd"/>
      <w:r w:rsidRPr="00424BF9">
        <w:rPr>
          <w:rFonts w:ascii="Times New Roman" w:hAnsi="Times New Roman"/>
          <w:sz w:val="24"/>
          <w:szCs w:val="24"/>
        </w:rPr>
        <w:t xml:space="preserve"> (Charity) that attracts rewards from Allah.</w:t>
      </w:r>
      <w:r w:rsidRPr="00424BF9">
        <w:rPr>
          <w:rStyle w:val="FootnoteReference"/>
          <w:rFonts w:ascii="Times New Roman" w:hAnsi="Times New Roman"/>
          <w:sz w:val="24"/>
          <w:szCs w:val="24"/>
        </w:rPr>
        <w:footnoteReference w:id="122"/>
      </w:r>
    </w:p>
    <w:p w14:paraId="7D918C39"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In view of the foregoing, Shari’ah holds land in high esteem, especially when Allah has accorded it spiritual cleanliness for worship purpose such  as being used for </w:t>
      </w:r>
      <w:r w:rsidRPr="00424BF9">
        <w:rPr>
          <w:rFonts w:ascii="Times New Roman" w:hAnsi="Times New Roman"/>
          <w:i/>
          <w:iCs/>
          <w:sz w:val="24"/>
          <w:szCs w:val="24"/>
        </w:rPr>
        <w:t>Masjid</w:t>
      </w:r>
      <w:r w:rsidRPr="00424BF9">
        <w:rPr>
          <w:rFonts w:ascii="Times New Roman" w:hAnsi="Times New Roman"/>
          <w:sz w:val="24"/>
          <w:szCs w:val="24"/>
        </w:rPr>
        <w:t xml:space="preserve"> (place of worship) and for </w:t>
      </w:r>
      <w:r w:rsidRPr="00424BF9">
        <w:rPr>
          <w:rFonts w:ascii="Times New Roman" w:hAnsi="Times New Roman"/>
          <w:i/>
          <w:iCs/>
          <w:sz w:val="24"/>
          <w:szCs w:val="24"/>
        </w:rPr>
        <w:t>at-Tayammum</w:t>
      </w:r>
      <w:r w:rsidRPr="00424BF9">
        <w:rPr>
          <w:rFonts w:ascii="Times New Roman" w:hAnsi="Times New Roman"/>
          <w:sz w:val="24"/>
          <w:szCs w:val="24"/>
        </w:rPr>
        <w:t xml:space="preserve"> (means of </w:t>
      </w:r>
      <w:r w:rsidR="00DE4F56" w:rsidRPr="00424BF9">
        <w:rPr>
          <w:rFonts w:ascii="Times New Roman" w:hAnsi="Times New Roman"/>
          <w:sz w:val="24"/>
          <w:szCs w:val="24"/>
        </w:rPr>
        <w:t>purification prior to worship).</w:t>
      </w:r>
    </w:p>
    <w:p w14:paraId="53BD5659" w14:textId="77777777" w:rsidR="00C471A8" w:rsidRPr="00974443" w:rsidRDefault="00974443" w:rsidP="004F4A47">
      <w:pPr>
        <w:spacing w:after="0" w:line="360" w:lineRule="auto"/>
        <w:jc w:val="both"/>
        <w:rPr>
          <w:rFonts w:ascii="Times New Roman" w:hAnsi="Times New Roman"/>
          <w:b/>
          <w:bCs/>
          <w:sz w:val="18"/>
          <w:szCs w:val="24"/>
        </w:rPr>
      </w:pPr>
      <w:r w:rsidRPr="00974443">
        <w:rPr>
          <w:rFonts w:ascii="Times New Roman" w:hAnsi="Times New Roman"/>
          <w:b/>
          <w:bCs/>
          <w:sz w:val="18"/>
          <w:szCs w:val="24"/>
        </w:rPr>
        <w:t>WATER PROTECTION</w:t>
      </w:r>
    </w:p>
    <w:p w14:paraId="21A6870D"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Water is one of the important components of the environment. In the words of Allah, it is inferred that the creation of water preceded that of the skies and earth when He declares that after the creation of skies and earth in six days, He then establishes His Throne on water above the skies.</w:t>
      </w:r>
      <w:r w:rsidRPr="00424BF9">
        <w:rPr>
          <w:rStyle w:val="FootnoteReference"/>
          <w:rFonts w:ascii="Times New Roman" w:hAnsi="Times New Roman"/>
          <w:sz w:val="24"/>
          <w:szCs w:val="24"/>
        </w:rPr>
        <w:footnoteReference w:id="123"/>
      </w:r>
      <w:r w:rsidRPr="00424BF9">
        <w:rPr>
          <w:rFonts w:ascii="Times New Roman" w:hAnsi="Times New Roman"/>
          <w:sz w:val="24"/>
          <w:szCs w:val="24"/>
        </w:rPr>
        <w:t xml:space="preserve"> Besides, Allah also makes us to understand that every living creature originates from water.</w:t>
      </w:r>
      <w:r w:rsidRPr="00424BF9">
        <w:rPr>
          <w:rStyle w:val="FootnoteReference"/>
          <w:rFonts w:ascii="Times New Roman" w:hAnsi="Times New Roman"/>
          <w:sz w:val="24"/>
          <w:szCs w:val="24"/>
        </w:rPr>
        <w:footnoteReference w:id="124"/>
      </w:r>
      <w:r w:rsidRPr="00424BF9">
        <w:rPr>
          <w:rFonts w:ascii="Times New Roman" w:hAnsi="Times New Roman"/>
          <w:sz w:val="24"/>
          <w:szCs w:val="24"/>
        </w:rPr>
        <w:t xml:space="preserve"> Despite the foregoing significance of water, mankind have resorted to improper use of water thereby causing all manners of degradation to it. Thus, Shari’ah warns man against improper use of water so that it remains pure and fresh for usage. The Prophet was reported to have prohibited water pollution when he said: “No one should bathe in stagnant water when he is </w:t>
      </w:r>
      <w:proofErr w:type="spellStart"/>
      <w:r w:rsidRPr="00424BF9">
        <w:rPr>
          <w:rFonts w:ascii="Times New Roman" w:hAnsi="Times New Roman"/>
          <w:i/>
          <w:iCs/>
          <w:sz w:val="24"/>
          <w:szCs w:val="24"/>
        </w:rPr>
        <w:t>Junub</w:t>
      </w:r>
      <w:proofErr w:type="spellEnd"/>
      <w:r w:rsidRPr="00424BF9">
        <w:rPr>
          <w:rFonts w:ascii="Times New Roman" w:hAnsi="Times New Roman"/>
          <w:sz w:val="24"/>
          <w:szCs w:val="24"/>
        </w:rPr>
        <w:t xml:space="preserve"> (i.e. in a state of temporary impurity as a result of sexual intercourse or a wet dream).”</w:t>
      </w:r>
      <w:r w:rsidRPr="00424BF9">
        <w:rPr>
          <w:rStyle w:val="FootnoteReference"/>
          <w:rFonts w:ascii="Times New Roman" w:hAnsi="Times New Roman"/>
          <w:sz w:val="24"/>
          <w:szCs w:val="24"/>
        </w:rPr>
        <w:footnoteReference w:id="125"/>
      </w:r>
      <w:r w:rsidRPr="00424BF9">
        <w:rPr>
          <w:rFonts w:ascii="Times New Roman" w:hAnsi="Times New Roman"/>
          <w:sz w:val="24"/>
          <w:szCs w:val="24"/>
        </w:rPr>
        <w:t xml:space="preserve"> Committing water to waste is frowned at under Shari’ah. For instance, in the course of water ablution, the Prophet warns Muslims against wastage.</w:t>
      </w:r>
      <w:r w:rsidRPr="00424BF9">
        <w:rPr>
          <w:rStyle w:val="FootnoteReference"/>
          <w:rFonts w:ascii="Times New Roman" w:hAnsi="Times New Roman"/>
          <w:sz w:val="24"/>
          <w:szCs w:val="24"/>
        </w:rPr>
        <w:footnoteReference w:id="126"/>
      </w:r>
      <w:r w:rsidRPr="00424BF9">
        <w:rPr>
          <w:rFonts w:ascii="Times New Roman" w:hAnsi="Times New Roman"/>
          <w:sz w:val="24"/>
          <w:szCs w:val="24"/>
        </w:rPr>
        <w:t xml:space="preserve"> There is duty placed on mankind under Shari’ah to preserve water from being wasted or polluted.</w:t>
      </w:r>
      <w:r w:rsidRPr="00424BF9">
        <w:rPr>
          <w:rStyle w:val="FootnoteReference"/>
          <w:rFonts w:ascii="Times New Roman" w:hAnsi="Times New Roman"/>
          <w:sz w:val="24"/>
          <w:szCs w:val="24"/>
        </w:rPr>
        <w:footnoteReference w:id="127"/>
      </w:r>
      <w:r w:rsidRPr="00424BF9">
        <w:rPr>
          <w:rFonts w:ascii="Times New Roman" w:hAnsi="Times New Roman"/>
          <w:sz w:val="24"/>
          <w:szCs w:val="24"/>
        </w:rPr>
        <w:t xml:space="preserve"> Anyone who does not adhere to the ethics of water protection under Shari’ah has disobeyed Allah and His Messenger. </w:t>
      </w:r>
    </w:p>
    <w:p w14:paraId="0C97B4B9" w14:textId="77777777" w:rsidR="00C471A8" w:rsidRPr="00974443" w:rsidRDefault="00974443" w:rsidP="004F4A47">
      <w:pPr>
        <w:spacing w:after="0" w:line="360" w:lineRule="auto"/>
        <w:jc w:val="both"/>
        <w:rPr>
          <w:rFonts w:ascii="Times New Roman" w:hAnsi="Times New Roman"/>
          <w:b/>
          <w:bCs/>
          <w:sz w:val="18"/>
          <w:szCs w:val="24"/>
        </w:rPr>
      </w:pPr>
      <w:r w:rsidRPr="00974443">
        <w:rPr>
          <w:rFonts w:ascii="Times New Roman" w:hAnsi="Times New Roman"/>
          <w:b/>
          <w:bCs/>
          <w:sz w:val="18"/>
          <w:szCs w:val="24"/>
        </w:rPr>
        <w:t>AIR PROTECTION/SOUND REGULATION</w:t>
      </w:r>
    </w:p>
    <w:p w14:paraId="32FCDD1F"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lastRenderedPageBreak/>
        <w:t>Air is the atmosphere that surrounds the earth which consists of gases such as oxygen and nitrogen.</w:t>
      </w:r>
      <w:r w:rsidRPr="00424BF9">
        <w:rPr>
          <w:rStyle w:val="FootnoteReference"/>
          <w:rFonts w:ascii="Times New Roman" w:hAnsi="Times New Roman"/>
          <w:sz w:val="24"/>
          <w:szCs w:val="24"/>
        </w:rPr>
        <w:footnoteReference w:id="128"/>
      </w:r>
      <w:r w:rsidRPr="00424BF9">
        <w:rPr>
          <w:rFonts w:ascii="Times New Roman" w:hAnsi="Times New Roman"/>
          <w:sz w:val="24"/>
          <w:szCs w:val="24"/>
        </w:rPr>
        <w:t xml:space="preserve"> There is fixed ratio for each of the gases for the benefit of the living beings/things created on earth.</w:t>
      </w:r>
      <w:r w:rsidRPr="00424BF9">
        <w:rPr>
          <w:rStyle w:val="FootnoteReference"/>
          <w:rFonts w:ascii="Times New Roman" w:hAnsi="Times New Roman"/>
          <w:sz w:val="24"/>
          <w:szCs w:val="24"/>
        </w:rPr>
        <w:footnoteReference w:id="129"/>
      </w:r>
      <w:r w:rsidRPr="00424BF9">
        <w:rPr>
          <w:rFonts w:ascii="Times New Roman" w:hAnsi="Times New Roman"/>
          <w:sz w:val="24"/>
          <w:szCs w:val="24"/>
        </w:rPr>
        <w:t xml:space="preserve"> Any decrease or increase in the ratio has negative consequence. For instance, the ratio of oxygen is fixed at 21% such that if it decreases, it will be difficult for every living being to breathe properly.</w:t>
      </w:r>
      <w:r w:rsidRPr="00424BF9">
        <w:rPr>
          <w:rStyle w:val="FootnoteReference"/>
          <w:rFonts w:ascii="Times New Roman" w:hAnsi="Times New Roman"/>
          <w:sz w:val="24"/>
          <w:szCs w:val="24"/>
        </w:rPr>
        <w:footnoteReference w:id="130"/>
      </w:r>
      <w:r w:rsidRPr="00424BF9">
        <w:rPr>
          <w:rFonts w:ascii="Times New Roman" w:hAnsi="Times New Roman"/>
          <w:sz w:val="24"/>
          <w:szCs w:val="24"/>
        </w:rPr>
        <w:t xml:space="preserve"> The increase in the ratio can equally cause fire outburst in the environment. Thus, the degradation activities of mankind in the environment do cause decrease or increase in the gases’ ratio and makes the living being susceptible to vulnerable diseases.</w:t>
      </w:r>
      <w:r w:rsidRPr="00424BF9">
        <w:rPr>
          <w:rStyle w:val="FootnoteReference"/>
          <w:rFonts w:ascii="Times New Roman" w:hAnsi="Times New Roman"/>
          <w:sz w:val="24"/>
          <w:szCs w:val="24"/>
        </w:rPr>
        <w:footnoteReference w:id="131"/>
      </w:r>
      <w:r w:rsidRPr="00424BF9">
        <w:rPr>
          <w:rFonts w:ascii="Times New Roman" w:hAnsi="Times New Roman"/>
          <w:sz w:val="24"/>
          <w:szCs w:val="24"/>
        </w:rPr>
        <w:t xml:space="preserve"> To preserve the air component of the environment, Shari’ah places certain duties on mankind because air is considered as gift from Allah and signs of Allah. Little wonder the Prophet (PBUH) ordered his followers not to destroy the fragrance of the air by eating of raw Garlic and Onion.</w:t>
      </w:r>
      <w:r w:rsidRPr="00424BF9">
        <w:rPr>
          <w:rStyle w:val="FootnoteReference"/>
          <w:rFonts w:ascii="Times New Roman" w:hAnsi="Times New Roman"/>
          <w:sz w:val="24"/>
          <w:szCs w:val="24"/>
        </w:rPr>
        <w:footnoteReference w:id="132"/>
      </w:r>
      <w:r w:rsidRPr="00424BF9">
        <w:rPr>
          <w:rFonts w:ascii="Times New Roman" w:hAnsi="Times New Roman"/>
          <w:sz w:val="24"/>
          <w:szCs w:val="24"/>
        </w:rPr>
        <w:t xml:space="preserve"> Therefore, Shari’ah accords great value to air and prohibits mankind from polluting it.</w:t>
      </w:r>
    </w:p>
    <w:p w14:paraId="29BBC5C8"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Also connected to air pollution is noise/sound pollution. Sound pollution is one of the environmental problems being faced day-in-day-out by man. It comes from different sources but the focus in this chapter is on corporation-induced sound pollution. Sound pollution is an unregulated offensive sound which has negative impact on ear functioning. If one is exposed to sound pollution, it can cause ear impairment. It is on this note that Shari’ah recommends civil and polite sounds and prohibits obnoxious sounds.</w:t>
      </w:r>
      <w:r w:rsidRPr="00424BF9">
        <w:rPr>
          <w:rStyle w:val="FootnoteReference"/>
          <w:rFonts w:ascii="Times New Roman" w:hAnsi="Times New Roman"/>
          <w:sz w:val="24"/>
          <w:szCs w:val="24"/>
        </w:rPr>
        <w:footnoteReference w:id="133"/>
      </w:r>
      <w:r w:rsidRPr="00424BF9">
        <w:rPr>
          <w:rFonts w:ascii="Times New Roman" w:hAnsi="Times New Roman"/>
          <w:sz w:val="24"/>
          <w:szCs w:val="24"/>
        </w:rPr>
        <w:t xml:space="preserve"> Allah hates the makers of or producers of obnoxious sounds.</w:t>
      </w:r>
      <w:r w:rsidRPr="00424BF9">
        <w:rPr>
          <w:rStyle w:val="FootnoteReference"/>
          <w:rFonts w:ascii="Times New Roman" w:hAnsi="Times New Roman"/>
          <w:sz w:val="24"/>
          <w:szCs w:val="24"/>
        </w:rPr>
        <w:footnoteReference w:id="134"/>
      </w:r>
      <w:r w:rsidRPr="00424BF9">
        <w:rPr>
          <w:rFonts w:ascii="Times New Roman" w:hAnsi="Times New Roman"/>
          <w:sz w:val="24"/>
          <w:szCs w:val="24"/>
        </w:rPr>
        <w:t xml:space="preserve"> This accounted for the reason heavily sounded musical instruments are prohibited under Shari’ah.</w:t>
      </w:r>
      <w:r w:rsidRPr="00424BF9">
        <w:rPr>
          <w:rStyle w:val="FootnoteReference"/>
          <w:rFonts w:ascii="Times New Roman" w:hAnsi="Times New Roman"/>
          <w:sz w:val="24"/>
          <w:szCs w:val="24"/>
        </w:rPr>
        <w:footnoteReference w:id="135"/>
      </w:r>
      <w:r w:rsidRPr="00424BF9">
        <w:rPr>
          <w:rFonts w:ascii="Times New Roman" w:hAnsi="Times New Roman"/>
          <w:sz w:val="24"/>
          <w:szCs w:val="24"/>
        </w:rPr>
        <w:t xml:space="preserve"> Any act that causes inconveniences or harm to others is strictly prohibited under Shari’ah.</w:t>
      </w:r>
      <w:r w:rsidRPr="00424BF9">
        <w:rPr>
          <w:rStyle w:val="FootnoteReference"/>
          <w:rFonts w:ascii="Times New Roman" w:hAnsi="Times New Roman"/>
          <w:sz w:val="24"/>
          <w:szCs w:val="24"/>
        </w:rPr>
        <w:footnoteReference w:id="136"/>
      </w:r>
      <w:r w:rsidRPr="00424BF9">
        <w:rPr>
          <w:rFonts w:ascii="Times New Roman" w:hAnsi="Times New Roman"/>
          <w:sz w:val="24"/>
          <w:szCs w:val="24"/>
        </w:rPr>
        <w:t xml:space="preserve"> It is not gain-said therefore that sound pollution is one of the acts that attracts wrath of Allah.</w:t>
      </w:r>
    </w:p>
    <w:p w14:paraId="239F4321" w14:textId="77777777" w:rsidR="00C471A8" w:rsidRPr="00B97001" w:rsidRDefault="00B97001" w:rsidP="004F4A47">
      <w:pPr>
        <w:spacing w:after="0" w:line="360" w:lineRule="auto"/>
        <w:jc w:val="both"/>
        <w:rPr>
          <w:rFonts w:ascii="Times New Roman" w:hAnsi="Times New Roman"/>
          <w:b/>
          <w:bCs/>
          <w:sz w:val="18"/>
          <w:szCs w:val="24"/>
        </w:rPr>
      </w:pPr>
      <w:r w:rsidRPr="00B97001">
        <w:rPr>
          <w:rFonts w:ascii="Times New Roman" w:hAnsi="Times New Roman"/>
          <w:b/>
          <w:bCs/>
          <w:sz w:val="18"/>
          <w:szCs w:val="24"/>
        </w:rPr>
        <w:t>ANIMAL PROTECTION</w:t>
      </w:r>
    </w:p>
    <w:p w14:paraId="2FDF08A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lastRenderedPageBreak/>
        <w:t>Animals in this respect include all species of living beings apart from man. It refers to those animals which walk on two legs, four legs, reptiles, and insects. All these are beautiful and useful creatures of Allah in their various positions and endeavors glorifying Allah.</w:t>
      </w:r>
      <w:r w:rsidRPr="00424BF9">
        <w:rPr>
          <w:rStyle w:val="FootnoteReference"/>
          <w:rFonts w:ascii="Times New Roman" w:hAnsi="Times New Roman"/>
          <w:sz w:val="24"/>
          <w:szCs w:val="24"/>
        </w:rPr>
        <w:footnoteReference w:id="137"/>
      </w:r>
      <w:r w:rsidRPr="00424BF9">
        <w:rPr>
          <w:rFonts w:ascii="Times New Roman" w:hAnsi="Times New Roman"/>
          <w:sz w:val="24"/>
          <w:szCs w:val="24"/>
        </w:rPr>
        <w:t xml:space="preserve"> Allah in the Holy Quran refers to Himself as the Lord of the Universe which accommodates man, animals, reptiles, birds, insects, fishes and plants.</w:t>
      </w:r>
      <w:r w:rsidRPr="00424BF9">
        <w:rPr>
          <w:rStyle w:val="FootnoteReference"/>
          <w:rFonts w:ascii="Times New Roman" w:hAnsi="Times New Roman"/>
          <w:sz w:val="24"/>
          <w:szCs w:val="24"/>
        </w:rPr>
        <w:footnoteReference w:id="138"/>
      </w:r>
      <w:r w:rsidRPr="00424BF9">
        <w:rPr>
          <w:rFonts w:ascii="Times New Roman" w:hAnsi="Times New Roman"/>
          <w:sz w:val="24"/>
          <w:szCs w:val="24"/>
        </w:rPr>
        <w:t xml:space="preserve"> The focus here excludes the plants. It is observed that the degradation activities of man on earth have caused water, air and land pollutions which resulted into the loss of different species of animals estimated at 1.8 Million in the world over.</w:t>
      </w:r>
      <w:r w:rsidRPr="00424BF9">
        <w:rPr>
          <w:rStyle w:val="FootnoteReference"/>
          <w:rFonts w:ascii="Times New Roman" w:hAnsi="Times New Roman"/>
          <w:sz w:val="24"/>
          <w:szCs w:val="24"/>
        </w:rPr>
        <w:footnoteReference w:id="139"/>
      </w:r>
      <w:r w:rsidRPr="00424BF9">
        <w:rPr>
          <w:rFonts w:ascii="Times New Roman" w:hAnsi="Times New Roman"/>
          <w:sz w:val="24"/>
          <w:szCs w:val="24"/>
        </w:rPr>
        <w:t xml:space="preserve"> This incident contravenes the position of Shari’ah on animal protection. Under Shari’ah, unnecessary killing of any kind of animals, birds and insects is prohibited. The Prophet enjoined Muslims to be kind to animals and shun every act of cruelty towards them.</w:t>
      </w:r>
      <w:r w:rsidRPr="00424BF9">
        <w:rPr>
          <w:rStyle w:val="FootnoteReference"/>
          <w:rFonts w:ascii="Times New Roman" w:hAnsi="Times New Roman"/>
          <w:sz w:val="24"/>
          <w:szCs w:val="24"/>
        </w:rPr>
        <w:footnoteReference w:id="140"/>
      </w:r>
      <w:r w:rsidRPr="00424BF9">
        <w:rPr>
          <w:rFonts w:ascii="Times New Roman" w:hAnsi="Times New Roman"/>
          <w:sz w:val="24"/>
          <w:szCs w:val="24"/>
        </w:rPr>
        <w:t xml:space="preserve"> The animals are accorded certain rights under Shari’ah which include right to life, freedom of movement and freedom from cruelty.</w:t>
      </w:r>
      <w:r w:rsidRPr="00424BF9">
        <w:rPr>
          <w:rStyle w:val="FootnoteReference"/>
          <w:rFonts w:ascii="Times New Roman" w:hAnsi="Times New Roman"/>
          <w:sz w:val="24"/>
          <w:szCs w:val="24"/>
        </w:rPr>
        <w:footnoteReference w:id="141"/>
      </w:r>
      <w:r w:rsidRPr="00424BF9">
        <w:rPr>
          <w:rFonts w:ascii="Times New Roman" w:hAnsi="Times New Roman"/>
          <w:sz w:val="24"/>
          <w:szCs w:val="24"/>
        </w:rPr>
        <w:t xml:space="preserve"> Even, some types of animals recommended for consumption and sacrifice are to be killed with mercy and should not be killed indiscriminately but moderately for consumption without excessiveness.</w:t>
      </w:r>
      <w:r w:rsidRPr="00424BF9">
        <w:rPr>
          <w:rStyle w:val="FootnoteReference"/>
          <w:rFonts w:ascii="Times New Roman" w:hAnsi="Times New Roman"/>
          <w:sz w:val="24"/>
          <w:szCs w:val="24"/>
        </w:rPr>
        <w:footnoteReference w:id="142"/>
      </w:r>
    </w:p>
    <w:p w14:paraId="1A5CBDD3" w14:textId="77777777" w:rsidR="00C471A8" w:rsidRPr="00B97001" w:rsidRDefault="00B97001" w:rsidP="004F4A47">
      <w:pPr>
        <w:spacing w:line="360" w:lineRule="auto"/>
        <w:jc w:val="both"/>
        <w:rPr>
          <w:rFonts w:ascii="Times New Roman" w:hAnsi="Times New Roman"/>
          <w:b/>
          <w:bCs/>
          <w:sz w:val="18"/>
          <w:szCs w:val="24"/>
        </w:rPr>
      </w:pPr>
      <w:r w:rsidRPr="00B97001">
        <w:rPr>
          <w:rFonts w:ascii="Times New Roman" w:hAnsi="Times New Roman"/>
          <w:b/>
          <w:bCs/>
          <w:sz w:val="18"/>
          <w:szCs w:val="24"/>
        </w:rPr>
        <w:t>PLANTS AND FOREST PROTECTION</w:t>
      </w:r>
    </w:p>
    <w:p w14:paraId="72EB0D7C"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Plants are usually cultivated by man and grow with the permission of Allah for the benefit of man.</w:t>
      </w:r>
      <w:r w:rsidRPr="00424BF9">
        <w:rPr>
          <w:rStyle w:val="FootnoteReference"/>
          <w:rFonts w:ascii="Times New Roman" w:hAnsi="Times New Roman"/>
          <w:sz w:val="24"/>
          <w:szCs w:val="24"/>
        </w:rPr>
        <w:footnoteReference w:id="143"/>
      </w:r>
      <w:r w:rsidRPr="00424BF9">
        <w:rPr>
          <w:rFonts w:ascii="Times New Roman" w:hAnsi="Times New Roman"/>
          <w:sz w:val="24"/>
          <w:szCs w:val="24"/>
        </w:rPr>
        <w:t xml:space="preserve"> Forest also comes to being through human activities as a result of afforestation policy.</w:t>
      </w:r>
      <w:r w:rsidRPr="00424BF9">
        <w:rPr>
          <w:rStyle w:val="FootnoteReference"/>
          <w:rFonts w:ascii="Times New Roman" w:hAnsi="Times New Roman"/>
          <w:sz w:val="24"/>
          <w:szCs w:val="24"/>
        </w:rPr>
        <w:footnoteReference w:id="144"/>
      </w:r>
      <w:r w:rsidRPr="00424BF9">
        <w:rPr>
          <w:rFonts w:ascii="Times New Roman" w:hAnsi="Times New Roman"/>
          <w:sz w:val="24"/>
          <w:szCs w:val="24"/>
        </w:rPr>
        <w:t xml:space="preserve"> In the same vein, forest also comes to being naturally as a result of the mercy of Allah on His creatures.</w:t>
      </w:r>
      <w:r w:rsidRPr="00424BF9">
        <w:rPr>
          <w:rStyle w:val="FootnoteReference"/>
          <w:rFonts w:ascii="Times New Roman" w:hAnsi="Times New Roman"/>
          <w:sz w:val="24"/>
          <w:szCs w:val="24"/>
        </w:rPr>
        <w:footnoteReference w:id="145"/>
      </w:r>
      <w:r w:rsidRPr="00424BF9">
        <w:rPr>
          <w:rFonts w:ascii="Times New Roman" w:hAnsi="Times New Roman"/>
          <w:sz w:val="24"/>
          <w:szCs w:val="24"/>
        </w:rPr>
        <w:t xml:space="preserve"> The degradation activities of mankind have not spared plants and trees in the forests. During exploration activities by Oil Corporation, great deal of destruction is caused to plants and nearby trees during general clearing of the site and as a result of oil spillage on land.</w:t>
      </w:r>
      <w:r w:rsidRPr="00424BF9">
        <w:rPr>
          <w:rStyle w:val="FootnoteReference"/>
          <w:rFonts w:ascii="Times New Roman" w:hAnsi="Times New Roman"/>
          <w:sz w:val="24"/>
          <w:szCs w:val="24"/>
        </w:rPr>
        <w:footnoteReference w:id="146"/>
      </w:r>
      <w:r w:rsidRPr="00424BF9">
        <w:rPr>
          <w:rFonts w:ascii="Times New Roman" w:hAnsi="Times New Roman"/>
          <w:sz w:val="24"/>
          <w:szCs w:val="24"/>
        </w:rPr>
        <w:t xml:space="preserve"> To this end, Shari’ah enjoins all men to take proper care of plants and trees by avoiding indiscriminate cutting of trees and plants. The Prophet prohibited cutting of a lot tree for no just cause because the act </w:t>
      </w:r>
      <w:r w:rsidRPr="00424BF9">
        <w:rPr>
          <w:rFonts w:ascii="Times New Roman" w:hAnsi="Times New Roman"/>
          <w:sz w:val="24"/>
          <w:szCs w:val="24"/>
        </w:rPr>
        <w:lastRenderedPageBreak/>
        <w:t>attracts serious wrath of Allah in the hereafter.</w:t>
      </w:r>
      <w:r w:rsidRPr="00424BF9">
        <w:rPr>
          <w:rStyle w:val="FootnoteReference"/>
          <w:rFonts w:ascii="Times New Roman" w:hAnsi="Times New Roman"/>
          <w:sz w:val="24"/>
          <w:szCs w:val="24"/>
        </w:rPr>
        <w:footnoteReference w:id="147"/>
      </w:r>
      <w:r w:rsidRPr="00424BF9">
        <w:rPr>
          <w:rFonts w:ascii="Times New Roman" w:hAnsi="Times New Roman"/>
          <w:sz w:val="24"/>
          <w:szCs w:val="24"/>
        </w:rPr>
        <w:t xml:space="preserve"> The Prophet and his companions used to engage in plantation for the development of the forests and nature at large.</w:t>
      </w:r>
      <w:r w:rsidRPr="00424BF9">
        <w:rPr>
          <w:rStyle w:val="FootnoteReference"/>
          <w:rFonts w:ascii="Times New Roman" w:hAnsi="Times New Roman"/>
          <w:sz w:val="24"/>
          <w:szCs w:val="24"/>
        </w:rPr>
        <w:footnoteReference w:id="148"/>
      </w:r>
      <w:r w:rsidRPr="00424BF9">
        <w:rPr>
          <w:rFonts w:ascii="Times New Roman" w:hAnsi="Times New Roman"/>
          <w:sz w:val="24"/>
          <w:szCs w:val="24"/>
        </w:rPr>
        <w:t xml:space="preserve"> Because, plantation is considered renewable job in this world and in the hereafter.</w:t>
      </w:r>
      <w:r w:rsidRPr="00424BF9">
        <w:rPr>
          <w:rStyle w:val="FootnoteReference"/>
          <w:rFonts w:ascii="Times New Roman" w:hAnsi="Times New Roman"/>
          <w:sz w:val="24"/>
          <w:szCs w:val="24"/>
        </w:rPr>
        <w:footnoteReference w:id="149"/>
      </w:r>
      <w:r w:rsidRPr="00424BF9">
        <w:rPr>
          <w:rFonts w:ascii="Times New Roman" w:hAnsi="Times New Roman"/>
          <w:sz w:val="24"/>
          <w:szCs w:val="24"/>
        </w:rPr>
        <w:t xml:space="preserve"> By this notion under Shari’ah, every degradation act against plant and trees attract wrath of Allah in the Day of Resurrection.</w:t>
      </w:r>
    </w:p>
    <w:p w14:paraId="3E7132FA" w14:textId="77777777" w:rsidR="00C471A8" w:rsidRPr="0017323B" w:rsidRDefault="0017323B" w:rsidP="004F4A47">
      <w:pPr>
        <w:spacing w:line="360" w:lineRule="auto"/>
        <w:jc w:val="both"/>
        <w:rPr>
          <w:rFonts w:ascii="Times New Roman" w:hAnsi="Times New Roman"/>
          <w:b/>
          <w:bCs/>
          <w:sz w:val="20"/>
          <w:szCs w:val="24"/>
        </w:rPr>
      </w:pPr>
      <w:r w:rsidRPr="0017323B">
        <w:rPr>
          <w:rFonts w:ascii="Times New Roman" w:hAnsi="Times New Roman"/>
          <w:b/>
          <w:bCs/>
          <w:sz w:val="20"/>
          <w:szCs w:val="24"/>
        </w:rPr>
        <w:t>6.4</w:t>
      </w:r>
      <w:r w:rsidRPr="0017323B">
        <w:rPr>
          <w:rFonts w:ascii="Times New Roman" w:hAnsi="Times New Roman"/>
          <w:b/>
          <w:bCs/>
          <w:sz w:val="20"/>
          <w:szCs w:val="24"/>
        </w:rPr>
        <w:tab/>
        <w:t xml:space="preserve"> CULPABILITY OF CORPORATION UNDER SHARI’AH </w:t>
      </w:r>
    </w:p>
    <w:p w14:paraId="17BD6E13"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It is established that the doctrine of artificial personality is recognized under Shari’ah. Corporations are artificial persons in the eyes of the law. The culpability of corporation for any of its act against the extant law is not disputed under the Nigerian law.</w:t>
      </w:r>
      <w:r w:rsidRPr="00424BF9">
        <w:rPr>
          <w:rStyle w:val="FootnoteReference"/>
          <w:rFonts w:ascii="Times New Roman" w:hAnsi="Times New Roman"/>
          <w:sz w:val="24"/>
          <w:szCs w:val="24"/>
        </w:rPr>
        <w:footnoteReference w:id="150"/>
      </w:r>
      <w:r w:rsidRPr="00424BF9">
        <w:rPr>
          <w:rFonts w:ascii="Times New Roman" w:hAnsi="Times New Roman"/>
          <w:sz w:val="24"/>
          <w:szCs w:val="24"/>
        </w:rPr>
        <w:t xml:space="preserve"> This is because, under the Nigerian law, veil of incorporation offers statutory protection to the human agent of the corporation.</w:t>
      </w:r>
      <w:r w:rsidRPr="00424BF9">
        <w:rPr>
          <w:rStyle w:val="FootnoteReference"/>
          <w:rFonts w:ascii="Times New Roman" w:hAnsi="Times New Roman"/>
          <w:sz w:val="24"/>
          <w:szCs w:val="24"/>
        </w:rPr>
        <w:footnoteReference w:id="151"/>
      </w:r>
      <w:r w:rsidRPr="00424BF9">
        <w:rPr>
          <w:rFonts w:ascii="Times New Roman" w:hAnsi="Times New Roman"/>
          <w:sz w:val="24"/>
          <w:szCs w:val="24"/>
        </w:rPr>
        <w:t xml:space="preserve"> However, the case is reversed under Shari’ah. The position under Shari’ah is that the law directly imposes individual culpability on the human agent who acted on behalf of the corporation.</w:t>
      </w:r>
      <w:r w:rsidRPr="00424BF9">
        <w:rPr>
          <w:rStyle w:val="FootnoteReference"/>
          <w:rFonts w:ascii="Times New Roman" w:hAnsi="Times New Roman"/>
          <w:sz w:val="24"/>
          <w:szCs w:val="24"/>
        </w:rPr>
        <w:footnoteReference w:id="152"/>
      </w:r>
      <w:r w:rsidRPr="00424BF9">
        <w:rPr>
          <w:rFonts w:ascii="Times New Roman" w:hAnsi="Times New Roman"/>
          <w:sz w:val="24"/>
          <w:szCs w:val="24"/>
        </w:rPr>
        <w:t>Allah said that everyman charged with one responsibility or the other shall be questioned regarding the matter of his charge.</w:t>
      </w:r>
      <w:r w:rsidRPr="00424BF9">
        <w:rPr>
          <w:rStyle w:val="FootnoteReference"/>
          <w:rFonts w:ascii="Times New Roman" w:hAnsi="Times New Roman"/>
          <w:sz w:val="24"/>
          <w:szCs w:val="24"/>
        </w:rPr>
        <w:footnoteReference w:id="153"/>
      </w:r>
      <w:r w:rsidRPr="00424BF9">
        <w:rPr>
          <w:rFonts w:ascii="Times New Roman" w:hAnsi="Times New Roman"/>
          <w:sz w:val="24"/>
          <w:szCs w:val="24"/>
        </w:rPr>
        <w:t xml:space="preserve"> Thus, under Shari’ah, human agent cannot hide under the veil of incorporation to escape liability for the corporation-induced environmental pollution. In other words, Shari’ah owes human agent culpable for the acts of environmental degradation perpetuated by the corporation the punishment of which goes beyond this world.</w:t>
      </w:r>
    </w:p>
    <w:bookmarkEnd w:id="6"/>
    <w:p w14:paraId="59348CCB" w14:textId="77777777" w:rsidR="00C471A8" w:rsidRPr="0017323B" w:rsidRDefault="0017323B" w:rsidP="004F4A47">
      <w:pPr>
        <w:spacing w:line="360" w:lineRule="auto"/>
        <w:jc w:val="both"/>
        <w:rPr>
          <w:rFonts w:ascii="Times New Roman" w:hAnsi="Times New Roman"/>
          <w:b/>
          <w:bCs/>
          <w:szCs w:val="24"/>
        </w:rPr>
      </w:pPr>
      <w:r w:rsidRPr="0017323B">
        <w:rPr>
          <w:rFonts w:ascii="Times New Roman" w:hAnsi="Times New Roman"/>
          <w:b/>
          <w:bCs/>
          <w:szCs w:val="24"/>
        </w:rPr>
        <w:t>7.0</w:t>
      </w:r>
      <w:r w:rsidRPr="0017323B">
        <w:rPr>
          <w:rFonts w:ascii="Times New Roman" w:hAnsi="Times New Roman"/>
          <w:b/>
          <w:bCs/>
          <w:szCs w:val="24"/>
        </w:rPr>
        <w:tab/>
        <w:t xml:space="preserve">CONVENTIONAL APPROACH/SHARI’AH APPROACH </w:t>
      </w:r>
    </w:p>
    <w:p w14:paraId="500A22EF"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This segment compares the implication of the conventional Legal framework for environmental protection in Nigeria and under Shari’ah. It is established that both the Nigerian Law and Shari’ah make provisions for environmental protection. The difference in the approaches of the two laws lies in their implication and strength on the subject. The statutory protection offered to corporate managers in form of veil of incorporation</w:t>
      </w:r>
      <w:r w:rsidRPr="00424BF9">
        <w:rPr>
          <w:rStyle w:val="FootnoteReference"/>
          <w:rFonts w:ascii="Times New Roman" w:hAnsi="Times New Roman"/>
          <w:sz w:val="24"/>
          <w:szCs w:val="24"/>
        </w:rPr>
        <w:footnoteReference w:id="154"/>
      </w:r>
      <w:r w:rsidRPr="00424BF9">
        <w:rPr>
          <w:rFonts w:ascii="Times New Roman" w:hAnsi="Times New Roman"/>
          <w:sz w:val="24"/>
          <w:szCs w:val="24"/>
        </w:rPr>
        <w:t xml:space="preserve"> is one of the inherent loopholes in the conventional approach which culminates into the persistence corporation-induced environmental pollution in Nigeria. Thus, punishing the corporations for environmental pollution cannot be compared to </w:t>
      </w:r>
      <w:r w:rsidRPr="00424BF9">
        <w:rPr>
          <w:rFonts w:ascii="Times New Roman" w:hAnsi="Times New Roman"/>
          <w:sz w:val="24"/>
          <w:szCs w:val="24"/>
        </w:rPr>
        <w:lastRenderedPageBreak/>
        <w:t>punishing the corporate managers themselves as a result of the doctrine of corporate liability approach.</w:t>
      </w:r>
      <w:r w:rsidRPr="00424BF9">
        <w:rPr>
          <w:rStyle w:val="FootnoteReference"/>
          <w:rFonts w:ascii="Times New Roman" w:hAnsi="Times New Roman"/>
          <w:sz w:val="24"/>
          <w:szCs w:val="24"/>
        </w:rPr>
        <w:footnoteReference w:id="155"/>
      </w:r>
      <w:r w:rsidRPr="00424BF9">
        <w:rPr>
          <w:rFonts w:ascii="Times New Roman" w:hAnsi="Times New Roman"/>
          <w:sz w:val="24"/>
          <w:szCs w:val="24"/>
        </w:rPr>
        <w:t xml:space="preserve"> </w:t>
      </w:r>
    </w:p>
    <w:p w14:paraId="2FEB06D6"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Despite recognition of artificial personality in Islamic jurisprudence, Shari’ah does not give Divine protection to corporate managers to perpetuate environmental sins underneath as every corporate manager is responsible for his/her act. Shari’ah gives credence to individual liability approach.</w:t>
      </w:r>
      <w:r w:rsidRPr="00424BF9">
        <w:rPr>
          <w:rStyle w:val="FootnoteReference"/>
          <w:rFonts w:ascii="Times New Roman" w:hAnsi="Times New Roman"/>
          <w:sz w:val="24"/>
          <w:szCs w:val="24"/>
        </w:rPr>
        <w:footnoteReference w:id="156"/>
      </w:r>
      <w:r w:rsidRPr="00424BF9">
        <w:rPr>
          <w:rFonts w:ascii="Times New Roman" w:hAnsi="Times New Roman"/>
          <w:sz w:val="24"/>
          <w:szCs w:val="24"/>
        </w:rPr>
        <w:t xml:space="preserve"> To this end, no corporate manager can hide under the veil of incorporation to escape punishment under Shari’ah even though the act was perpetuated </w:t>
      </w:r>
      <w:r w:rsidRPr="00424BF9">
        <w:rPr>
          <w:rFonts w:ascii="Times New Roman" w:hAnsi="Times New Roman"/>
          <w:i/>
          <w:iCs/>
          <w:sz w:val="24"/>
          <w:szCs w:val="24"/>
        </w:rPr>
        <w:t>intra vires</w:t>
      </w:r>
      <w:r w:rsidRPr="00424BF9">
        <w:rPr>
          <w:rFonts w:ascii="Times New Roman" w:hAnsi="Times New Roman"/>
          <w:sz w:val="24"/>
          <w:szCs w:val="24"/>
        </w:rPr>
        <w:t>.</w:t>
      </w:r>
      <w:r w:rsidRPr="00424BF9">
        <w:rPr>
          <w:rStyle w:val="FootnoteReference"/>
          <w:rFonts w:ascii="Times New Roman" w:hAnsi="Times New Roman"/>
          <w:sz w:val="24"/>
          <w:szCs w:val="24"/>
        </w:rPr>
        <w:footnoteReference w:id="157"/>
      </w:r>
      <w:r w:rsidRPr="00424BF9">
        <w:rPr>
          <w:rFonts w:ascii="Times New Roman" w:hAnsi="Times New Roman"/>
          <w:sz w:val="24"/>
          <w:szCs w:val="24"/>
        </w:rPr>
        <w:t xml:space="preserve"> </w:t>
      </w:r>
    </w:p>
    <w:p w14:paraId="66721BAD"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More so, the punishment regime under the conventional approach does not go beyond this world. In most situations where the corporations escape punishment due to imperfection of the law, the case becomes </w:t>
      </w:r>
      <w:r w:rsidRPr="00424BF9">
        <w:rPr>
          <w:rFonts w:ascii="Times New Roman" w:hAnsi="Times New Roman"/>
          <w:i/>
          <w:iCs/>
          <w:sz w:val="24"/>
          <w:szCs w:val="24"/>
        </w:rPr>
        <w:t>re judicata</w:t>
      </w:r>
      <w:r w:rsidRPr="00424BF9">
        <w:rPr>
          <w:rFonts w:ascii="Times New Roman" w:hAnsi="Times New Roman"/>
          <w:sz w:val="24"/>
          <w:szCs w:val="24"/>
        </w:rPr>
        <w:t xml:space="preserve"> in which the aggrieved party cannot claim remedy again.</w:t>
      </w:r>
      <w:r w:rsidRPr="00424BF9">
        <w:rPr>
          <w:rStyle w:val="FootnoteReference"/>
          <w:rFonts w:ascii="Times New Roman" w:hAnsi="Times New Roman"/>
          <w:sz w:val="24"/>
          <w:szCs w:val="24"/>
        </w:rPr>
        <w:footnoteReference w:id="158"/>
      </w:r>
      <w:r w:rsidRPr="00424BF9">
        <w:rPr>
          <w:rFonts w:ascii="Times New Roman" w:hAnsi="Times New Roman"/>
          <w:sz w:val="24"/>
          <w:szCs w:val="24"/>
        </w:rPr>
        <w:t xml:space="preserve"> However, the beauty of Shari’ah approach lies in its perfection and its regime transcending this world.</w:t>
      </w:r>
      <w:r w:rsidRPr="00424BF9">
        <w:rPr>
          <w:rStyle w:val="FootnoteReference"/>
          <w:rFonts w:ascii="Times New Roman" w:hAnsi="Times New Roman"/>
          <w:sz w:val="24"/>
          <w:szCs w:val="24"/>
        </w:rPr>
        <w:footnoteReference w:id="159"/>
      </w:r>
      <w:r w:rsidRPr="00424BF9">
        <w:rPr>
          <w:rFonts w:ascii="Times New Roman" w:hAnsi="Times New Roman"/>
          <w:sz w:val="24"/>
          <w:szCs w:val="24"/>
        </w:rPr>
        <w:t xml:space="preserve"> The fear of greater punishment of Allah in the hereafter sounds a serious warning to meticulous corporate managers. This is because, under Shari’ah, the real adjudication of environmental pollution cases, amongst others, is preserved till the hereafter.</w:t>
      </w:r>
      <w:r w:rsidRPr="00424BF9">
        <w:rPr>
          <w:rStyle w:val="FootnoteReference"/>
          <w:rFonts w:ascii="Times New Roman" w:hAnsi="Times New Roman"/>
          <w:sz w:val="24"/>
          <w:szCs w:val="24"/>
        </w:rPr>
        <w:footnoteReference w:id="160"/>
      </w:r>
    </w:p>
    <w:p w14:paraId="429CB72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Figure 7.1</w:t>
      </w:r>
    </w:p>
    <w:p w14:paraId="112C38CE"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Showing the thematic analysis on </w:t>
      </w:r>
      <w:r w:rsidRPr="00424BF9">
        <w:rPr>
          <w:rFonts w:ascii="Times New Roman" w:hAnsi="Times New Roman"/>
          <w:bCs/>
          <w:iCs/>
          <w:sz w:val="24"/>
          <w:szCs w:val="24"/>
        </w:rPr>
        <w:t>Shari’ah perspective in protecting its environment</w:t>
      </w:r>
      <w:r w:rsidRPr="00424BF9">
        <w:rPr>
          <w:rFonts w:ascii="Times New Roman" w:hAnsi="Times New Roman"/>
          <w:b/>
          <w:bCs/>
          <w:i/>
          <w:iCs/>
          <w:sz w:val="24"/>
          <w:szCs w:val="24"/>
        </w:rPr>
        <w:t xml:space="preserve"> </w:t>
      </w:r>
      <w:r w:rsidRPr="00424BF9">
        <w:rPr>
          <w:rFonts w:ascii="Times New Roman" w:hAnsi="Times New Roman"/>
          <w:bCs/>
          <w:iCs/>
          <w:sz w:val="24"/>
          <w:szCs w:val="24"/>
        </w:rPr>
        <w:t>using ATLAS.ti</w:t>
      </w:r>
    </w:p>
    <w:p w14:paraId="688BE930"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noProof/>
          <w:sz w:val="24"/>
          <w:szCs w:val="24"/>
          <w:lang w:eastAsia="en-US"/>
        </w:rPr>
        <w:lastRenderedPageBreak/>
        <w:drawing>
          <wp:inline distT="0" distB="0" distL="0" distR="0" wp14:anchorId="6809860C" wp14:editId="50685D30">
            <wp:extent cx="5830114" cy="5858693"/>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830114" cy="5858693"/>
                    </a:xfrm>
                    <a:prstGeom prst="rect">
                      <a:avLst/>
                    </a:prstGeom>
                  </pic:spPr>
                </pic:pic>
              </a:graphicData>
            </a:graphic>
          </wp:inline>
        </w:drawing>
      </w:r>
    </w:p>
    <w:p w14:paraId="5A7DB2AC" w14:textId="7777777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Source: Authors</w:t>
      </w:r>
    </w:p>
    <w:p w14:paraId="233C6154" w14:textId="77777777" w:rsidR="00C471A8" w:rsidRPr="00424BF9" w:rsidRDefault="00C471A8" w:rsidP="004F4A47">
      <w:pPr>
        <w:spacing w:line="360" w:lineRule="auto"/>
        <w:jc w:val="both"/>
        <w:rPr>
          <w:rFonts w:ascii="Times New Roman" w:hAnsi="Times New Roman"/>
          <w:sz w:val="24"/>
          <w:szCs w:val="24"/>
        </w:rPr>
      </w:pPr>
    </w:p>
    <w:p w14:paraId="5E6E9C1F" w14:textId="77777777" w:rsidR="0017323B" w:rsidRDefault="0017323B" w:rsidP="004F4A47">
      <w:pPr>
        <w:spacing w:line="360" w:lineRule="auto"/>
        <w:jc w:val="both"/>
        <w:rPr>
          <w:rFonts w:ascii="Times New Roman" w:hAnsi="Times New Roman"/>
          <w:b/>
          <w:bCs/>
          <w:sz w:val="24"/>
          <w:szCs w:val="24"/>
        </w:rPr>
      </w:pPr>
    </w:p>
    <w:p w14:paraId="54682B79" w14:textId="77777777" w:rsidR="0017323B" w:rsidRDefault="0017323B" w:rsidP="004F4A47">
      <w:pPr>
        <w:spacing w:line="360" w:lineRule="auto"/>
        <w:jc w:val="both"/>
        <w:rPr>
          <w:rFonts w:ascii="Times New Roman" w:hAnsi="Times New Roman"/>
          <w:b/>
          <w:bCs/>
          <w:sz w:val="24"/>
          <w:szCs w:val="24"/>
        </w:rPr>
      </w:pPr>
    </w:p>
    <w:p w14:paraId="3B58B579" w14:textId="77777777" w:rsidR="0017323B" w:rsidRDefault="0017323B" w:rsidP="004F4A47">
      <w:pPr>
        <w:spacing w:line="360" w:lineRule="auto"/>
        <w:jc w:val="both"/>
        <w:rPr>
          <w:rFonts w:ascii="Times New Roman" w:hAnsi="Times New Roman"/>
          <w:b/>
          <w:bCs/>
          <w:sz w:val="24"/>
          <w:szCs w:val="24"/>
        </w:rPr>
      </w:pPr>
    </w:p>
    <w:p w14:paraId="5536A7BE" w14:textId="77777777" w:rsidR="0017323B" w:rsidRDefault="0017323B" w:rsidP="004F4A47">
      <w:pPr>
        <w:spacing w:line="360" w:lineRule="auto"/>
        <w:jc w:val="both"/>
        <w:rPr>
          <w:rFonts w:ascii="Times New Roman" w:hAnsi="Times New Roman"/>
          <w:b/>
          <w:bCs/>
          <w:sz w:val="24"/>
          <w:szCs w:val="24"/>
        </w:rPr>
      </w:pPr>
    </w:p>
    <w:p w14:paraId="2CCDF420" w14:textId="77777777" w:rsidR="00C471A8" w:rsidRPr="0017323B" w:rsidRDefault="0017323B" w:rsidP="004F4A47">
      <w:pPr>
        <w:spacing w:line="360" w:lineRule="auto"/>
        <w:jc w:val="both"/>
        <w:rPr>
          <w:rFonts w:ascii="Times New Roman" w:hAnsi="Times New Roman"/>
          <w:b/>
          <w:bCs/>
          <w:szCs w:val="24"/>
        </w:rPr>
      </w:pPr>
      <w:r w:rsidRPr="0017323B">
        <w:rPr>
          <w:rFonts w:ascii="Times New Roman" w:hAnsi="Times New Roman"/>
          <w:b/>
          <w:bCs/>
          <w:szCs w:val="24"/>
        </w:rPr>
        <w:lastRenderedPageBreak/>
        <w:t>8.0</w:t>
      </w:r>
      <w:r w:rsidRPr="0017323B">
        <w:rPr>
          <w:rFonts w:ascii="Times New Roman" w:hAnsi="Times New Roman"/>
          <w:b/>
          <w:bCs/>
          <w:szCs w:val="24"/>
        </w:rPr>
        <w:tab/>
        <w:t xml:space="preserve">CONCLUSION AND RECOMMENDATION    </w:t>
      </w:r>
    </w:p>
    <w:p w14:paraId="741B29C4" w14:textId="006F2DD7"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Corporation-induced environmental pollution is a form of corporate governance failure. It came to fore as a result of the degradation activities of corporations in Nigeria. The inhabitants of the host community consequently suffered negative effects of water, land and air pollutions. Under the various Nigerian environmental laws, corporations are punishable if contravened the law. However, several defects in the laws coupled with lack of political will and enforcement mechanisms constitute serious challenges to protection of environment against corporation-induced pollution.</w:t>
      </w:r>
    </w:p>
    <w:p w14:paraId="511E429B" w14:textId="4996DDA9"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Shari’ah, as an independent legal system, makes robust provisions for environmental protection on the principles of </w:t>
      </w:r>
      <w:proofErr w:type="spellStart"/>
      <w:r w:rsidRPr="00424BF9">
        <w:rPr>
          <w:rFonts w:ascii="Times New Roman" w:hAnsi="Times New Roman"/>
          <w:i/>
          <w:sz w:val="24"/>
          <w:szCs w:val="24"/>
        </w:rPr>
        <w:t>Tawheed</w:t>
      </w:r>
      <w:proofErr w:type="spellEnd"/>
      <w:r w:rsidRPr="00424BF9">
        <w:rPr>
          <w:rFonts w:ascii="Times New Roman" w:hAnsi="Times New Roman"/>
          <w:sz w:val="24"/>
          <w:szCs w:val="24"/>
        </w:rPr>
        <w:t>, Trusteeship/Responsibility and Islamic Sustainable Development. Unlike under the Nigerian law, corporate managers are directly responsible for the consequence of their degradation activities. The punishment regime under Shari’ah transcends this world as offences against the environment are considered as flagrant disobedient to Allah’s commandment which attracts wrath of Allah in the hereafter.</w:t>
      </w:r>
    </w:p>
    <w:p w14:paraId="10EE1EA3" w14:textId="7D1AF018"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Although, Shari’ah is one of the legal systems operative in Nigeria, the Nigerian law </w:t>
      </w:r>
      <w:proofErr w:type="spellStart"/>
      <w:r w:rsidRPr="00424BF9">
        <w:rPr>
          <w:rFonts w:ascii="Times New Roman" w:hAnsi="Times New Roman"/>
          <w:sz w:val="24"/>
          <w:szCs w:val="24"/>
        </w:rPr>
        <w:t>favours</w:t>
      </w:r>
      <w:proofErr w:type="spellEnd"/>
      <w:r w:rsidRPr="00424BF9">
        <w:rPr>
          <w:rFonts w:ascii="Times New Roman" w:hAnsi="Times New Roman"/>
          <w:sz w:val="24"/>
          <w:szCs w:val="24"/>
        </w:rPr>
        <w:t xml:space="preserve"> the Received English Common Law which enjoys dominance over other systems of law in the country with jurisdiction of Shari’ah constricted to personal matters. Thus, the extant legal framework for environmental protection in Nigeria is regulated only by the Common Law without exploring the position of Shari’ah. </w:t>
      </w:r>
    </w:p>
    <w:p w14:paraId="1A19FD07" w14:textId="0D79B67E" w:rsidR="00C471A8" w:rsidRPr="00424BF9" w:rsidRDefault="00C471A8" w:rsidP="004F4A47">
      <w:pPr>
        <w:spacing w:line="360" w:lineRule="auto"/>
        <w:jc w:val="both"/>
        <w:rPr>
          <w:rFonts w:ascii="Times New Roman" w:hAnsi="Times New Roman"/>
          <w:sz w:val="24"/>
          <w:szCs w:val="24"/>
        </w:rPr>
      </w:pPr>
      <w:r w:rsidRPr="00424BF9">
        <w:rPr>
          <w:rFonts w:ascii="Times New Roman" w:hAnsi="Times New Roman"/>
          <w:sz w:val="24"/>
          <w:szCs w:val="24"/>
        </w:rPr>
        <w:t xml:space="preserve">The Nigerian environmental laws having failed to achieve their objectives in the face of the avoidable challenges, it is high time the country fathomed a way to adopt Shari’ah approach in combating menace of corporation-induced environmental pollution in the country. The reason being that, Shari’ah approach to environmental protection serves as deterrent in the real sense of it. Shari’ah corporate governance mechanism obligates corporate managers to fear Allah in course of administering the affairs of corporations. If the Oil corporations in Nigeria borrow from Shari’ah standpoint on corporate governance, corporate governance failure vide corporation-induced environmental pollution will become history.                    </w:t>
      </w:r>
    </w:p>
    <w:p w14:paraId="720CB6A7" w14:textId="77777777" w:rsidR="00C471A8" w:rsidRPr="00424BF9" w:rsidRDefault="00C471A8" w:rsidP="00C471A8">
      <w:pPr>
        <w:jc w:val="both"/>
        <w:rPr>
          <w:rFonts w:ascii="Times New Roman" w:hAnsi="Times New Roman"/>
          <w:b/>
          <w:bCs/>
          <w:sz w:val="24"/>
          <w:szCs w:val="24"/>
        </w:rPr>
      </w:pPr>
      <w:r w:rsidRPr="00424BF9">
        <w:rPr>
          <w:rFonts w:ascii="Times New Roman" w:hAnsi="Times New Roman"/>
          <w:sz w:val="24"/>
          <w:szCs w:val="24"/>
        </w:rPr>
        <w:t xml:space="preserve">                 </w:t>
      </w:r>
    </w:p>
    <w:p w14:paraId="6CC81EF3" w14:textId="77777777" w:rsidR="00C471A8" w:rsidRPr="00424BF9" w:rsidRDefault="00C471A8" w:rsidP="00C471A8">
      <w:pPr>
        <w:pStyle w:val="FootnoteText"/>
        <w:ind w:left="720"/>
        <w:jc w:val="both"/>
        <w:rPr>
          <w:rFonts w:ascii="Times New Roman" w:hAnsi="Times New Roman"/>
          <w:sz w:val="24"/>
          <w:szCs w:val="24"/>
        </w:rPr>
      </w:pPr>
    </w:p>
    <w:p w14:paraId="54583AE6" w14:textId="77777777" w:rsidR="00C471A8" w:rsidRPr="00424BF9" w:rsidRDefault="00C471A8" w:rsidP="00C471A8">
      <w:pPr>
        <w:pStyle w:val="FootnoteText"/>
        <w:ind w:left="720"/>
        <w:jc w:val="both"/>
        <w:rPr>
          <w:rFonts w:ascii="Times New Roman" w:hAnsi="Times New Roman"/>
          <w:sz w:val="24"/>
          <w:szCs w:val="24"/>
        </w:rPr>
      </w:pPr>
    </w:p>
    <w:p w14:paraId="57D875AD" w14:textId="77777777" w:rsidR="00C471A8" w:rsidRPr="00424BF9" w:rsidRDefault="00C471A8" w:rsidP="00C471A8">
      <w:pPr>
        <w:pStyle w:val="FootnoteText"/>
        <w:ind w:left="720"/>
        <w:jc w:val="both"/>
        <w:rPr>
          <w:rFonts w:ascii="Times New Roman" w:hAnsi="Times New Roman"/>
          <w:sz w:val="24"/>
          <w:szCs w:val="24"/>
        </w:rPr>
      </w:pPr>
    </w:p>
    <w:p w14:paraId="26274BCF" w14:textId="77777777" w:rsidR="00C471A8" w:rsidRPr="00424BF9" w:rsidRDefault="00C471A8" w:rsidP="00C471A8">
      <w:pPr>
        <w:pStyle w:val="FootnoteText"/>
        <w:jc w:val="both"/>
        <w:rPr>
          <w:rFonts w:ascii="Times New Roman" w:hAnsi="Times New Roman"/>
          <w:sz w:val="24"/>
          <w:szCs w:val="24"/>
        </w:rPr>
      </w:pPr>
    </w:p>
    <w:p w14:paraId="4C94157F" w14:textId="77777777" w:rsidR="00227A80" w:rsidRPr="00424BF9" w:rsidRDefault="00227A80" w:rsidP="00375E1C">
      <w:pPr>
        <w:spacing w:after="0" w:line="240" w:lineRule="auto"/>
        <w:rPr>
          <w:rFonts w:ascii="Times New Roman" w:hAnsi="Times New Roman"/>
          <w:sz w:val="24"/>
          <w:szCs w:val="24"/>
        </w:rPr>
      </w:pPr>
    </w:p>
    <w:sectPr w:rsidR="00227A80" w:rsidRPr="00424BF9" w:rsidSect="005F236D">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83EE1C" w14:textId="77777777" w:rsidR="004E3469" w:rsidRDefault="004E3469" w:rsidP="006A590C">
      <w:pPr>
        <w:spacing w:after="0" w:line="240" w:lineRule="auto"/>
      </w:pPr>
      <w:r>
        <w:separator/>
      </w:r>
    </w:p>
  </w:endnote>
  <w:endnote w:type="continuationSeparator" w:id="0">
    <w:p w14:paraId="06D32AE8" w14:textId="77777777" w:rsidR="004E3469" w:rsidRDefault="004E3469" w:rsidP="006A5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9210501"/>
      <w:docPartObj>
        <w:docPartGallery w:val="Page Numbers (Bottom of Page)"/>
        <w:docPartUnique/>
      </w:docPartObj>
    </w:sdtPr>
    <w:sdtEndPr>
      <w:rPr>
        <w:noProof/>
      </w:rPr>
    </w:sdtEndPr>
    <w:sdtContent>
      <w:p w14:paraId="518692A0" w14:textId="77777777" w:rsidR="00E540F4" w:rsidRDefault="00E540F4">
        <w:pPr>
          <w:pStyle w:val="Footer"/>
          <w:jc w:val="center"/>
        </w:pPr>
        <w:r>
          <w:fldChar w:fldCharType="begin"/>
        </w:r>
        <w:r>
          <w:instrText xml:space="preserve"> PAGE   \* MERGEFORMAT </w:instrText>
        </w:r>
        <w:r>
          <w:fldChar w:fldCharType="separate"/>
        </w:r>
        <w:r w:rsidR="006C160A">
          <w:rPr>
            <w:noProof/>
          </w:rPr>
          <w:t>10</w:t>
        </w:r>
        <w:r>
          <w:rPr>
            <w:noProof/>
          </w:rPr>
          <w:fldChar w:fldCharType="end"/>
        </w:r>
      </w:p>
    </w:sdtContent>
  </w:sdt>
  <w:p w14:paraId="32B3F57E" w14:textId="77777777" w:rsidR="00E540F4" w:rsidRDefault="00E540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F18806" w14:textId="77777777" w:rsidR="004E3469" w:rsidRDefault="004E3469" w:rsidP="006A590C">
      <w:pPr>
        <w:spacing w:after="0" w:line="240" w:lineRule="auto"/>
      </w:pPr>
      <w:r>
        <w:separator/>
      </w:r>
    </w:p>
  </w:footnote>
  <w:footnote w:type="continuationSeparator" w:id="0">
    <w:p w14:paraId="60D78227" w14:textId="77777777" w:rsidR="004E3469" w:rsidRDefault="004E3469" w:rsidP="006A590C">
      <w:pPr>
        <w:spacing w:after="0" w:line="240" w:lineRule="auto"/>
      </w:pPr>
      <w:r>
        <w:continuationSeparator/>
      </w:r>
    </w:p>
  </w:footnote>
  <w:footnote w:id="1">
    <w:p w14:paraId="1D2438FC" w14:textId="1711ECC9"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00556B9B">
        <w:rPr>
          <w:rFonts w:ascii="Times New Roman" w:hAnsi="Times New Roman"/>
        </w:rPr>
        <w:t xml:space="preserve">C </w:t>
      </w:r>
      <w:proofErr w:type="spellStart"/>
      <w:r w:rsidR="00556B9B">
        <w:rPr>
          <w:rFonts w:ascii="Times New Roman" w:hAnsi="Times New Roman"/>
        </w:rPr>
        <w:t>Mwalimu</w:t>
      </w:r>
      <w:proofErr w:type="spellEnd"/>
      <w:r w:rsidR="00556B9B">
        <w:rPr>
          <w:rFonts w:ascii="Times New Roman" w:hAnsi="Times New Roman"/>
        </w:rPr>
        <w:t xml:space="preserve">, The Nigerian Legal System. (1, Peter Lang: New York/Washington, D.C./Baltimore/Bern Frankfurt am Main/ Berlin/Brussels/Vienna/Oxford,), 1, 1-39. </w:t>
      </w:r>
      <w:r w:rsidRPr="00424BF9">
        <w:rPr>
          <w:rFonts w:ascii="Times New Roman" w:hAnsi="Times New Roman"/>
        </w:rPr>
        <w:t xml:space="preserve">There are three (3) systems of law co-existing side by side in Nigeria. These systems of law are the Received English Common Law, Islamic Law and Customary Law. </w:t>
      </w:r>
    </w:p>
  </w:footnote>
  <w:footnote w:id="2">
    <w:p w14:paraId="11AACAD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This Act replaces the age-long Companies and Allied Matters Act, 1990 that was long due for amendment. It was signed into law by President Muhammadu Buhari of the Federal Republic of Nigeria on Friday, the 6</w:t>
      </w:r>
      <w:r w:rsidRPr="00424BF9">
        <w:rPr>
          <w:rFonts w:ascii="Times New Roman" w:hAnsi="Times New Roman"/>
          <w:vertAlign w:val="superscript"/>
        </w:rPr>
        <w:t>th</w:t>
      </w:r>
      <w:r w:rsidRPr="00424BF9">
        <w:rPr>
          <w:rFonts w:ascii="Times New Roman" w:hAnsi="Times New Roman"/>
        </w:rPr>
        <w:t xml:space="preserve"> August, 2020</w:t>
      </w:r>
    </w:p>
  </w:footnote>
  <w:footnote w:id="3">
    <w:p w14:paraId="6033F218" w14:textId="77777777" w:rsidR="00E540F4" w:rsidRPr="00424BF9" w:rsidRDefault="00E540F4" w:rsidP="00C471A8">
      <w:pPr>
        <w:pStyle w:val="FootnoteText"/>
        <w:jc w:val="both"/>
        <w:rPr>
          <w:rFonts w:ascii="Times New Roman" w:hAnsi="Times New Roman"/>
          <w:b/>
        </w:rPr>
      </w:pPr>
      <w:r w:rsidRPr="00424BF9">
        <w:rPr>
          <w:rStyle w:val="FootnoteReference"/>
          <w:rFonts w:ascii="Times New Roman" w:hAnsi="Times New Roman"/>
        </w:rPr>
        <w:footnoteRef/>
      </w:r>
      <w:r w:rsidRPr="00424BF9">
        <w:rPr>
          <w:rFonts w:ascii="Times New Roman" w:hAnsi="Times New Roman"/>
        </w:rPr>
        <w:t xml:space="preserve"> BD Awosusi,</w:t>
      </w:r>
      <w:r w:rsidRPr="00424BF9">
        <w:rPr>
          <w:rFonts w:ascii="Times New Roman" w:hAnsi="Times New Roman"/>
          <w:i/>
        </w:rPr>
        <w:t xml:space="preserve"> Appraisal of the Policies, and Laws for the Development of Corporate Business in Nigeria.</w:t>
      </w:r>
      <w:r w:rsidRPr="00424BF9">
        <w:rPr>
          <w:rFonts w:ascii="Times New Roman" w:hAnsi="Times New Roman"/>
        </w:rPr>
        <w:t xml:space="preserve"> in Prof. ET Yebisi, </w:t>
      </w:r>
      <w:r w:rsidRPr="00424BF9">
        <w:rPr>
          <w:rFonts w:ascii="Times New Roman" w:hAnsi="Times New Roman"/>
          <w:i/>
          <w:iCs/>
        </w:rPr>
        <w:t>et al</w:t>
      </w:r>
      <w:r w:rsidRPr="00424BF9">
        <w:rPr>
          <w:rFonts w:ascii="Times New Roman" w:hAnsi="Times New Roman"/>
        </w:rPr>
        <w:t xml:space="preserve">, (ed) </w:t>
      </w:r>
      <w:r w:rsidRPr="00424BF9">
        <w:rPr>
          <w:rFonts w:ascii="Times New Roman" w:hAnsi="Times New Roman"/>
          <w:iCs/>
        </w:rPr>
        <w:t>LAW, POLICY AND DEVELOPMENT REVIEW</w:t>
      </w:r>
      <w:r w:rsidRPr="00424BF9">
        <w:rPr>
          <w:rFonts w:ascii="Times New Roman" w:hAnsi="Times New Roman"/>
        </w:rPr>
        <w:t>, (EKSU Printing Press, Ado-Ekiti, ISBN:978-978-57307-6-0, 2020), 210, 201-203</w:t>
      </w:r>
    </w:p>
  </w:footnote>
  <w:footnote w:id="4">
    <w:p w14:paraId="43DB5CB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Companies and Allied Matters Act, 2020, </w:t>
      </w:r>
      <w:r w:rsidRPr="00424BF9">
        <w:rPr>
          <w:rFonts w:ascii="Times New Roman" w:hAnsi="Times New Roman"/>
          <w:i/>
        </w:rPr>
        <w:t>S.</w:t>
      </w:r>
      <w:r w:rsidRPr="00424BF9">
        <w:rPr>
          <w:rFonts w:ascii="Times New Roman" w:hAnsi="Times New Roman"/>
        </w:rPr>
        <w:t xml:space="preserve"> 42.</w:t>
      </w:r>
    </w:p>
  </w:footnote>
  <w:footnote w:id="5">
    <w:p w14:paraId="51806B5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BD Awosusi,</w:t>
      </w:r>
      <w:r w:rsidRPr="00424BF9">
        <w:rPr>
          <w:rFonts w:ascii="Times New Roman" w:hAnsi="Times New Roman"/>
          <w:i/>
        </w:rPr>
        <w:t xml:space="preserve"> Appraisal of the Policies, and Laws for the Development of Corporate Business in Nigeria. Supra</w:t>
      </w:r>
      <w:r w:rsidRPr="00424BF9">
        <w:rPr>
          <w:rFonts w:ascii="Times New Roman" w:hAnsi="Times New Roman"/>
        </w:rPr>
        <w:t xml:space="preserve"> note 6 at 201-203</w:t>
      </w:r>
    </w:p>
  </w:footnote>
  <w:footnote w:id="6">
    <w:p w14:paraId="46A39FE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bCs/>
        </w:rPr>
        <w:t xml:space="preserve">AA Muhammed-Mikaaeel, </w:t>
      </w:r>
      <w:r w:rsidRPr="00424BF9">
        <w:rPr>
          <w:rFonts w:ascii="Times New Roman" w:hAnsi="Times New Roman"/>
        </w:rPr>
        <w:t xml:space="preserve">and FF Abdulrazaq, </w:t>
      </w:r>
      <w:r w:rsidRPr="00424BF9">
        <w:rPr>
          <w:rFonts w:ascii="Times New Roman" w:hAnsi="Times New Roman"/>
          <w:i/>
        </w:rPr>
        <w:t>Lifting the Corporate Veil by the Court: Nigeria and England in Focus</w:t>
      </w:r>
      <w:r w:rsidRPr="00424BF9">
        <w:rPr>
          <w:rFonts w:ascii="Times New Roman" w:hAnsi="Times New Roman"/>
        </w:rPr>
        <w:t xml:space="preserve">. 6(1) JOSEPH AYO BABALOLA UNIVERSITY LAW JOURNAL (JABU-L.J) 101, 105-106 (2018). </w:t>
      </w:r>
    </w:p>
  </w:footnote>
  <w:footnote w:id="7">
    <w:p w14:paraId="0E3B62C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AA Muhammed-Mikaaeel,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Corporate Governance and Practice in Nigeria: Exploring its Tricky and Prognoses.</w:t>
      </w:r>
      <w:r w:rsidRPr="00424BF9">
        <w:rPr>
          <w:rFonts w:ascii="Times New Roman" w:hAnsi="Times New Roman"/>
        </w:rPr>
        <w:t xml:space="preserve"> 1(2) </w:t>
      </w:r>
      <w:r w:rsidRPr="00424BF9">
        <w:rPr>
          <w:rFonts w:ascii="Times New Roman" w:hAnsi="Times New Roman"/>
          <w:iCs/>
        </w:rPr>
        <w:t>INTERNATIONAL REVIEW OF LAW AND JURISPRUDENCE (IRLJ)</w:t>
      </w:r>
      <w:r w:rsidRPr="00424BF9">
        <w:rPr>
          <w:rFonts w:ascii="Times New Roman" w:hAnsi="Times New Roman"/>
        </w:rPr>
        <w:t xml:space="preserve">, 100, 108 (2019) </w:t>
      </w:r>
    </w:p>
  </w:footnote>
  <w:footnote w:id="8">
    <w:p w14:paraId="174A172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These powers included ability to sue and be sued, ability to enter into contracts, ability to hold land, and more importantly, ability to carry out all the objects for which they were incorporated. Companies and Allied Matters Act, 2020, </w:t>
      </w:r>
      <w:r w:rsidRPr="00424BF9">
        <w:rPr>
          <w:rFonts w:ascii="Times New Roman" w:hAnsi="Times New Roman"/>
          <w:i/>
        </w:rPr>
        <w:t>S</w:t>
      </w:r>
      <w:r w:rsidRPr="00424BF9">
        <w:rPr>
          <w:rFonts w:ascii="Times New Roman" w:hAnsi="Times New Roman"/>
        </w:rPr>
        <w:t xml:space="preserve"> 42. See generally, </w:t>
      </w:r>
      <w:r w:rsidRPr="00424BF9">
        <w:rPr>
          <w:rFonts w:ascii="Times New Roman" w:hAnsi="Times New Roman"/>
          <w:bCs/>
        </w:rPr>
        <w:t>AA Muhammed-Mikaaeel,</w:t>
      </w:r>
      <w:r w:rsidRPr="00424BF9">
        <w:rPr>
          <w:rFonts w:ascii="Times New Roman" w:hAnsi="Times New Roman"/>
          <w:b/>
        </w:rPr>
        <w:t xml:space="preserve"> </w:t>
      </w:r>
      <w:r w:rsidRPr="00424BF9">
        <w:rPr>
          <w:rFonts w:ascii="Times New Roman" w:hAnsi="Times New Roman"/>
        </w:rPr>
        <w:t>and FF Abdulrazaq,</w:t>
      </w:r>
      <w:r w:rsidRPr="00424BF9">
        <w:rPr>
          <w:rFonts w:ascii="Times New Roman" w:hAnsi="Times New Roman"/>
          <w:b/>
        </w:rPr>
        <w:t xml:space="preserve"> </w:t>
      </w:r>
      <w:r w:rsidRPr="00424BF9">
        <w:rPr>
          <w:rFonts w:ascii="Times New Roman" w:hAnsi="Times New Roman"/>
          <w:i/>
        </w:rPr>
        <w:t>Lifting the Corporate Veil by the Court: Nigeria and England in Focus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8 at 102-104 </w:t>
      </w:r>
    </w:p>
  </w:footnote>
  <w:footnote w:id="9">
    <w:p w14:paraId="10682F3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 Ramli, and ZA Abdul Ghadas, </w:t>
      </w:r>
      <w:r w:rsidRPr="00424BF9">
        <w:rPr>
          <w:rFonts w:ascii="Times New Roman" w:hAnsi="Times New Roman"/>
          <w:i/>
        </w:rPr>
        <w:t>An Appraisal on the Obligation of Companies to pay Zakat: The Malaysian Law and Shari’ah Perspective</w:t>
      </w:r>
      <w:r w:rsidRPr="00424BF9">
        <w:rPr>
          <w:rFonts w:ascii="Times New Roman" w:hAnsi="Times New Roman"/>
        </w:rPr>
        <w:t xml:space="preserve">. 4(15) </w:t>
      </w:r>
      <w:r w:rsidRPr="00424BF9">
        <w:rPr>
          <w:rFonts w:ascii="Times New Roman" w:hAnsi="Times New Roman"/>
          <w:iCs/>
        </w:rPr>
        <w:t>INTERNATIONAL JOURNAL OF LAW, GOVERNMENT AND COMMUNICATION</w:t>
      </w:r>
      <w:r w:rsidRPr="00424BF9">
        <w:rPr>
          <w:rFonts w:ascii="Times New Roman" w:hAnsi="Times New Roman"/>
          <w:i/>
          <w:iCs/>
        </w:rPr>
        <w:t xml:space="preserve">, </w:t>
      </w:r>
      <w:r w:rsidRPr="00424BF9">
        <w:rPr>
          <w:rFonts w:ascii="Times New Roman" w:hAnsi="Times New Roman"/>
          <w:iCs/>
        </w:rPr>
        <w:t>1, 10-11 (</w:t>
      </w:r>
      <w:r w:rsidRPr="00424BF9">
        <w:rPr>
          <w:rFonts w:ascii="Times New Roman" w:hAnsi="Times New Roman"/>
        </w:rPr>
        <w:t>2019)</w:t>
      </w:r>
    </w:p>
  </w:footnote>
  <w:footnote w:id="10">
    <w:p w14:paraId="07E7C28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p. 12 </w:t>
      </w:r>
    </w:p>
  </w:footnote>
  <w:footnote w:id="11">
    <w:p w14:paraId="611E3FF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2">
    <w:p w14:paraId="60896DF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ZA Abd Ghadas, and H Abd Aziz, “</w:t>
      </w:r>
      <w:r w:rsidRPr="00424BF9">
        <w:rPr>
          <w:rFonts w:ascii="Times New Roman" w:hAnsi="Times New Roman"/>
          <w:i/>
        </w:rPr>
        <w:t>Shariah Compliant Companies” An Appraisal of the Legal Theory of Body Corporate for Shari’ah Compliant Companies</w:t>
      </w:r>
      <w:r w:rsidRPr="00424BF9">
        <w:rPr>
          <w:rFonts w:ascii="Times New Roman" w:hAnsi="Times New Roman"/>
        </w:rPr>
        <w:t xml:space="preserve">. 1 </w:t>
      </w:r>
      <w:r w:rsidRPr="00424BF9">
        <w:rPr>
          <w:rFonts w:ascii="Times New Roman" w:hAnsi="Times New Roman"/>
          <w:iCs/>
        </w:rPr>
        <w:t>HERALD NAMSCA, 900, 915-918</w:t>
      </w:r>
      <w:r w:rsidRPr="00424BF9">
        <w:rPr>
          <w:rFonts w:ascii="Times New Roman" w:hAnsi="Times New Roman"/>
        </w:rPr>
        <w:t xml:space="preserve"> (2018) </w:t>
      </w:r>
    </w:p>
  </w:footnote>
  <w:footnote w:id="13">
    <w:p w14:paraId="134C077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4">
    <w:p w14:paraId="66C6B080"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5">
    <w:p w14:paraId="6F6E03A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6">
    <w:p w14:paraId="6A8EFFB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6:38</w:t>
      </w:r>
    </w:p>
  </w:footnote>
  <w:footnote w:id="17">
    <w:p w14:paraId="0AF639C0" w14:textId="7FAA5BBD"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 Ramli, and Abdul ZA Ghadas, </w:t>
      </w:r>
      <w:r w:rsidRPr="00424BF9">
        <w:rPr>
          <w:rFonts w:ascii="Times New Roman" w:hAnsi="Times New Roman"/>
          <w:i/>
        </w:rPr>
        <w:t>An Appraisal on the Obligation of Companies to pay Zakat: The Malaysian Law and Shari’ah Perspective</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D559AC">
        <w:rPr>
          <w:rFonts w:ascii="Times New Roman" w:hAnsi="Times New Roman"/>
        </w:rPr>
        <w:t>9</w:t>
      </w:r>
      <w:r w:rsidRPr="00424BF9">
        <w:rPr>
          <w:rFonts w:ascii="Times New Roman" w:hAnsi="Times New Roman"/>
        </w:rPr>
        <w:t xml:space="preserve"> at 9</w:t>
      </w:r>
    </w:p>
  </w:footnote>
  <w:footnote w:id="18">
    <w:p w14:paraId="23123BC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B Saiti, and A Abdullah, </w:t>
      </w:r>
      <w:r w:rsidRPr="00424BF9">
        <w:rPr>
          <w:rFonts w:ascii="Times New Roman" w:hAnsi="Times New Roman"/>
          <w:i/>
        </w:rPr>
        <w:t>Prohibited Elements in Islamic Financial Transaction: A Comprehensive Review</w:t>
      </w:r>
      <w:r w:rsidRPr="00424BF9">
        <w:rPr>
          <w:rFonts w:ascii="Times New Roman" w:hAnsi="Times New Roman"/>
        </w:rPr>
        <w:t xml:space="preserve">. </w:t>
      </w:r>
      <w:r w:rsidRPr="00424BF9">
        <w:rPr>
          <w:rFonts w:ascii="Times New Roman" w:hAnsi="Times New Roman"/>
          <w:iCs/>
        </w:rPr>
        <w:t>AL-SHAJARAH, JOURNAL OF ISLAMIC THOUGHT AND CIVILIZATION OF THE INTERNATIONAL ISLAMIC UNIVERSITY OF MALAYSIA (IIUM),</w:t>
      </w:r>
      <w:r w:rsidRPr="00424BF9">
        <w:rPr>
          <w:rFonts w:ascii="Times New Roman" w:hAnsi="Times New Roman"/>
        </w:rPr>
        <w:t xml:space="preserve"> Special Issue: Islamic Banking and Finance, 128, 139-159</w:t>
      </w:r>
    </w:p>
  </w:footnote>
  <w:footnote w:id="19">
    <w:p w14:paraId="0D8C815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Constitution of the Federal Republic of Nigeria, </w:t>
      </w:r>
      <w:r w:rsidRPr="00424BF9">
        <w:rPr>
          <w:rFonts w:ascii="Times New Roman" w:hAnsi="Times New Roman"/>
          <w:i/>
        </w:rPr>
        <w:t>S</w:t>
      </w:r>
      <w:r w:rsidRPr="00424BF9">
        <w:rPr>
          <w:rFonts w:ascii="Times New Roman" w:hAnsi="Times New Roman"/>
        </w:rPr>
        <w:t xml:space="preserve"> 20 </w:t>
      </w:r>
    </w:p>
  </w:footnote>
  <w:footnote w:id="20">
    <w:p w14:paraId="624A889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Environmental Impact Assessment Act, </w:t>
      </w:r>
      <w:r w:rsidRPr="00424BF9">
        <w:rPr>
          <w:rFonts w:ascii="Times New Roman" w:hAnsi="Times New Roman"/>
          <w:i/>
        </w:rPr>
        <w:t>S</w:t>
      </w:r>
      <w:r w:rsidRPr="00424BF9">
        <w:rPr>
          <w:rFonts w:ascii="Times New Roman" w:hAnsi="Times New Roman"/>
        </w:rPr>
        <w:t xml:space="preserve"> 61 (a) </w:t>
      </w:r>
    </w:p>
  </w:footnote>
  <w:footnote w:id="21">
    <w:p w14:paraId="6068276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r w:rsidRPr="00424BF9">
        <w:rPr>
          <w:rFonts w:ascii="Times New Roman" w:hAnsi="Times New Roman"/>
        </w:rPr>
        <w:t xml:space="preserve">61 (b) </w:t>
      </w:r>
    </w:p>
  </w:footnote>
  <w:footnote w:id="22">
    <w:p w14:paraId="16BDA7D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r w:rsidRPr="00424BF9">
        <w:rPr>
          <w:rFonts w:ascii="Times New Roman" w:hAnsi="Times New Roman"/>
        </w:rPr>
        <w:t xml:space="preserve">61 (c) </w:t>
      </w:r>
    </w:p>
  </w:footnote>
  <w:footnote w:id="23">
    <w:p w14:paraId="04DCA6C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32:4</w:t>
      </w:r>
    </w:p>
  </w:footnote>
  <w:footnote w:id="24">
    <w:p w14:paraId="1FF687D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 Zarman, </w:t>
      </w:r>
      <w:r w:rsidRPr="00424BF9">
        <w:rPr>
          <w:rFonts w:ascii="Times New Roman" w:hAnsi="Times New Roman"/>
          <w:i/>
        </w:rPr>
        <w:t>The Concept of Nature in Islamic Science Teaching</w:t>
      </w:r>
      <w:r w:rsidRPr="00424BF9">
        <w:rPr>
          <w:rFonts w:ascii="Times New Roman" w:hAnsi="Times New Roman"/>
        </w:rPr>
        <w:t xml:space="preserve">. </w:t>
      </w:r>
      <w:r w:rsidRPr="00424BF9">
        <w:rPr>
          <w:rFonts w:ascii="Times New Roman" w:hAnsi="Times New Roman"/>
          <w:iCs/>
        </w:rPr>
        <w:t>AIP CONFERENCE PROCEEDING,</w:t>
      </w:r>
      <w:r w:rsidRPr="00424BF9">
        <w:rPr>
          <w:rFonts w:ascii="Times New Roman" w:hAnsi="Times New Roman"/>
        </w:rPr>
        <w:t xml:space="preserve"> 1708, 080010, published online on 08 February, 2016, p.2 available at </w:t>
      </w:r>
      <w:hyperlink r:id="rId1" w:history="1">
        <w:r w:rsidRPr="00424BF9">
          <w:rPr>
            <w:rStyle w:val="Hyperlink"/>
            <w:rFonts w:ascii="Times New Roman" w:hAnsi="Times New Roman"/>
          </w:rPr>
          <w:t>https://doi.org/10.1063/1.4941106</w:t>
        </w:r>
      </w:hyperlink>
      <w:r w:rsidRPr="00424BF9">
        <w:rPr>
          <w:rFonts w:ascii="Times New Roman" w:hAnsi="Times New Roman"/>
        </w:rPr>
        <w:t xml:space="preserve"> accessed on 9</w:t>
      </w:r>
      <w:r w:rsidRPr="00424BF9">
        <w:rPr>
          <w:rFonts w:ascii="Times New Roman" w:hAnsi="Times New Roman"/>
          <w:vertAlign w:val="superscript"/>
        </w:rPr>
        <w:t>th</w:t>
      </w:r>
      <w:r w:rsidRPr="00424BF9">
        <w:rPr>
          <w:rFonts w:ascii="Times New Roman" w:hAnsi="Times New Roman"/>
        </w:rPr>
        <w:t xml:space="preserve"> August, 2020.</w:t>
      </w:r>
    </w:p>
  </w:footnote>
  <w:footnote w:id="25">
    <w:p w14:paraId="4FC7213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MF Daud,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Islam and the Environment: Education Perspective</w:t>
      </w:r>
      <w:r w:rsidRPr="00424BF9">
        <w:rPr>
          <w:rFonts w:ascii="Times New Roman" w:hAnsi="Times New Roman"/>
        </w:rPr>
        <w:t xml:space="preserve">. 22(2) </w:t>
      </w:r>
      <w:r w:rsidRPr="00424BF9">
        <w:rPr>
          <w:rFonts w:ascii="Times New Roman" w:hAnsi="Times New Roman"/>
          <w:iCs/>
        </w:rPr>
        <w:t>AL-TA’LIM JOURNAL</w:t>
      </w:r>
      <w:r w:rsidRPr="00424BF9">
        <w:rPr>
          <w:rFonts w:ascii="Times New Roman" w:hAnsi="Times New Roman"/>
        </w:rPr>
        <w:t xml:space="preserve">, 90, 96-106 (2015) </w:t>
      </w:r>
    </w:p>
  </w:footnote>
  <w:footnote w:id="26">
    <w:p w14:paraId="2553404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7:56. See also, Quran Ch. 32:7</w:t>
      </w:r>
    </w:p>
  </w:footnote>
  <w:footnote w:id="27">
    <w:p w14:paraId="05D6E90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NB Ahmad, </w:t>
      </w:r>
      <w:r w:rsidRPr="00424BF9">
        <w:rPr>
          <w:rFonts w:ascii="Times New Roman" w:hAnsi="Times New Roman"/>
          <w:i/>
        </w:rPr>
        <w:t>Faith-Based Approaches to Ecological Harmony and Environmental Protection</w:t>
      </w:r>
      <w:r w:rsidRPr="00424BF9">
        <w:rPr>
          <w:rFonts w:ascii="Times New Roman" w:hAnsi="Times New Roman"/>
        </w:rPr>
        <w:t xml:space="preserve">. 21(1) </w:t>
      </w:r>
      <w:r w:rsidRPr="00424BF9">
        <w:rPr>
          <w:rFonts w:ascii="Times New Roman" w:hAnsi="Times New Roman"/>
          <w:iCs/>
        </w:rPr>
        <w:t>RUTGERS RACE AND LAW REVIEW1, 11-12</w:t>
      </w:r>
      <w:r w:rsidRPr="00424BF9">
        <w:rPr>
          <w:rFonts w:ascii="Times New Roman" w:hAnsi="Times New Roman"/>
        </w:rPr>
        <w:t xml:space="preserve"> (2020)</w:t>
      </w:r>
    </w:p>
  </w:footnote>
  <w:footnote w:id="28">
    <w:p w14:paraId="20B73CB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National Environmental Standards and Regulations Enforcement Agency (Establishment) Act, 2007, </w:t>
      </w:r>
      <w:r w:rsidRPr="00424BF9">
        <w:rPr>
          <w:rFonts w:ascii="Times New Roman" w:hAnsi="Times New Roman"/>
          <w:i/>
        </w:rPr>
        <w:t>S</w:t>
      </w:r>
      <w:r w:rsidRPr="00424BF9">
        <w:rPr>
          <w:rFonts w:ascii="Times New Roman" w:hAnsi="Times New Roman"/>
        </w:rPr>
        <w:t xml:space="preserve"> 37</w:t>
      </w:r>
    </w:p>
  </w:footnote>
  <w:footnote w:id="29">
    <w:p w14:paraId="30A1EE2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Elwereflli, and J Benhin, </w:t>
      </w:r>
      <w:r w:rsidRPr="00424BF9">
        <w:rPr>
          <w:rFonts w:ascii="Times New Roman" w:hAnsi="Times New Roman"/>
          <w:i/>
        </w:rPr>
        <w:t>Oil a Blessing or Curse: A Comparative Assessment of Nigeria, Norway and the United Arab Emirates</w:t>
      </w:r>
      <w:r w:rsidRPr="00424BF9">
        <w:rPr>
          <w:rFonts w:ascii="Times New Roman" w:hAnsi="Times New Roman"/>
        </w:rPr>
        <w:t xml:space="preserve">. </w:t>
      </w:r>
      <w:r w:rsidRPr="00424BF9">
        <w:rPr>
          <w:rFonts w:ascii="Times New Roman" w:hAnsi="Times New Roman"/>
          <w:iCs/>
        </w:rPr>
        <w:t>THEORETICAL ECONOMICS LETTERS</w:t>
      </w:r>
      <w:r w:rsidRPr="00424BF9">
        <w:rPr>
          <w:rFonts w:ascii="Times New Roman" w:hAnsi="Times New Roman"/>
          <w:i/>
          <w:iCs/>
        </w:rPr>
        <w:t xml:space="preserve">, </w:t>
      </w:r>
      <w:r w:rsidRPr="00424BF9">
        <w:rPr>
          <w:rFonts w:ascii="Times New Roman" w:hAnsi="Times New Roman"/>
          <w:iCs/>
        </w:rPr>
        <w:t>1132, 1136-1156</w:t>
      </w:r>
      <w:r w:rsidRPr="00424BF9">
        <w:rPr>
          <w:rFonts w:ascii="Times New Roman" w:hAnsi="Times New Roman"/>
        </w:rPr>
        <w:t xml:space="preserve"> (2018). See also, S Tamuno, and JM Felix, </w:t>
      </w:r>
      <w:r w:rsidRPr="00424BF9">
        <w:rPr>
          <w:rFonts w:ascii="Times New Roman" w:hAnsi="Times New Roman"/>
          <w:i/>
        </w:rPr>
        <w:t xml:space="preserve">Crude Oil Resources: A Blessing or Curse to Nigeria – The Case of the Niger Delta. </w:t>
      </w:r>
      <w:r w:rsidRPr="00424BF9">
        <w:rPr>
          <w:rFonts w:ascii="Times New Roman" w:hAnsi="Times New Roman"/>
        </w:rPr>
        <w:t xml:space="preserve">.4(2) </w:t>
      </w:r>
      <w:r w:rsidRPr="00424BF9">
        <w:rPr>
          <w:rFonts w:ascii="Times New Roman" w:hAnsi="Times New Roman"/>
          <w:iCs/>
        </w:rPr>
        <w:t>JORIND</w:t>
      </w:r>
      <w:r w:rsidRPr="00424BF9">
        <w:rPr>
          <w:rFonts w:ascii="Times New Roman" w:hAnsi="Times New Roman"/>
        </w:rPr>
        <w:t>, 49, 53-58 (2006)</w:t>
      </w:r>
    </w:p>
  </w:footnote>
  <w:footnote w:id="30">
    <w:p w14:paraId="4F3A6A0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These Corporations are Oil and Gas Corporations. Most of them are owned by multinationals while a few of them are corporations owned by Nigerian nationals. This information is available at </w:t>
      </w:r>
      <w:hyperlink r:id="rId2" w:history="1">
        <w:r w:rsidRPr="00424BF9">
          <w:rPr>
            <w:rStyle w:val="Hyperlink"/>
            <w:rFonts w:ascii="Times New Roman" w:hAnsi="Times New Roman"/>
          </w:rPr>
          <w:t>https://nairametrics.com</w:t>
        </w:r>
      </w:hyperlink>
      <w:r w:rsidRPr="00424BF9">
        <w:rPr>
          <w:rFonts w:ascii="Times New Roman" w:hAnsi="Times New Roman"/>
        </w:rPr>
        <w:t xml:space="preserve"> accessed on 9</w:t>
      </w:r>
      <w:r w:rsidRPr="00424BF9">
        <w:rPr>
          <w:rFonts w:ascii="Times New Roman" w:hAnsi="Times New Roman"/>
          <w:vertAlign w:val="superscript"/>
        </w:rPr>
        <w:t>th</w:t>
      </w:r>
      <w:r w:rsidRPr="00424BF9">
        <w:rPr>
          <w:rFonts w:ascii="Times New Roman" w:hAnsi="Times New Roman"/>
        </w:rPr>
        <w:t xml:space="preserve"> August, 2020. See also, E Uyiogue, and M Agho, </w:t>
      </w:r>
      <w:r w:rsidRPr="00424BF9">
        <w:rPr>
          <w:rFonts w:ascii="Times New Roman" w:hAnsi="Times New Roman"/>
          <w:i/>
        </w:rPr>
        <w:t>Coping with Climate Change and Environmental Degradation in the Niger Delta Saunter Nigeria</w:t>
      </w:r>
      <w:r w:rsidRPr="00424BF9">
        <w:rPr>
          <w:rFonts w:ascii="Times New Roman" w:hAnsi="Times New Roman"/>
        </w:rPr>
        <w:t xml:space="preserve">. COMMUNITY RESEARCH AND DEVELOPMENT CENTRE (CREDC), BENIN, EDO, NIGERIA, 1, 1-28 (2007) </w:t>
      </w:r>
    </w:p>
  </w:footnote>
  <w:footnote w:id="31">
    <w:p w14:paraId="0F02147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 Tamuno, and JM Felix, </w:t>
      </w:r>
      <w:r w:rsidRPr="00424BF9">
        <w:rPr>
          <w:rFonts w:ascii="Times New Roman" w:hAnsi="Times New Roman"/>
          <w:i/>
        </w:rPr>
        <w:t>Crude Oil Resources: A Blessing or Curse to Nigeria – The Case of the Niger Delta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31 at 53-58.</w:t>
      </w:r>
    </w:p>
  </w:footnote>
  <w:footnote w:id="32">
    <w:p w14:paraId="5DD7DA1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They are Delta State, Akwa-Ibom State, Bayelsa State, Rivers State, Edo State, Ondo State, Imo State, Abia State and Lagos State. </w:t>
      </w:r>
    </w:p>
  </w:footnote>
  <w:footnote w:id="33">
    <w:p w14:paraId="3CD7964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BSA desoji, </w:t>
      </w:r>
      <w:r w:rsidRPr="00424BF9">
        <w:rPr>
          <w:rFonts w:ascii="Times New Roman" w:hAnsi="Times New Roman"/>
          <w:i/>
        </w:rPr>
        <w:t xml:space="preserve">Nigerian Oil Producing States shared </w:t>
      </w:r>
      <w:r w:rsidRPr="00424BF9">
        <w:rPr>
          <w:rFonts w:ascii="Times New Roman" w:hAnsi="Times New Roman"/>
          <w:i/>
          <w:dstrike/>
        </w:rPr>
        <w:t>N</w:t>
      </w:r>
      <w:r w:rsidRPr="00424BF9">
        <w:rPr>
          <w:rFonts w:ascii="Times New Roman" w:hAnsi="Times New Roman"/>
          <w:i/>
        </w:rPr>
        <w:t>302 Billion in 7-Months</w:t>
      </w:r>
      <w:r w:rsidRPr="00424BF9">
        <w:rPr>
          <w:rFonts w:ascii="Times New Roman" w:hAnsi="Times New Roman"/>
        </w:rPr>
        <w:t xml:space="preserve">. </w:t>
      </w:r>
      <w:r w:rsidRPr="00424BF9">
        <w:rPr>
          <w:rFonts w:ascii="Times New Roman" w:hAnsi="Times New Roman"/>
          <w:iCs/>
        </w:rPr>
        <w:t>BUSINESS NEWS</w:t>
      </w:r>
      <w:r w:rsidRPr="00424BF9">
        <w:rPr>
          <w:rFonts w:ascii="Times New Roman" w:hAnsi="Times New Roman"/>
        </w:rPr>
        <w:t xml:space="preserve">, available at </w:t>
      </w:r>
      <w:hyperlink r:id="rId3" w:history="1">
        <w:r w:rsidRPr="00424BF9">
          <w:rPr>
            <w:rStyle w:val="Hyperlink"/>
            <w:rFonts w:ascii="Times New Roman" w:hAnsi="Times New Roman"/>
          </w:rPr>
          <w:t>https://nairametrics.com/2019/09/18/nigerian-oil-producing-states-shared-302-billion-in-7-months/</w:t>
        </w:r>
      </w:hyperlink>
      <w:r w:rsidRPr="00424BF9">
        <w:rPr>
          <w:rFonts w:ascii="Times New Roman" w:hAnsi="Times New Roman"/>
        </w:rPr>
        <w:t xml:space="preserve"> accessed on 9</w:t>
      </w:r>
      <w:r w:rsidRPr="00424BF9">
        <w:rPr>
          <w:rFonts w:ascii="Times New Roman" w:hAnsi="Times New Roman"/>
          <w:vertAlign w:val="superscript"/>
        </w:rPr>
        <w:t>th</w:t>
      </w:r>
      <w:r w:rsidRPr="00424BF9">
        <w:rPr>
          <w:rFonts w:ascii="Times New Roman" w:hAnsi="Times New Roman"/>
        </w:rPr>
        <w:t xml:space="preserve"> August, 2020. </w:t>
      </w:r>
    </w:p>
  </w:footnote>
  <w:footnote w:id="34">
    <w:p w14:paraId="35ACF26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Among the Oil producing areas in Nigeria, the prominent of them is the Niger Delta Region of Nigeria which most of the literatures centre upon. </w:t>
      </w:r>
    </w:p>
  </w:footnote>
  <w:footnote w:id="35">
    <w:p w14:paraId="46DCB76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Twum, </w:t>
      </w:r>
      <w:r w:rsidRPr="00424BF9">
        <w:rPr>
          <w:rFonts w:ascii="Times New Roman" w:hAnsi="Times New Roman"/>
          <w:i/>
        </w:rPr>
        <w:t>Environmental Impact of Oil and Gas Exploration and production on the Socio-Economic Life in Niger Delta</w:t>
      </w:r>
      <w:r w:rsidRPr="00424BF9">
        <w:rPr>
          <w:rFonts w:ascii="Times New Roman" w:hAnsi="Times New Roman"/>
        </w:rPr>
        <w:t xml:space="preserve">. </w:t>
      </w:r>
      <w:r w:rsidRPr="00424BF9">
        <w:rPr>
          <w:rFonts w:ascii="Times New Roman" w:hAnsi="Times New Roman"/>
          <w:iCs/>
        </w:rPr>
        <w:t>AFRICAN UNIVERSITY OF SCIENCE AND TECHNOLOGY</w:t>
      </w:r>
      <w:r w:rsidRPr="00424BF9">
        <w:rPr>
          <w:rFonts w:ascii="Times New Roman" w:hAnsi="Times New Roman"/>
        </w:rPr>
        <w:t xml:space="preserve"> </w:t>
      </w:r>
      <w:r w:rsidRPr="00424BF9">
        <w:rPr>
          <w:rFonts w:ascii="Times New Roman" w:hAnsi="Times New Roman"/>
          <w:iCs/>
        </w:rPr>
        <w:t>PUBLICATION</w:t>
      </w:r>
      <w:r w:rsidRPr="00424BF9">
        <w:rPr>
          <w:rFonts w:ascii="Times New Roman" w:hAnsi="Times New Roman"/>
        </w:rPr>
        <w:t xml:space="preserve">, 33, 39-41 (2019) available at </w:t>
      </w:r>
      <w:hyperlink r:id="rId4" w:history="1">
        <w:r w:rsidRPr="00424BF9">
          <w:rPr>
            <w:rStyle w:val="Hyperlink"/>
            <w:rFonts w:ascii="Times New Roman" w:hAnsi="Times New Roman"/>
          </w:rPr>
          <w:t>https://repository.aust.edu.ng</w:t>
        </w:r>
      </w:hyperlink>
      <w:r w:rsidRPr="00424BF9">
        <w:rPr>
          <w:rFonts w:ascii="Times New Roman" w:hAnsi="Times New Roman"/>
        </w:rPr>
        <w:t xml:space="preserve"> Accessed on 9</w:t>
      </w:r>
      <w:r w:rsidRPr="00424BF9">
        <w:rPr>
          <w:rFonts w:ascii="Times New Roman" w:hAnsi="Times New Roman"/>
          <w:vertAlign w:val="superscript"/>
        </w:rPr>
        <w:t>th</w:t>
      </w:r>
      <w:r w:rsidRPr="00424BF9">
        <w:rPr>
          <w:rFonts w:ascii="Times New Roman" w:hAnsi="Times New Roman"/>
        </w:rPr>
        <w:t xml:space="preserve"> August, 2020.</w:t>
      </w:r>
    </w:p>
  </w:footnote>
  <w:footnote w:id="36">
    <w:p w14:paraId="1C75D88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37">
    <w:p w14:paraId="70002CD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PB Eregha, and IR Urughe, </w:t>
      </w:r>
      <w:r w:rsidRPr="00424BF9">
        <w:rPr>
          <w:rFonts w:ascii="Times New Roman" w:hAnsi="Times New Roman"/>
          <w:i/>
        </w:rPr>
        <w:t>Oil-Induced Environmental Degradation in the Nigeria’s Niger Delta: The Multiplier Effects</w:t>
      </w:r>
      <w:r w:rsidRPr="00424BF9">
        <w:rPr>
          <w:rFonts w:ascii="Times New Roman" w:hAnsi="Times New Roman"/>
        </w:rPr>
        <w:t xml:space="preserve">.11(4) </w:t>
      </w:r>
      <w:r w:rsidRPr="00424BF9">
        <w:rPr>
          <w:rFonts w:ascii="Times New Roman" w:hAnsi="Times New Roman"/>
          <w:iCs/>
        </w:rPr>
        <w:t>JOURNAL OF SUSTAINABLE DEVELOPMENT IN AFRICA</w:t>
      </w:r>
      <w:r w:rsidRPr="00424BF9">
        <w:rPr>
          <w:rFonts w:ascii="Times New Roman" w:hAnsi="Times New Roman"/>
          <w:i/>
          <w:iCs/>
        </w:rPr>
        <w:t xml:space="preserve"> </w:t>
      </w:r>
      <w:r w:rsidRPr="00424BF9">
        <w:rPr>
          <w:rFonts w:ascii="Times New Roman" w:hAnsi="Times New Roman"/>
          <w:iCs/>
        </w:rPr>
        <w:t>160, 160-173</w:t>
      </w:r>
      <w:r w:rsidRPr="00424BF9">
        <w:rPr>
          <w:rFonts w:ascii="Times New Roman" w:hAnsi="Times New Roman"/>
        </w:rPr>
        <w:t xml:space="preserve"> (2009)</w:t>
      </w:r>
    </w:p>
  </w:footnote>
  <w:footnote w:id="38">
    <w:p w14:paraId="51C47192" w14:textId="441EB5BE"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Twum, </w:t>
      </w:r>
      <w:r w:rsidRPr="00424BF9">
        <w:rPr>
          <w:rFonts w:ascii="Times New Roman" w:hAnsi="Times New Roman"/>
          <w:i/>
        </w:rPr>
        <w:t>Environmental Impact of Oil and Gas Exploration and production on the Socio-Economic Life in Niger Delta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BB234A">
        <w:rPr>
          <w:rFonts w:ascii="Times New Roman" w:hAnsi="Times New Roman"/>
        </w:rPr>
        <w:t xml:space="preserve">35 </w:t>
      </w:r>
      <w:r w:rsidRPr="00424BF9">
        <w:rPr>
          <w:rFonts w:ascii="Times New Roman" w:hAnsi="Times New Roman"/>
        </w:rPr>
        <w:t>at 39-41</w:t>
      </w:r>
    </w:p>
  </w:footnote>
  <w:footnote w:id="39">
    <w:p w14:paraId="7845BC7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pp. 47-58. </w:t>
      </w:r>
    </w:p>
  </w:footnote>
  <w:footnote w:id="40">
    <w:p w14:paraId="265CE812" w14:textId="75E76E24"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PB Eregha, and IR Urughe, </w:t>
      </w:r>
      <w:r w:rsidRPr="00424BF9">
        <w:rPr>
          <w:rFonts w:ascii="Times New Roman" w:hAnsi="Times New Roman"/>
          <w:i/>
        </w:rPr>
        <w:t>Oil-Induced Environmental Degradation in the Nigeria’s Niger Delta: The Multiplier Effects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3</w:t>
      </w:r>
      <w:r w:rsidR="00F6230A">
        <w:rPr>
          <w:rFonts w:ascii="Times New Roman" w:hAnsi="Times New Roman"/>
        </w:rPr>
        <w:t>7</w:t>
      </w:r>
      <w:r w:rsidRPr="00424BF9">
        <w:rPr>
          <w:rFonts w:ascii="Times New Roman" w:hAnsi="Times New Roman"/>
        </w:rPr>
        <w:t xml:space="preserve"> at 173-174 </w:t>
      </w:r>
    </w:p>
  </w:footnote>
  <w:footnote w:id="41">
    <w:p w14:paraId="553FBA4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OO Emoyan,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The Oil and Gas Industry and the Niger Delta: Implication for the Environment</w:t>
      </w:r>
      <w:r w:rsidRPr="00424BF9">
        <w:rPr>
          <w:rFonts w:ascii="Times New Roman" w:hAnsi="Times New Roman"/>
        </w:rPr>
        <w:t xml:space="preserve">. 12(3) </w:t>
      </w:r>
      <w:r w:rsidRPr="00424BF9">
        <w:rPr>
          <w:rFonts w:ascii="Times New Roman" w:hAnsi="Times New Roman"/>
          <w:iCs/>
        </w:rPr>
        <w:t>JOURNAL OF APPLIED SCIENCE, ENVIRONMENT AND MANAGEMENT</w:t>
      </w:r>
      <w:r w:rsidRPr="00424BF9">
        <w:rPr>
          <w:rFonts w:ascii="Times New Roman" w:hAnsi="Times New Roman"/>
        </w:rPr>
        <w:t>, 29, 29-37, (2008)</w:t>
      </w:r>
    </w:p>
  </w:footnote>
  <w:footnote w:id="42">
    <w:p w14:paraId="08DB0BE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CM Pearson, </w:t>
      </w:r>
      <w:r w:rsidRPr="00424BF9">
        <w:rPr>
          <w:rFonts w:ascii="Times New Roman" w:hAnsi="Times New Roman"/>
          <w:i/>
        </w:rPr>
        <w:t>The Seven Stages of Oil and Natural Gas Extraction</w:t>
      </w:r>
      <w:r w:rsidRPr="00424BF9">
        <w:rPr>
          <w:rFonts w:ascii="Times New Roman" w:hAnsi="Times New Roman"/>
        </w:rPr>
        <w:t xml:space="preserve">. 1, 1-3, available at </w:t>
      </w:r>
      <w:hyperlink r:id="rId5" w:history="1">
        <w:r w:rsidRPr="00424BF9">
          <w:rPr>
            <w:rStyle w:val="Hyperlink"/>
            <w:rFonts w:ascii="Times New Roman" w:hAnsi="Times New Roman"/>
          </w:rPr>
          <w:t>https://www.cred.org/seven-steps-of-oil-and-natural-gas-extraction/</w:t>
        </w:r>
      </w:hyperlink>
      <w:r w:rsidRPr="00424BF9">
        <w:rPr>
          <w:rFonts w:ascii="Times New Roman" w:hAnsi="Times New Roman"/>
        </w:rPr>
        <w:t xml:space="preserve"> accessed on 24</w:t>
      </w:r>
      <w:r w:rsidRPr="00424BF9">
        <w:rPr>
          <w:rFonts w:ascii="Times New Roman" w:hAnsi="Times New Roman"/>
          <w:vertAlign w:val="superscript"/>
        </w:rPr>
        <w:t>th</w:t>
      </w:r>
      <w:r w:rsidRPr="00424BF9">
        <w:rPr>
          <w:rFonts w:ascii="Times New Roman" w:hAnsi="Times New Roman"/>
        </w:rPr>
        <w:t xml:space="preserve"> August, 2020. </w:t>
      </w:r>
    </w:p>
  </w:footnote>
  <w:footnote w:id="43">
    <w:p w14:paraId="5664F81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r w:rsidRPr="00424BF9">
        <w:rPr>
          <w:rFonts w:ascii="Times New Roman" w:hAnsi="Times New Roman"/>
        </w:rPr>
        <w:t xml:space="preserve">See also, E Darko, </w:t>
      </w:r>
      <w:r w:rsidRPr="00424BF9">
        <w:rPr>
          <w:rFonts w:ascii="Times New Roman" w:hAnsi="Times New Roman"/>
          <w:i/>
          <w:iCs/>
        </w:rPr>
        <w:t>Short Guide Summarizing the Oil and Gas Industry Lifecycle for a Non-technical Audience.</w:t>
      </w:r>
      <w:r w:rsidRPr="00424BF9">
        <w:rPr>
          <w:rFonts w:ascii="Times New Roman" w:hAnsi="Times New Roman"/>
        </w:rPr>
        <w:t xml:space="preserve"> OVERSEA DEVELOPMENT INSTITUTE, 1, 1-8 (2014)</w:t>
      </w:r>
    </w:p>
  </w:footnote>
  <w:footnote w:id="44">
    <w:p w14:paraId="7A8E22E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45">
    <w:p w14:paraId="39DEF47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 Chen, </w:t>
      </w:r>
      <w:r w:rsidRPr="00424BF9">
        <w:rPr>
          <w:rFonts w:ascii="Times New Roman" w:hAnsi="Times New Roman"/>
          <w:i/>
        </w:rPr>
        <w:t>Exploration and Production (E &amp; P)</w:t>
      </w:r>
      <w:r w:rsidRPr="00424BF9">
        <w:rPr>
          <w:rFonts w:ascii="Times New Roman" w:hAnsi="Times New Roman"/>
        </w:rPr>
        <w:t xml:space="preserve">. 1, 1-3 available at </w:t>
      </w:r>
      <w:hyperlink r:id="rId6" w:history="1">
        <w:r w:rsidRPr="00424BF9">
          <w:rPr>
            <w:rStyle w:val="Hyperlink"/>
            <w:rFonts w:ascii="Times New Roman" w:hAnsi="Times New Roman"/>
          </w:rPr>
          <w:t>https://www.investopedia.com/terms/e/exploration-production-company.asp</w:t>
        </w:r>
      </w:hyperlink>
      <w:r w:rsidRPr="00424BF9">
        <w:rPr>
          <w:rFonts w:ascii="Times New Roman" w:hAnsi="Times New Roman"/>
        </w:rPr>
        <w:t xml:space="preserve"> accessed on 24</w:t>
      </w:r>
      <w:r w:rsidRPr="00424BF9">
        <w:rPr>
          <w:rFonts w:ascii="Times New Roman" w:hAnsi="Times New Roman"/>
          <w:vertAlign w:val="superscript"/>
        </w:rPr>
        <w:t>th</w:t>
      </w:r>
      <w:r w:rsidRPr="00424BF9">
        <w:rPr>
          <w:rFonts w:ascii="Times New Roman" w:hAnsi="Times New Roman"/>
        </w:rPr>
        <w:t xml:space="preserve"> August, 2020.</w:t>
      </w:r>
    </w:p>
  </w:footnote>
  <w:footnote w:id="46">
    <w:p w14:paraId="3955DB71"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This includes wind speed, wave height and current speed in the water .i.e. the sea.</w:t>
      </w:r>
    </w:p>
  </w:footnote>
  <w:footnote w:id="47">
    <w:p w14:paraId="2DD03FD7" w14:textId="32BB2644"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 Chen, </w:t>
      </w:r>
      <w:r w:rsidRPr="00424BF9">
        <w:rPr>
          <w:rFonts w:ascii="Times New Roman" w:hAnsi="Times New Roman"/>
          <w:i/>
        </w:rPr>
        <w:t>Exploration and Production (E &amp; P)</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4</w:t>
      </w:r>
      <w:r w:rsidR="000F4D79">
        <w:rPr>
          <w:rFonts w:ascii="Times New Roman" w:hAnsi="Times New Roman"/>
        </w:rPr>
        <w:t xml:space="preserve">5 </w:t>
      </w:r>
      <w:r w:rsidRPr="00424BF9">
        <w:rPr>
          <w:rFonts w:ascii="Times New Roman" w:hAnsi="Times New Roman"/>
        </w:rPr>
        <w:t>at 1-3.</w:t>
      </w:r>
    </w:p>
  </w:footnote>
  <w:footnote w:id="48">
    <w:p w14:paraId="292DE104" w14:textId="683E11FF"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Twum, </w:t>
      </w:r>
      <w:r w:rsidRPr="00424BF9">
        <w:rPr>
          <w:rFonts w:ascii="Times New Roman" w:hAnsi="Times New Roman"/>
          <w:i/>
        </w:rPr>
        <w:t>Environmental Impact of Oil and Gas Exploration and production on the Socio-Economic Life in Niger Delta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3</w:t>
      </w:r>
      <w:r w:rsidR="00BB234A">
        <w:rPr>
          <w:rFonts w:ascii="Times New Roman" w:hAnsi="Times New Roman"/>
        </w:rPr>
        <w:t xml:space="preserve">5 </w:t>
      </w:r>
      <w:r w:rsidRPr="00424BF9">
        <w:rPr>
          <w:rFonts w:ascii="Times New Roman" w:hAnsi="Times New Roman"/>
        </w:rPr>
        <w:t>at 44-47</w:t>
      </w:r>
    </w:p>
  </w:footnote>
  <w:footnote w:id="49">
    <w:p w14:paraId="601E1BF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50">
    <w:p w14:paraId="7E2481F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51">
    <w:p w14:paraId="599ABE6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 Adekola,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Health Risks from Environmental Degradation in the Niger Delta, Nigeria</w:t>
      </w:r>
      <w:r w:rsidRPr="00424BF9">
        <w:rPr>
          <w:rFonts w:ascii="Times New Roman" w:hAnsi="Times New Roman"/>
        </w:rPr>
        <w:t xml:space="preserve">. 35(2) </w:t>
      </w:r>
      <w:r w:rsidRPr="00424BF9">
        <w:rPr>
          <w:rFonts w:ascii="Times New Roman" w:hAnsi="Times New Roman"/>
          <w:iCs/>
        </w:rPr>
        <w:t>ENVIRONMENTAL AND PLANNING C: POLITICS AND SPACE</w:t>
      </w:r>
      <w:r w:rsidRPr="00424BF9">
        <w:rPr>
          <w:rFonts w:ascii="Times New Roman" w:hAnsi="Times New Roman"/>
        </w:rPr>
        <w:t>, 334, 334-354 (2017)</w:t>
      </w:r>
    </w:p>
  </w:footnote>
  <w:footnote w:id="52">
    <w:p w14:paraId="2086DE44" w14:textId="77777777" w:rsidR="00E540F4" w:rsidRPr="00424BF9" w:rsidRDefault="00E540F4" w:rsidP="00C471A8">
      <w:pPr>
        <w:spacing w:after="0"/>
        <w:jc w:val="both"/>
        <w:rPr>
          <w:rFonts w:ascii="Times New Roman" w:hAnsi="Times New Roman"/>
          <w:sz w:val="20"/>
          <w:szCs w:val="20"/>
        </w:rPr>
      </w:pPr>
      <w:r w:rsidRPr="00424BF9">
        <w:rPr>
          <w:rStyle w:val="FootnoteReference"/>
          <w:rFonts w:ascii="Times New Roman" w:hAnsi="Times New Roman"/>
          <w:sz w:val="20"/>
          <w:szCs w:val="20"/>
        </w:rPr>
        <w:footnoteRef/>
      </w:r>
      <w:r w:rsidRPr="00424BF9">
        <w:rPr>
          <w:rFonts w:ascii="Times New Roman" w:hAnsi="Times New Roman"/>
          <w:sz w:val="20"/>
          <w:szCs w:val="20"/>
        </w:rPr>
        <w:t xml:space="preserve"> N Takom, </w:t>
      </w:r>
      <w:r w:rsidRPr="00424BF9">
        <w:rPr>
          <w:rFonts w:ascii="Times New Roman" w:hAnsi="Times New Roman"/>
          <w:i/>
          <w:sz w:val="20"/>
          <w:szCs w:val="20"/>
        </w:rPr>
        <w:t>Environmental Damage Arising from Oil Operations in Niger Delta of Nigeria: How not to Continually Live with their Specific Impact on Population and Ecology</w:t>
      </w:r>
      <w:r w:rsidRPr="00424BF9">
        <w:rPr>
          <w:rFonts w:ascii="Times New Roman" w:hAnsi="Times New Roman"/>
          <w:sz w:val="20"/>
          <w:szCs w:val="20"/>
        </w:rPr>
        <w:t xml:space="preserve">. 3(9) </w:t>
      </w:r>
      <w:r w:rsidRPr="00424BF9">
        <w:rPr>
          <w:rFonts w:ascii="Times New Roman" w:hAnsi="Times New Roman"/>
          <w:iCs/>
          <w:sz w:val="20"/>
          <w:szCs w:val="20"/>
        </w:rPr>
        <w:t>INTERNATIONAL JOURNAL OF DEVELOPMENT AND SUSTAINABILITY</w:t>
      </w:r>
      <w:r w:rsidRPr="00424BF9">
        <w:rPr>
          <w:rFonts w:ascii="Times New Roman" w:hAnsi="Times New Roman"/>
          <w:sz w:val="20"/>
          <w:szCs w:val="20"/>
        </w:rPr>
        <w:t>, 1873, 1873-1893 (2014)</w:t>
      </w:r>
    </w:p>
  </w:footnote>
  <w:footnote w:id="53">
    <w:p w14:paraId="7109ABA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54">
    <w:p w14:paraId="1B0BBE9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55">
    <w:p w14:paraId="2C9AE63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PE Idahosa, </w:t>
      </w:r>
      <w:r w:rsidRPr="00424BF9">
        <w:rPr>
          <w:rFonts w:ascii="Times New Roman" w:hAnsi="Times New Roman"/>
          <w:i/>
        </w:rPr>
        <w:t>Members, Directors and the Balance of Power in Corporate Governance in Nigeria: An Appraisal of the Corporate Governance Codes</w:t>
      </w:r>
      <w:r w:rsidRPr="00424BF9">
        <w:rPr>
          <w:rFonts w:ascii="Times New Roman" w:hAnsi="Times New Roman"/>
        </w:rPr>
        <w:t xml:space="preserve">. in Prof. ET Yebisi, </w:t>
      </w:r>
      <w:r w:rsidRPr="00424BF9">
        <w:rPr>
          <w:rFonts w:ascii="Times New Roman" w:hAnsi="Times New Roman"/>
          <w:i/>
          <w:iCs/>
        </w:rPr>
        <w:t>et al</w:t>
      </w:r>
      <w:r w:rsidRPr="00424BF9">
        <w:rPr>
          <w:rFonts w:ascii="Times New Roman" w:hAnsi="Times New Roman"/>
        </w:rPr>
        <w:t xml:space="preserve">, (ed) </w:t>
      </w:r>
      <w:r w:rsidRPr="00424BF9">
        <w:rPr>
          <w:rFonts w:ascii="Times New Roman" w:hAnsi="Times New Roman"/>
          <w:iCs/>
        </w:rPr>
        <w:t>LAW, POLICY AND DEVELOPMENT REVIEW</w:t>
      </w:r>
      <w:r w:rsidRPr="00424BF9">
        <w:rPr>
          <w:rFonts w:ascii="Times New Roman" w:hAnsi="Times New Roman"/>
        </w:rPr>
        <w:t>, EKSU Printing Press, Ado-Ekiti, 220, 226-228(2020)</w:t>
      </w:r>
    </w:p>
  </w:footnote>
  <w:footnote w:id="56">
    <w:p w14:paraId="4D7DC901"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Ibid</w:t>
      </w:r>
      <w:r w:rsidRPr="00424BF9">
        <w:rPr>
          <w:rFonts w:ascii="Times New Roman" w:hAnsi="Times New Roman"/>
        </w:rPr>
        <w:t xml:space="preserve"> </w:t>
      </w:r>
    </w:p>
  </w:footnote>
  <w:footnote w:id="57">
    <w:p w14:paraId="6D951815" w14:textId="4B1403FA"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AA Muhammed-Mikaaeel,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 xml:space="preserve">Corporate Governance and Practice in Nigeria: Exploring its Tricky and Prognoses. Supra </w:t>
      </w:r>
      <w:r w:rsidRPr="00424BF9">
        <w:rPr>
          <w:rFonts w:ascii="Times New Roman" w:hAnsi="Times New Roman"/>
        </w:rPr>
        <w:t xml:space="preserve">note </w:t>
      </w:r>
      <w:r w:rsidR="00873784">
        <w:rPr>
          <w:rFonts w:ascii="Times New Roman" w:hAnsi="Times New Roman"/>
        </w:rPr>
        <w:t xml:space="preserve">7 </w:t>
      </w:r>
      <w:r w:rsidRPr="00424BF9">
        <w:rPr>
          <w:rFonts w:ascii="Times New Roman" w:hAnsi="Times New Roman"/>
        </w:rPr>
        <w:t>at 108-110.</w:t>
      </w:r>
    </w:p>
  </w:footnote>
  <w:footnote w:id="58">
    <w:p w14:paraId="0BC9CCF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OC Nwahcukwu,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Corporate Governance and Corporate Secretary under the Nigerian Law: Issues and Challenges</w:t>
      </w:r>
      <w:r w:rsidRPr="00424BF9">
        <w:rPr>
          <w:rFonts w:ascii="Times New Roman" w:hAnsi="Times New Roman"/>
        </w:rPr>
        <w:t xml:space="preserve">. in Prof. ET Yebisi, </w:t>
      </w:r>
      <w:r w:rsidRPr="00424BF9">
        <w:rPr>
          <w:rFonts w:ascii="Times New Roman" w:hAnsi="Times New Roman"/>
          <w:i/>
          <w:iCs/>
        </w:rPr>
        <w:t>et al</w:t>
      </w:r>
      <w:r w:rsidRPr="00424BF9">
        <w:rPr>
          <w:rFonts w:ascii="Times New Roman" w:hAnsi="Times New Roman"/>
        </w:rPr>
        <w:t xml:space="preserve">, (ed) </w:t>
      </w:r>
      <w:r w:rsidRPr="00424BF9">
        <w:rPr>
          <w:rFonts w:ascii="Times New Roman" w:hAnsi="Times New Roman"/>
          <w:iCs/>
        </w:rPr>
        <w:t>LAW, POLICY AND DEVELOPMENT REVIEW</w:t>
      </w:r>
      <w:r w:rsidRPr="00424BF9">
        <w:rPr>
          <w:rFonts w:ascii="Times New Roman" w:hAnsi="Times New Roman"/>
        </w:rPr>
        <w:t>, EKSU Printing Press, Ado-Ekiti, 19-20 (2020)</w:t>
      </w:r>
    </w:p>
  </w:footnote>
  <w:footnote w:id="59">
    <w:p w14:paraId="57C9434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20 </w:t>
      </w:r>
    </w:p>
  </w:footnote>
  <w:footnote w:id="60">
    <w:p w14:paraId="5F27A874" w14:textId="2DB4C7B0"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BD Awosusi,</w:t>
      </w:r>
      <w:r w:rsidRPr="00424BF9">
        <w:rPr>
          <w:rFonts w:ascii="Times New Roman" w:hAnsi="Times New Roman"/>
          <w:i/>
        </w:rPr>
        <w:t xml:space="preserve"> Appraisal of the Policies, and Laws for the Development of Corporate Business in Nigeria.</w:t>
      </w:r>
      <w:r w:rsidRPr="00424BF9">
        <w:rPr>
          <w:rFonts w:ascii="Times New Roman" w:hAnsi="Times New Roman"/>
        </w:rPr>
        <w:t xml:space="preserve"> Supra note </w:t>
      </w:r>
      <w:r w:rsidR="00375044">
        <w:rPr>
          <w:rFonts w:ascii="Times New Roman" w:hAnsi="Times New Roman"/>
        </w:rPr>
        <w:t>5</w:t>
      </w:r>
      <w:r w:rsidRPr="00424BF9">
        <w:rPr>
          <w:rFonts w:ascii="Times New Roman" w:hAnsi="Times New Roman"/>
        </w:rPr>
        <w:t xml:space="preserve"> at 198. See also, </w:t>
      </w:r>
      <w:r w:rsidRPr="00424BF9">
        <w:rPr>
          <w:rFonts w:ascii="Times New Roman" w:hAnsi="Times New Roman"/>
          <w:bCs/>
        </w:rPr>
        <w:t xml:space="preserve">AA Muhammed-Mikaaeel, </w:t>
      </w:r>
      <w:r w:rsidRPr="00424BF9">
        <w:rPr>
          <w:rFonts w:ascii="Times New Roman" w:hAnsi="Times New Roman"/>
        </w:rPr>
        <w:t xml:space="preserve">and FF Abdulrazaq, </w:t>
      </w:r>
      <w:r w:rsidRPr="00424BF9">
        <w:rPr>
          <w:rFonts w:ascii="Times New Roman" w:hAnsi="Times New Roman"/>
          <w:i/>
        </w:rPr>
        <w:t>Lifting the Corporate Veil by the Court: Nigeria and England in Focus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0A3700">
        <w:rPr>
          <w:rFonts w:ascii="Times New Roman" w:hAnsi="Times New Roman"/>
        </w:rPr>
        <w:t xml:space="preserve">6 </w:t>
      </w:r>
      <w:r w:rsidRPr="00424BF9">
        <w:rPr>
          <w:rFonts w:ascii="Times New Roman" w:hAnsi="Times New Roman"/>
        </w:rPr>
        <w:t xml:space="preserve">at 101. </w:t>
      </w:r>
    </w:p>
  </w:footnote>
  <w:footnote w:id="61">
    <w:p w14:paraId="0F764EE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chapter 2 of the Constitution of the Federal Republic of Nigeria, 1999 (as amended), particularly section 20. </w:t>
      </w:r>
    </w:p>
  </w:footnote>
  <w:footnote w:id="62">
    <w:p w14:paraId="48BE72F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r w:rsidRPr="00424BF9">
        <w:rPr>
          <w:rFonts w:ascii="Times New Roman" w:hAnsi="Times New Roman"/>
          <w:i/>
        </w:rPr>
        <w:t>S</w:t>
      </w:r>
      <w:r w:rsidRPr="00424BF9">
        <w:rPr>
          <w:rFonts w:ascii="Times New Roman" w:hAnsi="Times New Roman"/>
        </w:rPr>
        <w:t xml:space="preserve"> 20.</w:t>
      </w:r>
    </w:p>
  </w:footnote>
  <w:footnote w:id="63">
    <w:p w14:paraId="4D4D9FF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64">
    <w:p w14:paraId="35FF651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Constitution of the Federal Republic of Nigeria (CFRN), 1999 As Amended, </w:t>
      </w:r>
      <w:r w:rsidRPr="00424BF9">
        <w:rPr>
          <w:rFonts w:ascii="Times New Roman" w:hAnsi="Times New Roman"/>
          <w:i/>
        </w:rPr>
        <w:t>S</w:t>
      </w:r>
      <w:r w:rsidRPr="00424BF9">
        <w:rPr>
          <w:rFonts w:ascii="Times New Roman" w:hAnsi="Times New Roman"/>
        </w:rPr>
        <w:t xml:space="preserve"> 17</w:t>
      </w:r>
    </w:p>
  </w:footnote>
  <w:footnote w:id="65">
    <w:p w14:paraId="21D69F7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BO Chijioke,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The Impact of Oil Exploration and Environmental Degradation in the Niger Delta Region of Nigeria: A Study of Oil Producing Communities of Akwa Ibom State</w:t>
      </w:r>
      <w:r w:rsidRPr="00424BF9">
        <w:rPr>
          <w:rFonts w:ascii="Times New Roman" w:hAnsi="Times New Roman"/>
        </w:rPr>
        <w:t>. XVIII (III</w:t>
      </w:r>
      <w:r w:rsidRPr="00424BF9">
        <w:rPr>
          <w:rFonts w:ascii="Times New Roman" w:hAnsi="Times New Roman"/>
          <w:iCs/>
        </w:rPr>
        <w:t>) GLOBAL JOURNAL OF HUMAN-SOCIAL SCIENCE</w:t>
      </w:r>
      <w:r w:rsidRPr="00424BF9">
        <w:rPr>
          <w:rFonts w:ascii="Times New Roman" w:hAnsi="Times New Roman"/>
          <w:i/>
          <w:iCs/>
        </w:rPr>
        <w:t xml:space="preserve"> </w:t>
      </w:r>
      <w:r w:rsidRPr="00424BF9">
        <w:rPr>
          <w:rFonts w:ascii="Times New Roman" w:hAnsi="Times New Roman"/>
          <w:iCs/>
        </w:rPr>
        <w:t>55-67 (</w:t>
      </w:r>
      <w:r w:rsidRPr="00424BF9">
        <w:rPr>
          <w:rFonts w:ascii="Times New Roman" w:hAnsi="Times New Roman"/>
        </w:rPr>
        <w:t>2018)</w:t>
      </w:r>
    </w:p>
  </w:footnote>
  <w:footnote w:id="66">
    <w:p w14:paraId="347EEC3D" w14:textId="728A74DD" w:rsidR="00A728BE" w:rsidRPr="00424BF9" w:rsidRDefault="00A728BE" w:rsidP="00C471A8">
      <w:pPr>
        <w:pStyle w:val="FootnoteText"/>
        <w:jc w:val="both"/>
        <w:rPr>
          <w:rFonts w:ascii="Times New Roman" w:hAnsi="Times New Roman"/>
        </w:rPr>
      </w:pPr>
      <w:r w:rsidRPr="00424BF9">
        <w:rPr>
          <w:rStyle w:val="FootnoteReference"/>
          <w:rFonts w:ascii="Times New Roman" w:hAnsi="Times New Roman"/>
        </w:rPr>
        <w:footnoteRef/>
      </w:r>
      <w:r>
        <w:rPr>
          <w:rFonts w:ascii="Times New Roman" w:hAnsi="Times New Roman"/>
        </w:rPr>
        <w:t xml:space="preserve"> O </w:t>
      </w:r>
      <w:proofErr w:type="spellStart"/>
      <w:r>
        <w:rPr>
          <w:rFonts w:ascii="Times New Roman" w:hAnsi="Times New Roman"/>
        </w:rPr>
        <w:t>Atanda</w:t>
      </w:r>
      <w:proofErr w:type="spellEnd"/>
      <w:r>
        <w:rPr>
          <w:rFonts w:ascii="Times New Roman" w:hAnsi="Times New Roman"/>
        </w:rPr>
        <w:t>, An Overview of the Legal Framework for Oil Pollution in Nigeria. 1-5, available at &lt;https:www.researchgate.net/publication/281102181AN_OVERVIEW_OF_THE_LEGAL_FRAMEWORK_FOR_OIL_POLLUTION_IN_NIGERIA&gt; accessed on 9th August, 2020.</w:t>
      </w:r>
    </w:p>
  </w:footnote>
  <w:footnote w:id="67">
    <w:p w14:paraId="4CD8324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68">
    <w:p w14:paraId="1D0ED4C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69">
    <w:p w14:paraId="5D055BC3"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ES Onome, </w:t>
      </w:r>
      <w:r w:rsidRPr="00424BF9">
        <w:rPr>
          <w:rFonts w:ascii="Times New Roman" w:hAnsi="Times New Roman"/>
          <w:i/>
        </w:rPr>
        <w:t>Environmental Law and Practice in Nigeria: Overview</w:t>
      </w:r>
      <w:r w:rsidRPr="00424BF9">
        <w:rPr>
          <w:rFonts w:ascii="Times New Roman" w:hAnsi="Times New Roman"/>
        </w:rPr>
        <w:t xml:space="preserve">. 1-2, available at </w:t>
      </w:r>
      <w:hyperlink r:id="rId7" w:history="1">
        <w:r w:rsidRPr="00424BF9">
          <w:rPr>
            <w:rStyle w:val="Hyperlink"/>
            <w:rFonts w:ascii="Times New Roman" w:hAnsi="Times New Roman"/>
          </w:rPr>
          <w:t>https://uk.practicallaw.thomsonreuters.com/w-006-3572?transitorType=Default&amp;contextData=(sc.Default)&amp;firstPage=true&amp;bhcp=1</w:t>
        </w:r>
      </w:hyperlink>
      <w:r w:rsidRPr="00424BF9">
        <w:rPr>
          <w:rFonts w:ascii="Times New Roman" w:hAnsi="Times New Roman"/>
        </w:rPr>
        <w:t xml:space="preserve"> Accessed on 9</w:t>
      </w:r>
      <w:r w:rsidRPr="00424BF9">
        <w:rPr>
          <w:rFonts w:ascii="Times New Roman" w:hAnsi="Times New Roman"/>
          <w:vertAlign w:val="superscript"/>
        </w:rPr>
        <w:t>th</w:t>
      </w:r>
      <w:r w:rsidRPr="00424BF9">
        <w:rPr>
          <w:rFonts w:ascii="Times New Roman" w:hAnsi="Times New Roman"/>
        </w:rPr>
        <w:t xml:space="preserve"> August, 2020.</w:t>
      </w:r>
      <w:r w:rsidRPr="00424BF9">
        <w:rPr>
          <w:rFonts w:ascii="Times New Roman" w:hAnsi="Times New Roman"/>
          <w:i/>
          <w:iCs/>
        </w:rPr>
        <w:t xml:space="preserve"> </w:t>
      </w:r>
      <w:r w:rsidRPr="00424BF9">
        <w:rPr>
          <w:rFonts w:ascii="Times New Roman" w:hAnsi="Times New Roman"/>
        </w:rPr>
        <w:t xml:space="preserve"> </w:t>
      </w:r>
    </w:p>
  </w:footnote>
  <w:footnote w:id="70">
    <w:p w14:paraId="319E2BA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71">
    <w:p w14:paraId="1BFD30AF" w14:textId="4C03315E" w:rsidR="00E540F4" w:rsidRPr="00470FFF" w:rsidRDefault="00E540F4" w:rsidP="00C471A8">
      <w:pPr>
        <w:pStyle w:val="FootnoteText"/>
        <w:jc w:val="both"/>
        <w:rPr>
          <w:rFonts w:ascii="Times New Roman" w:hAnsi="Times New Roman"/>
          <w:iCs/>
        </w:rPr>
      </w:pPr>
      <w:r w:rsidRPr="00424BF9">
        <w:rPr>
          <w:rStyle w:val="FootnoteReference"/>
          <w:rFonts w:ascii="Times New Roman" w:hAnsi="Times New Roman"/>
        </w:rPr>
        <w:footnoteRef/>
      </w:r>
      <w:r w:rsidRPr="00424BF9">
        <w:rPr>
          <w:rFonts w:ascii="Times New Roman" w:hAnsi="Times New Roman"/>
        </w:rPr>
        <w:t xml:space="preserve"> O Atanda, </w:t>
      </w:r>
      <w:r w:rsidRPr="00424BF9">
        <w:rPr>
          <w:rFonts w:ascii="Times New Roman" w:hAnsi="Times New Roman"/>
          <w:i/>
        </w:rPr>
        <w:t>An Overview of the Legal Framework for Oil Pollution in Nigeria.</w:t>
      </w:r>
      <w:r w:rsidR="00470FFF">
        <w:rPr>
          <w:rFonts w:ascii="Times New Roman" w:hAnsi="Times New Roman"/>
          <w:i/>
        </w:rPr>
        <w:t xml:space="preserve"> </w:t>
      </w:r>
      <w:r w:rsidR="00A379AB" w:rsidRPr="00A379AB">
        <w:rPr>
          <w:rFonts w:ascii="Times New Roman" w:hAnsi="Times New Roman"/>
          <w:i/>
        </w:rPr>
        <w:t>Supra</w:t>
      </w:r>
      <w:r w:rsidR="00A379AB">
        <w:rPr>
          <w:rFonts w:ascii="Times New Roman" w:hAnsi="Times New Roman"/>
          <w:iCs/>
        </w:rPr>
        <w:t xml:space="preserve"> note </w:t>
      </w:r>
      <w:r w:rsidR="00D63950">
        <w:rPr>
          <w:rFonts w:ascii="Times New Roman" w:hAnsi="Times New Roman"/>
          <w:iCs/>
        </w:rPr>
        <w:t>66</w:t>
      </w:r>
      <w:r w:rsidR="00A379AB">
        <w:rPr>
          <w:rFonts w:ascii="Times New Roman" w:hAnsi="Times New Roman"/>
          <w:iCs/>
        </w:rPr>
        <w:t xml:space="preserve"> at </w:t>
      </w:r>
      <w:r w:rsidR="003A77FC">
        <w:rPr>
          <w:rFonts w:ascii="Times New Roman" w:hAnsi="Times New Roman"/>
          <w:iCs/>
        </w:rPr>
        <w:t>5</w:t>
      </w:r>
      <w:r w:rsidR="00A379AB">
        <w:rPr>
          <w:rFonts w:ascii="Times New Roman" w:hAnsi="Times New Roman"/>
          <w:iCs/>
        </w:rPr>
        <w:t>.</w:t>
      </w:r>
    </w:p>
  </w:footnote>
  <w:footnote w:id="72">
    <w:p w14:paraId="5B4177F3"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73">
    <w:p w14:paraId="79A37EF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6 </w:t>
      </w:r>
    </w:p>
  </w:footnote>
  <w:footnote w:id="74">
    <w:p w14:paraId="104AB3D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75">
    <w:p w14:paraId="1CE1ADA6" w14:textId="317E368A" w:rsidR="00E540F4" w:rsidRPr="00424BF9" w:rsidRDefault="00E540F4" w:rsidP="00C471A8">
      <w:pPr>
        <w:pStyle w:val="FootnoteText"/>
        <w:jc w:val="both"/>
        <w:rPr>
          <w:rFonts w:ascii="Times New Roman" w:hAnsi="Times New Roman"/>
        </w:rPr>
      </w:pPr>
      <w:r w:rsidRPr="00424BF9">
        <w:rPr>
          <w:rFonts w:ascii="Times New Roman" w:hAnsi="Times New Roman"/>
        </w:rPr>
        <w:t xml:space="preserve">AL </w:t>
      </w:r>
      <w:proofErr w:type="spellStart"/>
      <w:r w:rsidRPr="00424BF9">
        <w:rPr>
          <w:rFonts w:ascii="Times New Roman" w:hAnsi="Times New Roman"/>
        </w:rPr>
        <w:t>Naibbi</w:t>
      </w:r>
      <w:proofErr w:type="spellEnd"/>
      <w:r w:rsidRPr="00424BF9">
        <w:rPr>
          <w:rFonts w:ascii="Times New Roman" w:hAnsi="Times New Roman"/>
        </w:rPr>
        <w:t xml:space="preserve">, </w:t>
      </w:r>
      <w:r w:rsidRPr="00424BF9">
        <w:rPr>
          <w:rFonts w:ascii="Times New Roman" w:hAnsi="Times New Roman"/>
          <w:i/>
        </w:rPr>
        <w:t>Environmental Regulations in Nigeria: A Mini Review</w:t>
      </w:r>
      <w:r w:rsidRPr="00424BF9">
        <w:rPr>
          <w:rFonts w:ascii="Times New Roman" w:hAnsi="Times New Roman"/>
        </w:rPr>
        <w:t xml:space="preserve">.1(5) </w:t>
      </w:r>
      <w:r w:rsidRPr="00424BF9">
        <w:rPr>
          <w:rFonts w:ascii="Times New Roman" w:hAnsi="Times New Roman"/>
          <w:iCs/>
        </w:rPr>
        <w:t>INTERNATIONAL JOURNAL OF ENVIRONMENTAL SCIENCE AND NATURAL RESOURCES</w:t>
      </w:r>
      <w:r w:rsidRPr="00424BF9">
        <w:rPr>
          <w:rFonts w:ascii="Times New Roman" w:hAnsi="Times New Roman"/>
          <w:i/>
          <w:iCs/>
        </w:rPr>
        <w:t>,</w:t>
      </w:r>
      <w:r w:rsidRPr="00424BF9">
        <w:rPr>
          <w:rFonts w:ascii="Times New Roman" w:hAnsi="Times New Roman"/>
        </w:rPr>
        <w:t xml:space="preserve"> 00142 (2017)</w:t>
      </w:r>
    </w:p>
  </w:footnote>
  <w:footnote w:id="76">
    <w:p w14:paraId="18CF86C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77">
    <w:p w14:paraId="6C727973"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 Ezeabasili, </w:t>
      </w:r>
      <w:r w:rsidRPr="00424BF9">
        <w:rPr>
          <w:rFonts w:ascii="Times New Roman" w:hAnsi="Times New Roman"/>
          <w:i/>
        </w:rPr>
        <w:t>Legal Mechanism for Achieving Environmental Sustainability in Nigeria</w:t>
      </w:r>
      <w:r w:rsidRPr="00424BF9">
        <w:rPr>
          <w:rFonts w:ascii="Times New Roman" w:hAnsi="Times New Roman"/>
        </w:rPr>
        <w:t xml:space="preserve">.3(2) </w:t>
      </w:r>
      <w:r w:rsidRPr="00424BF9">
        <w:rPr>
          <w:rFonts w:ascii="Times New Roman" w:hAnsi="Times New Roman"/>
          <w:iCs/>
        </w:rPr>
        <w:t>AFRICAN JOURNAL OF RESEARCH REVIEW</w:t>
      </w:r>
      <w:r w:rsidRPr="00424BF9">
        <w:rPr>
          <w:rFonts w:ascii="Times New Roman" w:hAnsi="Times New Roman"/>
          <w:i/>
          <w:iCs/>
        </w:rPr>
        <w:t xml:space="preserve">, </w:t>
      </w:r>
      <w:r w:rsidRPr="00424BF9">
        <w:rPr>
          <w:rFonts w:ascii="Times New Roman" w:hAnsi="Times New Roman"/>
          <w:iCs/>
        </w:rPr>
        <w:t>300,</w:t>
      </w:r>
      <w:r w:rsidRPr="00424BF9">
        <w:rPr>
          <w:rFonts w:ascii="Times New Roman" w:hAnsi="Times New Roman"/>
          <w:i/>
          <w:iCs/>
        </w:rPr>
        <w:t xml:space="preserve"> </w:t>
      </w:r>
      <w:r w:rsidRPr="00424BF9">
        <w:rPr>
          <w:rFonts w:ascii="Times New Roman" w:hAnsi="Times New Roman"/>
        </w:rPr>
        <w:t>375 (2009)</w:t>
      </w:r>
    </w:p>
  </w:footnote>
  <w:footnote w:id="78">
    <w:p w14:paraId="7EAA25F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79">
    <w:p w14:paraId="607F51D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Ogunba, </w:t>
      </w:r>
      <w:r w:rsidRPr="00424BF9">
        <w:rPr>
          <w:rFonts w:ascii="Times New Roman" w:hAnsi="Times New Roman"/>
          <w:i/>
        </w:rPr>
        <w:t>An Appraisal of the Evolution of Environmental Legislation in Nigeria</w:t>
      </w:r>
      <w:r w:rsidRPr="00424BF9">
        <w:rPr>
          <w:rFonts w:ascii="Times New Roman" w:hAnsi="Times New Roman"/>
        </w:rPr>
        <w:t xml:space="preserve">. 40(673) </w:t>
      </w:r>
      <w:r w:rsidRPr="00424BF9">
        <w:rPr>
          <w:rFonts w:ascii="Times New Roman" w:hAnsi="Times New Roman"/>
          <w:iCs/>
        </w:rPr>
        <w:t>VERMONT LAW REVIEW</w:t>
      </w:r>
      <w:r w:rsidRPr="00424BF9">
        <w:rPr>
          <w:rFonts w:ascii="Times New Roman" w:hAnsi="Times New Roman"/>
        </w:rPr>
        <w:t>, 600, 685-690 (2016)</w:t>
      </w:r>
    </w:p>
  </w:footnote>
  <w:footnote w:id="80">
    <w:p w14:paraId="0F74831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81">
    <w:p w14:paraId="03D61A9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688-693 </w:t>
      </w:r>
    </w:p>
  </w:footnote>
  <w:footnote w:id="82">
    <w:p w14:paraId="47C6074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Environmental Impact Assessment Act, </w:t>
      </w:r>
      <w:r w:rsidRPr="00424BF9">
        <w:rPr>
          <w:rFonts w:ascii="Times New Roman" w:hAnsi="Times New Roman"/>
          <w:i/>
        </w:rPr>
        <w:t>S.</w:t>
      </w:r>
      <w:r w:rsidRPr="00424BF9">
        <w:rPr>
          <w:rFonts w:ascii="Times New Roman" w:hAnsi="Times New Roman"/>
        </w:rPr>
        <w:t xml:space="preserve"> 1-24</w:t>
      </w:r>
    </w:p>
  </w:footnote>
  <w:footnote w:id="83">
    <w:p w14:paraId="13118656" w14:textId="23697C02"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Ogunba, </w:t>
      </w:r>
      <w:r w:rsidRPr="00424BF9">
        <w:rPr>
          <w:rFonts w:ascii="Times New Roman" w:hAnsi="Times New Roman"/>
          <w:i/>
        </w:rPr>
        <w:t>An Appraisal of the Evolution of Environmental Legislation in Nigeria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09214A">
        <w:rPr>
          <w:rFonts w:ascii="Times New Roman" w:hAnsi="Times New Roman"/>
        </w:rPr>
        <w:t xml:space="preserve">79 </w:t>
      </w:r>
      <w:r w:rsidRPr="00424BF9">
        <w:rPr>
          <w:rFonts w:ascii="Times New Roman" w:hAnsi="Times New Roman"/>
        </w:rPr>
        <w:t>at 7</w:t>
      </w:r>
    </w:p>
  </w:footnote>
  <w:footnote w:id="84">
    <w:p w14:paraId="225B416C" w14:textId="77777777" w:rsidR="00E540F4" w:rsidRPr="00424BF9" w:rsidRDefault="00E540F4" w:rsidP="00C471A8">
      <w:pPr>
        <w:pStyle w:val="FootnoteText"/>
        <w:jc w:val="both"/>
        <w:rPr>
          <w:rFonts w:ascii="Times New Roman" w:hAnsi="Times New Roman"/>
          <w:i/>
          <w:iCs/>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85">
    <w:p w14:paraId="21E99E3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86">
    <w:p w14:paraId="1A672628" w14:textId="004136A1"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Ogunba, </w:t>
      </w:r>
      <w:r w:rsidRPr="00424BF9">
        <w:rPr>
          <w:rFonts w:ascii="Times New Roman" w:hAnsi="Times New Roman"/>
          <w:i/>
        </w:rPr>
        <w:t>An Appraisal of the Evolution of Environmental Legislation in Nigeria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09214A">
        <w:rPr>
          <w:rFonts w:ascii="Times New Roman" w:hAnsi="Times New Roman"/>
        </w:rPr>
        <w:t xml:space="preserve">79 </w:t>
      </w:r>
      <w:r w:rsidRPr="00424BF9">
        <w:rPr>
          <w:rFonts w:ascii="Times New Roman" w:hAnsi="Times New Roman"/>
        </w:rPr>
        <w:t>at 690-693</w:t>
      </w:r>
    </w:p>
  </w:footnote>
  <w:footnote w:id="87">
    <w:p w14:paraId="022F8A4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88">
    <w:p w14:paraId="74D86CA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AI Doi, </w:t>
      </w:r>
      <w:r w:rsidRPr="00424BF9">
        <w:rPr>
          <w:rFonts w:ascii="Times New Roman" w:hAnsi="Times New Roman"/>
          <w:i/>
          <w:iCs/>
        </w:rPr>
        <w:t>Shariah: The Islamic Law.</w:t>
      </w:r>
      <w:r w:rsidRPr="00424BF9">
        <w:rPr>
          <w:rFonts w:ascii="Times New Roman" w:hAnsi="Times New Roman"/>
        </w:rPr>
        <w:t xml:space="preserve"> AL-YASSAR PUBLISHERS, KURMI MARKET, KANO-NIGERIA, 1, 2-16 (1984)</w:t>
      </w:r>
    </w:p>
  </w:footnote>
  <w:footnote w:id="89">
    <w:p w14:paraId="2DCE3378"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6:38</w:t>
      </w:r>
    </w:p>
  </w:footnote>
  <w:footnote w:id="90">
    <w:p w14:paraId="5A994E7F" w14:textId="3EF54DA9"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AI Doi, </w:t>
      </w:r>
      <w:r w:rsidRPr="00424BF9">
        <w:rPr>
          <w:rFonts w:ascii="Times New Roman" w:hAnsi="Times New Roman"/>
          <w:i/>
          <w:iCs/>
        </w:rPr>
        <w:t>Shariah: The Islamic Law. Supra</w:t>
      </w:r>
      <w:r w:rsidRPr="00424BF9">
        <w:rPr>
          <w:rFonts w:ascii="Times New Roman" w:hAnsi="Times New Roman"/>
          <w:iCs/>
        </w:rPr>
        <w:t xml:space="preserve"> note </w:t>
      </w:r>
      <w:r w:rsidR="009647C8">
        <w:rPr>
          <w:rFonts w:ascii="Times New Roman" w:hAnsi="Times New Roman"/>
          <w:iCs/>
        </w:rPr>
        <w:t>80</w:t>
      </w:r>
      <w:r w:rsidRPr="00424BF9">
        <w:rPr>
          <w:rFonts w:ascii="Times New Roman" w:hAnsi="Times New Roman"/>
          <w:iCs/>
        </w:rPr>
        <w:t xml:space="preserve"> at</w:t>
      </w:r>
      <w:r w:rsidRPr="00424BF9">
        <w:rPr>
          <w:rFonts w:ascii="Times New Roman" w:hAnsi="Times New Roman"/>
        </w:rPr>
        <w:t xml:space="preserve"> 2-16</w:t>
      </w:r>
    </w:p>
  </w:footnote>
  <w:footnote w:id="91">
    <w:p w14:paraId="4665380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provisions of Quran Ch. 4:23 on prohibition degrees of marriage is adopted stock and barrel in section 3 of the Matrimonial Causes Act.</w:t>
      </w:r>
    </w:p>
  </w:footnote>
  <w:footnote w:id="92">
    <w:p w14:paraId="3424235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A Zubair,</w:t>
      </w:r>
      <w:r w:rsidRPr="00424BF9">
        <w:rPr>
          <w:rFonts w:ascii="Times New Roman" w:hAnsi="Times New Roman"/>
          <w:i/>
        </w:rPr>
        <w:t xml:space="preserve"> The Major Sources of Islamic Law.</w:t>
      </w:r>
      <w:r w:rsidRPr="00424BF9">
        <w:rPr>
          <w:rFonts w:ascii="Times New Roman" w:hAnsi="Times New Roman"/>
        </w:rPr>
        <w:t xml:space="preserve"> AL-MADINAH HERITAGE PUBLICATION, LAGOS, 1, 48-61 (2005)</w:t>
      </w:r>
    </w:p>
  </w:footnote>
  <w:footnote w:id="93">
    <w:p w14:paraId="696D7C0D" w14:textId="40212EBD" w:rsidR="00E540F4" w:rsidRPr="00424BF9" w:rsidRDefault="00E540F4" w:rsidP="00C471A8">
      <w:pPr>
        <w:pStyle w:val="FootnoteText"/>
        <w:jc w:val="both"/>
        <w:rPr>
          <w:rFonts w:ascii="Times New Roman" w:hAnsi="Times New Roman"/>
          <w:iCs/>
        </w:rPr>
      </w:pPr>
      <w:r w:rsidRPr="00424BF9">
        <w:rPr>
          <w:rStyle w:val="FootnoteReference"/>
          <w:rFonts w:ascii="Times New Roman" w:hAnsi="Times New Roman"/>
        </w:rPr>
        <w:footnoteRef/>
      </w:r>
      <w:r w:rsidRPr="00424BF9">
        <w:rPr>
          <w:rFonts w:ascii="Times New Roman" w:hAnsi="Times New Roman"/>
        </w:rPr>
        <w:t xml:space="preserve"> A.A. Muhammed-Mikaaeel, </w:t>
      </w:r>
      <w:r w:rsidRPr="00424BF9">
        <w:rPr>
          <w:rFonts w:ascii="Times New Roman" w:hAnsi="Times New Roman"/>
          <w:i/>
        </w:rPr>
        <w:t>Capital Punishment in Nigerian Courts: Position of Abolitionists vis-à-vis Islamic Jurisprudence</w:t>
      </w:r>
      <w:r w:rsidRPr="00424BF9">
        <w:rPr>
          <w:rFonts w:ascii="Times New Roman" w:hAnsi="Times New Roman"/>
        </w:rPr>
        <w:t xml:space="preserve"> in Prof. ET Yebisi, </w:t>
      </w:r>
      <w:r w:rsidRPr="00424BF9">
        <w:rPr>
          <w:rFonts w:ascii="Times New Roman" w:hAnsi="Times New Roman"/>
          <w:i/>
          <w:iCs/>
        </w:rPr>
        <w:t>et al</w:t>
      </w:r>
      <w:r w:rsidRPr="00424BF9">
        <w:rPr>
          <w:rFonts w:ascii="Times New Roman" w:hAnsi="Times New Roman"/>
        </w:rPr>
        <w:t xml:space="preserve">, (ed) </w:t>
      </w:r>
      <w:r w:rsidRPr="00424BF9">
        <w:rPr>
          <w:rFonts w:ascii="Times New Roman" w:hAnsi="Times New Roman"/>
          <w:iCs/>
        </w:rPr>
        <w:t>LAW, POLICY AND DEVELOPMENT REVIEW</w:t>
      </w:r>
      <w:r w:rsidRPr="00424BF9">
        <w:rPr>
          <w:rFonts w:ascii="Times New Roman" w:hAnsi="Times New Roman"/>
        </w:rPr>
        <w:t>, (EKSU PRINTING PRESS, ADO-EKITI, 96-106 (2020). See also, A Zubair,</w:t>
      </w:r>
      <w:r w:rsidRPr="00424BF9">
        <w:rPr>
          <w:rFonts w:ascii="Times New Roman" w:hAnsi="Times New Roman"/>
          <w:i/>
        </w:rPr>
        <w:t xml:space="preserve"> The Major Sources of Islamic Law. Supra </w:t>
      </w:r>
      <w:r w:rsidRPr="00424BF9">
        <w:rPr>
          <w:rFonts w:ascii="Times New Roman" w:hAnsi="Times New Roman"/>
        </w:rPr>
        <w:t>note 9</w:t>
      </w:r>
      <w:r w:rsidR="002D4337">
        <w:rPr>
          <w:rFonts w:ascii="Times New Roman" w:hAnsi="Times New Roman"/>
        </w:rPr>
        <w:t>2</w:t>
      </w:r>
      <w:r w:rsidRPr="00424BF9">
        <w:rPr>
          <w:rFonts w:ascii="Times New Roman" w:hAnsi="Times New Roman"/>
        </w:rPr>
        <w:t xml:space="preserve"> at</w:t>
      </w:r>
      <w:r w:rsidRPr="00424BF9">
        <w:rPr>
          <w:rFonts w:ascii="Times New Roman" w:hAnsi="Times New Roman"/>
          <w:iCs/>
        </w:rPr>
        <w:t xml:space="preserve"> 32-34.</w:t>
      </w:r>
    </w:p>
  </w:footnote>
  <w:footnote w:id="94">
    <w:p w14:paraId="283CF3B0" w14:textId="1584DC43"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MF Daud,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Islam and the Environment: Education Perspective</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2</w:t>
      </w:r>
      <w:r w:rsidR="00AC1371">
        <w:rPr>
          <w:rFonts w:ascii="Times New Roman" w:hAnsi="Times New Roman"/>
        </w:rPr>
        <w:t>5 a</w:t>
      </w:r>
      <w:r w:rsidRPr="00424BF9">
        <w:rPr>
          <w:rFonts w:ascii="Times New Roman" w:hAnsi="Times New Roman"/>
        </w:rPr>
        <w:t>t 96-106</w:t>
      </w:r>
    </w:p>
  </w:footnote>
  <w:footnote w:id="95">
    <w:p w14:paraId="455D6F2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i.e. to sincerely profess oneness of Allah in all ramifications.</w:t>
      </w:r>
    </w:p>
  </w:footnote>
  <w:footnote w:id="96">
    <w:p w14:paraId="2C7EA25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MA Hisham, </w:t>
      </w:r>
      <w:r w:rsidRPr="00424BF9">
        <w:rPr>
          <w:rFonts w:ascii="Times New Roman" w:hAnsi="Times New Roman"/>
          <w:i/>
        </w:rPr>
        <w:t>3 Reasons Why We Should Seek Knowledge</w:t>
      </w:r>
      <w:r w:rsidRPr="00424BF9">
        <w:rPr>
          <w:rFonts w:ascii="Times New Roman" w:hAnsi="Times New Roman"/>
        </w:rPr>
        <w:t xml:space="preserve">. 1, 1 available at </w:t>
      </w:r>
      <w:hyperlink r:id="rId8" w:history="1">
        <w:r w:rsidRPr="00424BF9">
          <w:rPr>
            <w:rStyle w:val="Hyperlink"/>
            <w:rFonts w:ascii="Times New Roman" w:hAnsi="Times New Roman"/>
          </w:rPr>
          <w:t>https://muslim.sg/article/seek-knowlegde-islam-quotes-hadith-cradle-to-grave</w:t>
        </w:r>
      </w:hyperlink>
      <w:r w:rsidRPr="00424BF9">
        <w:rPr>
          <w:rFonts w:ascii="Times New Roman" w:hAnsi="Times New Roman"/>
        </w:rPr>
        <w:t xml:space="preserve"> accessed on 17th August, 2020.  </w:t>
      </w:r>
    </w:p>
  </w:footnote>
  <w:footnote w:id="97">
    <w:p w14:paraId="11275FD1"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Prophet Muhammad (PBUH) called people to Tawheed for Thirteen (13) years before migrating to Madinah. See generally, A Murad, </w:t>
      </w:r>
      <w:r w:rsidRPr="00424BF9">
        <w:rPr>
          <w:rFonts w:ascii="Times New Roman" w:hAnsi="Times New Roman"/>
          <w:i/>
          <w:iCs/>
        </w:rPr>
        <w:t>Muhammad, the Messenger of Allah</w:t>
      </w:r>
      <w:r w:rsidRPr="00424BF9">
        <w:rPr>
          <w:rFonts w:ascii="Times New Roman" w:hAnsi="Times New Roman"/>
        </w:rPr>
        <w:t>, DARUL ISLAM, 1, 25 (2006)</w:t>
      </w:r>
    </w:p>
  </w:footnote>
  <w:footnote w:id="98">
    <w:p w14:paraId="2E9397D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32:4 </w:t>
      </w:r>
    </w:p>
  </w:footnote>
  <w:footnote w:id="99">
    <w:p w14:paraId="6F34CE7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00">
    <w:p w14:paraId="57E0E638"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67:2</w:t>
      </w:r>
    </w:p>
  </w:footnote>
  <w:footnote w:id="101">
    <w:p w14:paraId="69ECE77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18:110</w:t>
      </w:r>
    </w:p>
  </w:footnote>
  <w:footnote w:id="102">
    <w:p w14:paraId="407849AC"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Reda, </w:t>
      </w:r>
      <w:r w:rsidRPr="00424BF9">
        <w:rPr>
          <w:rFonts w:ascii="Times New Roman" w:hAnsi="Times New Roman"/>
          <w:i/>
        </w:rPr>
        <w:t>Human Vicegerency and the Golden Rule: The Islamic Case against Exclusion</w:t>
      </w:r>
      <w:r w:rsidRPr="00424BF9">
        <w:rPr>
          <w:rFonts w:ascii="Times New Roman" w:hAnsi="Times New Roman"/>
        </w:rPr>
        <w:t xml:space="preserve">. 78(4), </w:t>
      </w:r>
      <w:r w:rsidRPr="00424BF9">
        <w:rPr>
          <w:rFonts w:ascii="Times New Roman" w:hAnsi="Times New Roman"/>
          <w:i/>
          <w:iCs/>
        </w:rPr>
        <w:t>American Journal of Economics and Sociology</w:t>
      </w:r>
      <w:r w:rsidRPr="00424BF9">
        <w:rPr>
          <w:rFonts w:ascii="Times New Roman" w:hAnsi="Times New Roman"/>
        </w:rPr>
        <w:t>, 1, 1 (2019)</w:t>
      </w:r>
    </w:p>
  </w:footnote>
  <w:footnote w:id="103">
    <w:p w14:paraId="61AF20F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2:30</w:t>
      </w:r>
    </w:p>
  </w:footnote>
  <w:footnote w:id="104">
    <w:p w14:paraId="1690FA5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33:72</w:t>
      </w:r>
    </w:p>
  </w:footnote>
  <w:footnote w:id="105">
    <w:p w14:paraId="52E0246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32:5</w:t>
      </w:r>
    </w:p>
  </w:footnote>
  <w:footnote w:id="106">
    <w:p w14:paraId="7BE0A275" w14:textId="77A91019"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NB Ahmad, </w:t>
      </w:r>
      <w:r w:rsidRPr="00424BF9">
        <w:rPr>
          <w:rFonts w:ascii="Times New Roman" w:hAnsi="Times New Roman"/>
          <w:i/>
        </w:rPr>
        <w:t>Faith-Based Approaches to Ecological Harmony and Environmental Protection</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7C598C">
        <w:rPr>
          <w:rFonts w:ascii="Times New Roman" w:hAnsi="Times New Roman"/>
        </w:rPr>
        <w:t xml:space="preserve">27 </w:t>
      </w:r>
      <w:r w:rsidRPr="00424BF9">
        <w:rPr>
          <w:rFonts w:ascii="Times New Roman" w:hAnsi="Times New Roman"/>
        </w:rPr>
        <w:t>at  11-12</w:t>
      </w:r>
    </w:p>
  </w:footnote>
  <w:footnote w:id="107">
    <w:p w14:paraId="73C5610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3:103 and 110</w:t>
      </w:r>
    </w:p>
  </w:footnote>
  <w:footnote w:id="108">
    <w:p w14:paraId="76294E58"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16:36</w:t>
      </w:r>
    </w:p>
  </w:footnote>
  <w:footnote w:id="109">
    <w:p w14:paraId="29AF745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2:258</w:t>
      </w:r>
    </w:p>
  </w:footnote>
  <w:footnote w:id="110">
    <w:p w14:paraId="4B0EF683"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7:31</w:t>
      </w:r>
    </w:p>
  </w:footnote>
  <w:footnote w:id="111">
    <w:p w14:paraId="1813CF51"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F Al-Banna, </w:t>
      </w:r>
      <w:r w:rsidRPr="00424BF9">
        <w:rPr>
          <w:rFonts w:ascii="Times New Roman" w:hAnsi="Times New Roman"/>
          <w:i/>
        </w:rPr>
        <w:t>Islam and Environmental Protection</w:t>
      </w:r>
      <w:r w:rsidRPr="00424BF9">
        <w:rPr>
          <w:rFonts w:ascii="Times New Roman" w:hAnsi="Times New Roman"/>
        </w:rPr>
        <w:t xml:space="preserve">. 1, 1-5 available at </w:t>
      </w:r>
      <w:hyperlink r:id="rId9" w:history="1">
        <w:r w:rsidRPr="00424BF9">
          <w:rPr>
            <w:rStyle w:val="Hyperlink"/>
            <w:rFonts w:ascii="Times New Roman" w:hAnsi="Times New Roman"/>
          </w:rPr>
          <w:t>https://www.ecomena.org/islam-environment/</w:t>
        </w:r>
      </w:hyperlink>
      <w:r w:rsidRPr="00424BF9">
        <w:rPr>
          <w:rFonts w:ascii="Times New Roman" w:hAnsi="Times New Roman"/>
        </w:rPr>
        <w:t xml:space="preserve"> accessed on 17</w:t>
      </w:r>
      <w:r w:rsidRPr="00424BF9">
        <w:rPr>
          <w:rFonts w:ascii="Times New Roman" w:hAnsi="Times New Roman"/>
          <w:vertAlign w:val="superscript"/>
        </w:rPr>
        <w:t>th</w:t>
      </w:r>
      <w:r w:rsidRPr="00424BF9">
        <w:rPr>
          <w:rFonts w:ascii="Times New Roman" w:hAnsi="Times New Roman"/>
        </w:rPr>
        <w:t xml:space="preserve"> August, 2020.</w:t>
      </w:r>
    </w:p>
  </w:footnote>
  <w:footnote w:id="112">
    <w:p w14:paraId="4B05141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Abu Amina Elias, </w:t>
      </w:r>
      <w:r w:rsidRPr="00424BF9">
        <w:rPr>
          <w:rFonts w:ascii="Times New Roman" w:hAnsi="Times New Roman"/>
          <w:i/>
        </w:rPr>
        <w:t>Daily Hadith Online</w:t>
      </w:r>
      <w:r w:rsidRPr="00424BF9">
        <w:rPr>
          <w:rFonts w:ascii="Times New Roman" w:hAnsi="Times New Roman"/>
        </w:rPr>
        <w:t xml:space="preserve">.  1, available at </w:t>
      </w:r>
      <w:hyperlink r:id="rId10" w:history="1">
        <w:r w:rsidRPr="00424BF9">
          <w:rPr>
            <w:rStyle w:val="Hyperlink"/>
            <w:rFonts w:ascii="Times New Roman" w:hAnsi="Times New Roman"/>
          </w:rPr>
          <w:t>https://abuaminaelias.com/dailyhadithonline/2016/08/15/la-darara-wa-la-dirar/</w:t>
        </w:r>
      </w:hyperlink>
      <w:r w:rsidRPr="00424BF9">
        <w:rPr>
          <w:rFonts w:ascii="Times New Roman" w:hAnsi="Times New Roman"/>
        </w:rPr>
        <w:t xml:space="preserve"> accessed on 17</w:t>
      </w:r>
      <w:r w:rsidRPr="00424BF9">
        <w:rPr>
          <w:rFonts w:ascii="Times New Roman" w:hAnsi="Times New Roman"/>
          <w:vertAlign w:val="superscript"/>
        </w:rPr>
        <w:t>th</w:t>
      </w:r>
      <w:r w:rsidRPr="00424BF9">
        <w:rPr>
          <w:rFonts w:ascii="Times New Roman" w:hAnsi="Times New Roman"/>
        </w:rPr>
        <w:t xml:space="preserve"> August, 2020.</w:t>
      </w:r>
    </w:p>
  </w:footnote>
  <w:footnote w:id="113">
    <w:p w14:paraId="1CE0A301" w14:textId="45ADAC65"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F Al-Banna, </w:t>
      </w:r>
      <w:r w:rsidRPr="00424BF9">
        <w:rPr>
          <w:rFonts w:ascii="Times New Roman" w:hAnsi="Times New Roman"/>
          <w:i/>
        </w:rPr>
        <w:t>Islam and Environmental Protection</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11</w:t>
      </w:r>
      <w:r w:rsidR="00C1165F">
        <w:rPr>
          <w:rFonts w:ascii="Times New Roman" w:hAnsi="Times New Roman"/>
        </w:rPr>
        <w:t xml:space="preserve">1 </w:t>
      </w:r>
      <w:r w:rsidRPr="00424BF9">
        <w:rPr>
          <w:rFonts w:ascii="Times New Roman" w:hAnsi="Times New Roman"/>
        </w:rPr>
        <w:t>at 1-5.</w:t>
      </w:r>
    </w:p>
  </w:footnote>
  <w:footnote w:id="114">
    <w:p w14:paraId="70DA1F5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 Auda, </w:t>
      </w:r>
      <w:r w:rsidRPr="00424BF9">
        <w:rPr>
          <w:rFonts w:ascii="Times New Roman" w:hAnsi="Times New Roman"/>
          <w:i/>
          <w:iCs/>
        </w:rPr>
        <w:t>Maqasid Al-Shariah: An Introductory Guide</w:t>
      </w:r>
      <w:r w:rsidRPr="00424BF9">
        <w:rPr>
          <w:rFonts w:ascii="Times New Roman" w:hAnsi="Times New Roman"/>
        </w:rPr>
        <w:t>, IIIT, 1, 3-16 (2008)</w:t>
      </w:r>
    </w:p>
  </w:footnote>
  <w:footnote w:id="115">
    <w:p w14:paraId="7AF280A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Ibid</w:t>
      </w:r>
      <w:r w:rsidRPr="00424BF9">
        <w:rPr>
          <w:rFonts w:ascii="Times New Roman" w:hAnsi="Times New Roman"/>
        </w:rPr>
        <w:t xml:space="preserve"> </w:t>
      </w:r>
    </w:p>
  </w:footnote>
  <w:footnote w:id="116">
    <w:p w14:paraId="443FBF7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MH Kamali, </w:t>
      </w:r>
      <w:r w:rsidRPr="00424BF9">
        <w:rPr>
          <w:rFonts w:ascii="Times New Roman" w:hAnsi="Times New Roman"/>
          <w:i/>
        </w:rPr>
        <w:t>Maqasid Al-Shariah: the Objectives of Islamic Law</w:t>
      </w:r>
      <w:r w:rsidRPr="00424BF9">
        <w:rPr>
          <w:rFonts w:ascii="Times New Roman" w:hAnsi="Times New Roman"/>
        </w:rPr>
        <w:t xml:space="preserve">. 38(2) </w:t>
      </w:r>
      <w:r w:rsidRPr="00424BF9">
        <w:rPr>
          <w:rFonts w:ascii="Times New Roman" w:hAnsi="Times New Roman"/>
          <w:iCs/>
        </w:rPr>
        <w:t>ISLAMIC STUDIES,</w:t>
      </w:r>
      <w:r w:rsidRPr="00424BF9">
        <w:rPr>
          <w:rFonts w:ascii="Times New Roman" w:hAnsi="Times New Roman"/>
        </w:rPr>
        <w:t xml:space="preserve"> 181, 193-208, (1999)</w:t>
      </w:r>
    </w:p>
  </w:footnote>
  <w:footnote w:id="117">
    <w:p w14:paraId="5CA14F3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Allah commanded in the Holy Qur’an that: ‘</w:t>
      </w:r>
      <w:r w:rsidRPr="00424BF9">
        <w:rPr>
          <w:rFonts w:ascii="Times New Roman" w:hAnsi="Times New Roman"/>
          <w:i/>
          <w:iCs/>
        </w:rPr>
        <w:t>… And do not kill yourselves</w:t>
      </w:r>
      <w:r w:rsidRPr="00424BF9">
        <w:rPr>
          <w:rFonts w:ascii="Times New Roman" w:hAnsi="Times New Roman"/>
        </w:rPr>
        <w:t>’ see Quran Ch. 4:29</w:t>
      </w:r>
    </w:p>
  </w:footnote>
  <w:footnote w:id="118">
    <w:p w14:paraId="3368A4A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7:54 </w:t>
      </w:r>
    </w:p>
  </w:footnote>
  <w:footnote w:id="119">
    <w:p w14:paraId="50828DC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This is against the spirit of Allah’s Commandment in Quran Ch. 7:56 </w:t>
      </w:r>
    </w:p>
  </w:footnote>
  <w:footnote w:id="120">
    <w:p w14:paraId="3B864B6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HFR Ahmed, and M Monjur, </w:t>
      </w:r>
      <w:r w:rsidRPr="00424BF9">
        <w:rPr>
          <w:rFonts w:ascii="Times New Roman" w:hAnsi="Times New Roman"/>
          <w:i/>
        </w:rPr>
        <w:t>Environmental Degradation: An Islamic Perspective.</w:t>
      </w:r>
      <w:r w:rsidRPr="00424BF9">
        <w:rPr>
          <w:rFonts w:ascii="Times New Roman" w:hAnsi="Times New Roman"/>
        </w:rPr>
        <w:t xml:space="preserve"> 27(1) </w:t>
      </w:r>
      <w:r w:rsidRPr="00424BF9">
        <w:rPr>
          <w:rFonts w:ascii="Times New Roman" w:hAnsi="Times New Roman"/>
          <w:iCs/>
        </w:rPr>
        <w:t>SOCIAL SCIENCE REVIEW (THE DHAKA UNIVERSITY STUDIES, PART-D)</w:t>
      </w:r>
      <w:r w:rsidRPr="00424BF9">
        <w:rPr>
          <w:rFonts w:ascii="Times New Roman" w:hAnsi="Times New Roman"/>
        </w:rPr>
        <w:t>, 1, 9-10 (2010)</w:t>
      </w:r>
    </w:p>
  </w:footnote>
  <w:footnote w:id="121">
    <w:p w14:paraId="2A07CA7F"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22">
    <w:p w14:paraId="07F02B5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23">
    <w:p w14:paraId="23BAEA0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11:7</w:t>
      </w:r>
    </w:p>
  </w:footnote>
  <w:footnote w:id="124">
    <w:p w14:paraId="54B1682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21:30</w:t>
      </w:r>
    </w:p>
  </w:footnote>
  <w:footnote w:id="125">
    <w:p w14:paraId="34F4CCC6" w14:textId="42BA5043"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HFR Ahmed, and M Monjur, </w:t>
      </w:r>
      <w:r w:rsidRPr="00424BF9">
        <w:rPr>
          <w:rFonts w:ascii="Times New Roman" w:hAnsi="Times New Roman"/>
          <w:i/>
        </w:rPr>
        <w:t xml:space="preserve">Environmental Degradation: An Islamic Perspective. Supra </w:t>
      </w:r>
      <w:r w:rsidRPr="00424BF9">
        <w:rPr>
          <w:rFonts w:ascii="Times New Roman" w:hAnsi="Times New Roman"/>
        </w:rPr>
        <w:t>note 12</w:t>
      </w:r>
      <w:r w:rsidR="00EE4F44">
        <w:rPr>
          <w:rFonts w:ascii="Times New Roman" w:hAnsi="Times New Roman"/>
        </w:rPr>
        <w:t>0 at</w:t>
      </w:r>
      <w:r w:rsidRPr="00424BF9">
        <w:rPr>
          <w:rFonts w:ascii="Times New Roman" w:hAnsi="Times New Roman"/>
        </w:rPr>
        <w:t xml:space="preserve"> 10-11</w:t>
      </w:r>
    </w:p>
  </w:footnote>
  <w:footnote w:id="126">
    <w:p w14:paraId="2E609B6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27">
    <w:p w14:paraId="4B367F3B" w14:textId="5BFBA13A"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F Al-Banna, </w:t>
      </w:r>
      <w:r w:rsidRPr="00424BF9">
        <w:rPr>
          <w:rFonts w:ascii="Times New Roman" w:hAnsi="Times New Roman"/>
          <w:i/>
        </w:rPr>
        <w:t>Islam and Environmental Protection</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11</w:t>
      </w:r>
      <w:r w:rsidR="002F6B09">
        <w:rPr>
          <w:rFonts w:ascii="Times New Roman" w:hAnsi="Times New Roman"/>
        </w:rPr>
        <w:t>1</w:t>
      </w:r>
      <w:r w:rsidRPr="00424BF9">
        <w:rPr>
          <w:rFonts w:ascii="Times New Roman" w:hAnsi="Times New Roman"/>
        </w:rPr>
        <w:t xml:space="preserve"> at 1-5.</w:t>
      </w:r>
    </w:p>
  </w:footnote>
  <w:footnote w:id="128">
    <w:p w14:paraId="04BBD8D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MP Choudhary, and V Garg, </w:t>
      </w:r>
      <w:r w:rsidRPr="00424BF9">
        <w:rPr>
          <w:rFonts w:ascii="Times New Roman" w:hAnsi="Times New Roman"/>
          <w:i/>
        </w:rPr>
        <w:t>Causes, consequences, and Control of Air Pollution</w:t>
      </w:r>
      <w:r w:rsidRPr="00424BF9">
        <w:rPr>
          <w:rFonts w:ascii="Times New Roman" w:hAnsi="Times New Roman"/>
        </w:rPr>
        <w:t xml:space="preserve">. </w:t>
      </w:r>
      <w:r w:rsidRPr="00424BF9">
        <w:rPr>
          <w:rFonts w:ascii="Times New Roman" w:hAnsi="Times New Roman"/>
          <w:iCs/>
        </w:rPr>
        <w:t>RESEARCHGATE</w:t>
      </w:r>
      <w:r w:rsidRPr="00424BF9">
        <w:rPr>
          <w:rFonts w:ascii="Times New Roman" w:hAnsi="Times New Roman"/>
        </w:rPr>
        <w:t xml:space="preserve">, 1, 1-11 available at </w:t>
      </w:r>
      <w:hyperlink r:id="rId11" w:history="1">
        <w:r w:rsidRPr="00424BF9">
          <w:rPr>
            <w:rStyle w:val="Hyperlink"/>
            <w:rFonts w:ascii="Times New Roman" w:hAnsi="Times New Roman"/>
          </w:rPr>
          <w:t>https://www.researchgate.net/publication/279202084_ causes-consequences-and-control-of-air-pollution</w:t>
        </w:r>
      </w:hyperlink>
      <w:r w:rsidRPr="00424BF9">
        <w:rPr>
          <w:rFonts w:ascii="Times New Roman" w:hAnsi="Times New Roman"/>
        </w:rPr>
        <w:t xml:space="preserve"> accessed on 17th August, 2020. </w:t>
      </w:r>
    </w:p>
  </w:footnote>
  <w:footnote w:id="129">
    <w:p w14:paraId="357AAB3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30">
    <w:p w14:paraId="3E07212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31">
    <w:p w14:paraId="32902D5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Like Malignant Melanoma that breaks Immune system and makes body vulnerable to different types of ailment.</w:t>
      </w:r>
    </w:p>
  </w:footnote>
  <w:footnote w:id="132">
    <w:p w14:paraId="6028175A" w14:textId="28C68A9D"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 Muhammad, </w:t>
      </w:r>
      <w:r w:rsidRPr="00424BF9">
        <w:rPr>
          <w:rFonts w:ascii="Times New Roman" w:hAnsi="Times New Roman"/>
          <w:i/>
        </w:rPr>
        <w:t>Therapeutic Flora in Holy Quran</w:t>
      </w:r>
      <w:r w:rsidRPr="00424BF9">
        <w:rPr>
          <w:rFonts w:ascii="Times New Roman" w:hAnsi="Times New Roman"/>
        </w:rPr>
        <w:t xml:space="preserve">. 6(9) </w:t>
      </w:r>
      <w:r w:rsidRPr="00424BF9">
        <w:rPr>
          <w:rFonts w:ascii="Times New Roman" w:hAnsi="Times New Roman"/>
          <w:iCs/>
        </w:rPr>
        <w:t>AFRICAN JOURNAL HISTORY AND CULTURE</w:t>
      </w:r>
      <w:r w:rsidRPr="00424BF9">
        <w:rPr>
          <w:rFonts w:ascii="Times New Roman" w:hAnsi="Times New Roman"/>
        </w:rPr>
        <w:t>, 141, 141-148 (2014) See also,</w:t>
      </w:r>
      <w:r w:rsidR="00B13921" w:rsidRPr="00B13921">
        <w:rPr>
          <w:rStyle w:val="FootnoteReference"/>
          <w:rFonts w:ascii="Times New Roman" w:hAnsi="Times New Roman"/>
        </w:rPr>
        <w:t xml:space="preserve"> </w:t>
      </w:r>
      <w:r w:rsidR="00B13921" w:rsidRPr="00424BF9">
        <w:rPr>
          <w:rStyle w:val="FootnoteReference"/>
          <w:rFonts w:ascii="Times New Roman" w:hAnsi="Times New Roman"/>
        </w:rPr>
        <w:footnoteRef/>
      </w:r>
      <w:r w:rsidR="00B13921" w:rsidRPr="00424BF9">
        <w:rPr>
          <w:rFonts w:ascii="Times New Roman" w:hAnsi="Times New Roman"/>
        </w:rPr>
        <w:t xml:space="preserve"> HFR Ahmed, and M </w:t>
      </w:r>
      <w:proofErr w:type="spellStart"/>
      <w:r w:rsidR="00B13921" w:rsidRPr="00424BF9">
        <w:rPr>
          <w:rFonts w:ascii="Times New Roman" w:hAnsi="Times New Roman"/>
        </w:rPr>
        <w:t>Monjur</w:t>
      </w:r>
      <w:proofErr w:type="spellEnd"/>
      <w:r w:rsidR="00B13921" w:rsidRPr="00424BF9">
        <w:rPr>
          <w:rFonts w:ascii="Times New Roman" w:hAnsi="Times New Roman"/>
        </w:rPr>
        <w:t xml:space="preserve">, </w:t>
      </w:r>
      <w:r w:rsidR="00B13921" w:rsidRPr="00424BF9">
        <w:rPr>
          <w:rFonts w:ascii="Times New Roman" w:hAnsi="Times New Roman"/>
          <w:i/>
        </w:rPr>
        <w:t xml:space="preserve">Environmental Degradation: An Islamic Perspective. Supra </w:t>
      </w:r>
      <w:r w:rsidR="00B13921" w:rsidRPr="00424BF9">
        <w:rPr>
          <w:rFonts w:ascii="Times New Roman" w:hAnsi="Times New Roman"/>
        </w:rPr>
        <w:t>note 12</w:t>
      </w:r>
      <w:r w:rsidR="00B13921">
        <w:rPr>
          <w:rFonts w:ascii="Times New Roman" w:hAnsi="Times New Roman"/>
        </w:rPr>
        <w:t>0 at</w:t>
      </w:r>
      <w:r w:rsidR="00B13921" w:rsidRPr="00424BF9">
        <w:rPr>
          <w:rFonts w:ascii="Times New Roman" w:hAnsi="Times New Roman"/>
        </w:rPr>
        <w:t xml:space="preserve"> </w:t>
      </w:r>
      <w:r w:rsidRPr="00424BF9">
        <w:rPr>
          <w:rFonts w:ascii="Times New Roman" w:hAnsi="Times New Roman"/>
        </w:rPr>
        <w:t>8-9.</w:t>
      </w:r>
    </w:p>
  </w:footnote>
  <w:footnote w:id="133">
    <w:p w14:paraId="7D14D31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3:19</w:t>
      </w:r>
    </w:p>
  </w:footnote>
  <w:footnote w:id="134">
    <w:p w14:paraId="22F36C81"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Abu Bilaal Mustafa al-Kanadi, </w:t>
      </w:r>
      <w:r w:rsidRPr="00424BF9">
        <w:rPr>
          <w:rFonts w:ascii="Times New Roman" w:hAnsi="Times New Roman"/>
          <w:i/>
          <w:iCs/>
        </w:rPr>
        <w:t>Islamic Ruling on Music and Singing</w:t>
      </w:r>
      <w:r w:rsidRPr="00424BF9">
        <w:rPr>
          <w:rFonts w:ascii="Times New Roman" w:hAnsi="Times New Roman"/>
        </w:rPr>
        <w:t xml:space="preserve">, pp. 1-52, available on </w:t>
      </w:r>
      <w:hyperlink r:id="rId12" w:history="1">
        <w:r w:rsidRPr="00424BF9">
          <w:rPr>
            <w:rStyle w:val="Hyperlink"/>
            <w:rFonts w:ascii="Times New Roman" w:hAnsi="Times New Roman"/>
          </w:rPr>
          <w:t>https://d1.islamhouse.com.ebook/pdf</w:t>
        </w:r>
      </w:hyperlink>
      <w:r w:rsidRPr="00424BF9">
        <w:rPr>
          <w:rFonts w:ascii="Times New Roman" w:hAnsi="Times New Roman"/>
        </w:rPr>
        <w:t>&gt; accessed on 17</w:t>
      </w:r>
      <w:r w:rsidRPr="00424BF9">
        <w:rPr>
          <w:rFonts w:ascii="Times New Roman" w:hAnsi="Times New Roman"/>
          <w:vertAlign w:val="superscript"/>
        </w:rPr>
        <w:t>th</w:t>
      </w:r>
      <w:r w:rsidRPr="00424BF9">
        <w:rPr>
          <w:rFonts w:ascii="Times New Roman" w:hAnsi="Times New Roman"/>
        </w:rPr>
        <w:t xml:space="preserve"> August, 2020.</w:t>
      </w:r>
    </w:p>
  </w:footnote>
  <w:footnote w:id="135">
    <w:p w14:paraId="6F96659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31:19</w:t>
      </w:r>
    </w:p>
  </w:footnote>
  <w:footnote w:id="136">
    <w:p w14:paraId="77C4D5DB" w14:textId="3813A035"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Abu Amina Elias, </w:t>
      </w:r>
      <w:r w:rsidRPr="001213AB">
        <w:rPr>
          <w:rFonts w:ascii="Times New Roman" w:hAnsi="Times New Roman"/>
          <w:i/>
          <w:iCs/>
        </w:rPr>
        <w:t>Daily</w:t>
      </w:r>
      <w:r w:rsidRPr="00424BF9">
        <w:rPr>
          <w:rFonts w:ascii="Times New Roman" w:hAnsi="Times New Roman"/>
        </w:rPr>
        <w:t xml:space="preserve"> </w:t>
      </w:r>
      <w:r w:rsidRPr="001213AB">
        <w:rPr>
          <w:rFonts w:ascii="Times New Roman" w:hAnsi="Times New Roman"/>
          <w:i/>
          <w:iCs/>
        </w:rPr>
        <w:t>Hadith</w:t>
      </w:r>
      <w:r w:rsidRPr="00424BF9">
        <w:rPr>
          <w:rFonts w:ascii="Times New Roman" w:hAnsi="Times New Roman"/>
        </w:rPr>
        <w:t xml:space="preserve"> </w:t>
      </w:r>
      <w:r w:rsidRPr="00930C40">
        <w:rPr>
          <w:rFonts w:ascii="Times New Roman" w:hAnsi="Times New Roman"/>
          <w:i/>
          <w:iCs/>
        </w:rPr>
        <w:t>Online</w:t>
      </w:r>
      <w:r w:rsidR="001213AB">
        <w:rPr>
          <w:rFonts w:ascii="Times New Roman" w:hAnsi="Times New Roman"/>
        </w:rPr>
        <w:t>.</w:t>
      </w:r>
      <w:r w:rsidR="00930C40">
        <w:rPr>
          <w:rFonts w:ascii="Times New Roman" w:hAnsi="Times New Roman"/>
        </w:rPr>
        <w:t xml:space="preserve"> </w:t>
      </w:r>
      <w:r w:rsidR="00930C40" w:rsidRPr="00930C40">
        <w:rPr>
          <w:rFonts w:ascii="Times New Roman" w:hAnsi="Times New Roman"/>
          <w:i/>
          <w:iCs/>
        </w:rPr>
        <w:t>Supra</w:t>
      </w:r>
      <w:r w:rsidR="001213AB">
        <w:rPr>
          <w:rFonts w:ascii="Times New Roman" w:hAnsi="Times New Roman"/>
        </w:rPr>
        <w:t xml:space="preserve"> </w:t>
      </w:r>
      <w:r w:rsidR="00930C40">
        <w:rPr>
          <w:rFonts w:ascii="Times New Roman" w:hAnsi="Times New Roman"/>
        </w:rPr>
        <w:t xml:space="preserve">note 112 at </w:t>
      </w:r>
      <w:r w:rsidRPr="00424BF9">
        <w:rPr>
          <w:rFonts w:ascii="Times New Roman" w:hAnsi="Times New Roman"/>
        </w:rPr>
        <w:t>1</w:t>
      </w:r>
      <w:r w:rsidR="00930C40">
        <w:rPr>
          <w:rFonts w:ascii="Times New Roman" w:hAnsi="Times New Roman"/>
        </w:rPr>
        <w:t>.</w:t>
      </w:r>
    </w:p>
  </w:footnote>
  <w:footnote w:id="137">
    <w:p w14:paraId="554D17C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6:38</w:t>
      </w:r>
    </w:p>
  </w:footnote>
  <w:footnote w:id="138">
    <w:p w14:paraId="09966326"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1:1</w:t>
      </w:r>
    </w:p>
  </w:footnote>
  <w:footnote w:id="139">
    <w:p w14:paraId="69665636" w14:textId="16FCBD66"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HFR Ahmed, and M Monjur, </w:t>
      </w:r>
      <w:r w:rsidRPr="00424BF9">
        <w:rPr>
          <w:rFonts w:ascii="Times New Roman" w:hAnsi="Times New Roman"/>
          <w:i/>
        </w:rPr>
        <w:t xml:space="preserve">Environmental Degradation: An Islamic Perspective. Supra </w:t>
      </w:r>
      <w:r w:rsidRPr="00424BF9">
        <w:rPr>
          <w:rFonts w:ascii="Times New Roman" w:hAnsi="Times New Roman"/>
        </w:rPr>
        <w:t>note 12</w:t>
      </w:r>
      <w:r w:rsidR="00311F1E">
        <w:rPr>
          <w:rFonts w:ascii="Times New Roman" w:hAnsi="Times New Roman"/>
        </w:rPr>
        <w:t>0</w:t>
      </w:r>
      <w:r w:rsidRPr="00424BF9">
        <w:rPr>
          <w:rFonts w:ascii="Times New Roman" w:hAnsi="Times New Roman"/>
        </w:rPr>
        <w:t xml:space="preserve"> at 11</w:t>
      </w:r>
    </w:p>
  </w:footnote>
  <w:footnote w:id="140">
    <w:p w14:paraId="1606324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41">
    <w:p w14:paraId="06C4A844"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42">
    <w:p w14:paraId="4177E89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JA Awan, and SF Rahim, </w:t>
      </w:r>
      <w:r w:rsidRPr="00424BF9">
        <w:rPr>
          <w:rFonts w:ascii="Times New Roman" w:hAnsi="Times New Roman"/>
          <w:i/>
        </w:rPr>
        <w:t>Animal Rights and Welfare in Islam</w:t>
      </w:r>
      <w:r w:rsidRPr="00424BF9">
        <w:rPr>
          <w:rFonts w:ascii="Times New Roman" w:hAnsi="Times New Roman"/>
        </w:rPr>
        <w:t xml:space="preserve">.8(6) </w:t>
      </w:r>
      <w:r w:rsidRPr="00424BF9">
        <w:rPr>
          <w:rFonts w:ascii="Times New Roman" w:hAnsi="Times New Roman"/>
          <w:iCs/>
        </w:rPr>
        <w:t>INTERNATIONAL JOURNAL OF AVIAN AND WILDLIFE BIOLOGY,</w:t>
      </w:r>
      <w:r w:rsidRPr="00424BF9">
        <w:rPr>
          <w:rFonts w:ascii="Times New Roman" w:hAnsi="Times New Roman"/>
        </w:rPr>
        <w:t xml:space="preserve"> 427-430 (2018)</w:t>
      </w:r>
    </w:p>
  </w:footnote>
  <w:footnote w:id="143">
    <w:p w14:paraId="30227897"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50:7</w:t>
      </w:r>
    </w:p>
  </w:footnote>
  <w:footnote w:id="144">
    <w:p w14:paraId="3579183D"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45">
    <w:p w14:paraId="01A3BEC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46">
    <w:p w14:paraId="01DA408B" w14:textId="44E6352B"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J Adekola, </w:t>
      </w:r>
      <w:r w:rsidRPr="00424BF9">
        <w:rPr>
          <w:rFonts w:ascii="Times New Roman" w:hAnsi="Times New Roman"/>
          <w:i/>
          <w:iCs/>
        </w:rPr>
        <w:t>et al</w:t>
      </w:r>
      <w:r w:rsidRPr="00424BF9">
        <w:rPr>
          <w:rFonts w:ascii="Times New Roman" w:hAnsi="Times New Roman"/>
        </w:rPr>
        <w:t xml:space="preserve">, </w:t>
      </w:r>
      <w:r w:rsidRPr="00424BF9">
        <w:rPr>
          <w:rFonts w:ascii="Times New Roman" w:hAnsi="Times New Roman"/>
          <w:i/>
        </w:rPr>
        <w:t>Health Risks from Environmental Degradation in the Niger Delta, Nigeria</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5</w:t>
      </w:r>
      <w:r w:rsidR="00B66152">
        <w:rPr>
          <w:rFonts w:ascii="Times New Roman" w:hAnsi="Times New Roman"/>
        </w:rPr>
        <w:t>1</w:t>
      </w:r>
      <w:r w:rsidRPr="00424BF9">
        <w:rPr>
          <w:rFonts w:ascii="Times New Roman" w:hAnsi="Times New Roman"/>
        </w:rPr>
        <w:t xml:space="preserve"> at 334-354</w:t>
      </w:r>
    </w:p>
  </w:footnote>
  <w:footnote w:id="147">
    <w:p w14:paraId="2CEAD816" w14:textId="2B4899B9"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HFR Ahmed, and M Monjur, </w:t>
      </w:r>
      <w:r w:rsidRPr="00424BF9">
        <w:rPr>
          <w:rFonts w:ascii="Times New Roman" w:hAnsi="Times New Roman"/>
          <w:i/>
        </w:rPr>
        <w:t xml:space="preserve">Environmental Degradation: An Islamic Perspective. Supra </w:t>
      </w:r>
      <w:r w:rsidRPr="00424BF9">
        <w:rPr>
          <w:rFonts w:ascii="Times New Roman" w:hAnsi="Times New Roman"/>
        </w:rPr>
        <w:t>note 12</w:t>
      </w:r>
      <w:r w:rsidR="00B66152">
        <w:rPr>
          <w:rFonts w:ascii="Times New Roman" w:hAnsi="Times New Roman"/>
        </w:rPr>
        <w:t xml:space="preserve">0 </w:t>
      </w:r>
      <w:r w:rsidRPr="00424BF9">
        <w:rPr>
          <w:rFonts w:ascii="Times New Roman" w:hAnsi="Times New Roman"/>
        </w:rPr>
        <w:t>at 13</w:t>
      </w:r>
    </w:p>
  </w:footnote>
  <w:footnote w:id="148">
    <w:p w14:paraId="48707CD3"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Id</w:t>
      </w:r>
      <w:r w:rsidRPr="00424BF9">
        <w:rPr>
          <w:rFonts w:ascii="Times New Roman" w:hAnsi="Times New Roman"/>
        </w:rPr>
        <w:t xml:space="preserve"> </w:t>
      </w:r>
    </w:p>
  </w:footnote>
  <w:footnote w:id="149">
    <w:p w14:paraId="1E71780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i/>
          <w:iCs/>
        </w:rPr>
        <w:t xml:space="preserve">Id </w:t>
      </w:r>
    </w:p>
  </w:footnote>
  <w:footnote w:id="150">
    <w:p w14:paraId="02160D05"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 Erhaze, and D Momodu, </w:t>
      </w:r>
      <w:r w:rsidRPr="00424BF9">
        <w:rPr>
          <w:rFonts w:ascii="Times New Roman" w:hAnsi="Times New Roman"/>
          <w:i/>
        </w:rPr>
        <w:t>Corporate Criminal Liability: Call for a New Legal Regime in Nigeria</w:t>
      </w:r>
      <w:r w:rsidRPr="00424BF9">
        <w:rPr>
          <w:rFonts w:ascii="Times New Roman" w:hAnsi="Times New Roman"/>
        </w:rPr>
        <w:t xml:space="preserve">. 3(2) </w:t>
      </w:r>
      <w:r w:rsidRPr="00424BF9">
        <w:rPr>
          <w:rFonts w:ascii="Times New Roman" w:hAnsi="Times New Roman"/>
          <w:iCs/>
        </w:rPr>
        <w:t>JOURNAL OF LAW AND CRIMINAL JUSTICE</w:t>
      </w:r>
      <w:r w:rsidRPr="00424BF9">
        <w:rPr>
          <w:rFonts w:ascii="Times New Roman" w:hAnsi="Times New Roman"/>
          <w:i/>
          <w:iCs/>
        </w:rPr>
        <w:t>,</w:t>
      </w:r>
      <w:r w:rsidRPr="00424BF9">
        <w:rPr>
          <w:rFonts w:ascii="Times New Roman" w:hAnsi="Times New Roman"/>
        </w:rPr>
        <w:t xml:space="preserve"> 63-72 (2015)</w:t>
      </w:r>
    </w:p>
  </w:footnote>
  <w:footnote w:id="151">
    <w:p w14:paraId="22FE2AF2"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Companies and Allied Matters Act, 2020, </w:t>
      </w:r>
      <w:r w:rsidRPr="00424BF9">
        <w:rPr>
          <w:rFonts w:ascii="Times New Roman" w:hAnsi="Times New Roman"/>
          <w:i/>
        </w:rPr>
        <w:t>S</w:t>
      </w:r>
      <w:r w:rsidRPr="00424BF9">
        <w:rPr>
          <w:rFonts w:ascii="Times New Roman" w:hAnsi="Times New Roman"/>
        </w:rPr>
        <w:t xml:space="preserve"> 42.</w:t>
      </w:r>
    </w:p>
  </w:footnote>
  <w:footnote w:id="152">
    <w:p w14:paraId="0BC24D40"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3:185</w:t>
      </w:r>
    </w:p>
  </w:footnote>
  <w:footnote w:id="153">
    <w:p w14:paraId="381A57BB"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17:36</w:t>
      </w:r>
    </w:p>
  </w:footnote>
  <w:footnote w:id="154">
    <w:p w14:paraId="65A485B6" w14:textId="58BB8CDE"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bCs/>
        </w:rPr>
        <w:t xml:space="preserve">AA Muhammed-Mikaaeel, </w:t>
      </w:r>
      <w:r w:rsidRPr="00424BF9">
        <w:rPr>
          <w:rFonts w:ascii="Times New Roman" w:hAnsi="Times New Roman"/>
        </w:rPr>
        <w:t xml:space="preserve">and FF Abdulrazaq, </w:t>
      </w:r>
      <w:r w:rsidRPr="00424BF9">
        <w:rPr>
          <w:rFonts w:ascii="Times New Roman" w:hAnsi="Times New Roman"/>
          <w:i/>
        </w:rPr>
        <w:t>Lifting the Corporate Veil by the Court: Nigeria and England in Focus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991A20">
        <w:rPr>
          <w:rFonts w:ascii="Times New Roman" w:hAnsi="Times New Roman"/>
        </w:rPr>
        <w:t xml:space="preserve">6 </w:t>
      </w:r>
      <w:r w:rsidRPr="00424BF9">
        <w:rPr>
          <w:rFonts w:ascii="Times New Roman" w:hAnsi="Times New Roman"/>
        </w:rPr>
        <w:t>at 100.</w:t>
      </w:r>
    </w:p>
  </w:footnote>
  <w:footnote w:id="155">
    <w:p w14:paraId="73AA7CB8" w14:textId="3B35CECF"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Although, there are some instances under which veil of incorporation can be lifted and the individuals behind the veil made to face personal liability. This rarely happens in environmental pollution cases. See generally, </w:t>
      </w:r>
      <w:r w:rsidRPr="00424BF9">
        <w:rPr>
          <w:rFonts w:ascii="Times New Roman" w:hAnsi="Times New Roman"/>
          <w:bCs/>
        </w:rPr>
        <w:t xml:space="preserve">AA Muhammed-Mikaaeel, </w:t>
      </w:r>
      <w:r w:rsidRPr="00424BF9">
        <w:rPr>
          <w:rFonts w:ascii="Times New Roman" w:hAnsi="Times New Roman"/>
        </w:rPr>
        <w:t xml:space="preserve">and FF Abdulrazaq, </w:t>
      </w:r>
      <w:r w:rsidRPr="00424BF9">
        <w:rPr>
          <w:rFonts w:ascii="Times New Roman" w:hAnsi="Times New Roman"/>
          <w:i/>
        </w:rPr>
        <w:t>Lifting the Corporate Veil by the Court: Nigeria and England in Focus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254B3F">
        <w:rPr>
          <w:rFonts w:ascii="Times New Roman" w:hAnsi="Times New Roman"/>
        </w:rPr>
        <w:t>6</w:t>
      </w:r>
      <w:r w:rsidRPr="00424BF9">
        <w:rPr>
          <w:rFonts w:ascii="Times New Roman" w:hAnsi="Times New Roman"/>
        </w:rPr>
        <w:t xml:space="preserve"> at 107-118</w:t>
      </w:r>
    </w:p>
  </w:footnote>
  <w:footnote w:id="156">
    <w:p w14:paraId="6E7F845E"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The Prophet was report to have said: ‘’every one of you is a shepherd and is responsible for his flock.’’ Se generally, H Amin, </w:t>
      </w:r>
      <w:r w:rsidRPr="00424BF9">
        <w:rPr>
          <w:rFonts w:ascii="Times New Roman" w:hAnsi="Times New Roman"/>
          <w:i/>
        </w:rPr>
        <w:t>Islamic Approach in Leadership</w:t>
      </w:r>
      <w:r w:rsidRPr="00424BF9">
        <w:rPr>
          <w:rFonts w:ascii="Times New Roman" w:hAnsi="Times New Roman"/>
        </w:rPr>
        <w:t xml:space="preserve">. 1, available at </w:t>
      </w:r>
      <w:hyperlink r:id="rId13" w:history="1">
        <w:r w:rsidRPr="00424BF9">
          <w:rPr>
            <w:rStyle w:val="Hyperlink"/>
            <w:rFonts w:ascii="Times New Roman" w:hAnsi="Times New Roman"/>
          </w:rPr>
          <w:t>https://www.nst.com.my/amp/opinion/letters/2018/03/343534/Islamic-approach-leadership</w:t>
        </w:r>
      </w:hyperlink>
      <w:r w:rsidRPr="00424BF9">
        <w:rPr>
          <w:rFonts w:ascii="Times New Roman" w:hAnsi="Times New Roman"/>
        </w:rPr>
        <w:t xml:space="preserve"> accessed on 21st August, 2020.   </w:t>
      </w:r>
    </w:p>
  </w:footnote>
  <w:footnote w:id="157">
    <w:p w14:paraId="2D060F26" w14:textId="7FB432B5"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w:t>
      </w:r>
      <w:r w:rsidRPr="00424BF9">
        <w:rPr>
          <w:rFonts w:ascii="Times New Roman" w:hAnsi="Times New Roman"/>
          <w:bCs/>
        </w:rPr>
        <w:t xml:space="preserve">AA Muhammed-Mikaaeel, </w:t>
      </w:r>
      <w:r w:rsidRPr="00424BF9">
        <w:rPr>
          <w:rFonts w:ascii="Times New Roman" w:hAnsi="Times New Roman"/>
        </w:rPr>
        <w:t xml:space="preserve">and FF Abdulrazaq, </w:t>
      </w:r>
      <w:r w:rsidRPr="00424BF9">
        <w:rPr>
          <w:rFonts w:ascii="Times New Roman" w:hAnsi="Times New Roman"/>
          <w:i/>
        </w:rPr>
        <w:t>Lifting the Corporate Veil by the Court: Nigeria and England in Focus</w:t>
      </w:r>
      <w:r w:rsidRPr="00424BF9">
        <w:rPr>
          <w:rFonts w:ascii="Times New Roman" w:hAnsi="Times New Roman"/>
        </w:rPr>
        <w:t xml:space="preserve">. </w:t>
      </w:r>
      <w:r w:rsidRPr="00424BF9">
        <w:rPr>
          <w:rFonts w:ascii="Times New Roman" w:hAnsi="Times New Roman"/>
          <w:i/>
        </w:rPr>
        <w:t>Supra</w:t>
      </w:r>
      <w:r w:rsidRPr="00424BF9">
        <w:rPr>
          <w:rFonts w:ascii="Times New Roman" w:hAnsi="Times New Roman"/>
        </w:rPr>
        <w:t xml:space="preserve"> note </w:t>
      </w:r>
      <w:r w:rsidR="00254B3F">
        <w:rPr>
          <w:rFonts w:ascii="Times New Roman" w:hAnsi="Times New Roman"/>
        </w:rPr>
        <w:t xml:space="preserve">6 </w:t>
      </w:r>
      <w:r w:rsidRPr="00424BF9">
        <w:rPr>
          <w:rFonts w:ascii="Times New Roman" w:hAnsi="Times New Roman"/>
        </w:rPr>
        <w:t>at 107-118</w:t>
      </w:r>
    </w:p>
  </w:footnote>
  <w:footnote w:id="158">
    <w:p w14:paraId="5C7FE82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S.A. Oretuyi, </w:t>
      </w:r>
      <w:r w:rsidRPr="00424BF9">
        <w:rPr>
          <w:rFonts w:ascii="Times New Roman" w:hAnsi="Times New Roman"/>
          <w:i/>
        </w:rPr>
        <w:t>Operation of the Doctrine of Res Judicata in Nigeria</w:t>
      </w:r>
      <w:r w:rsidRPr="00424BF9">
        <w:rPr>
          <w:rFonts w:ascii="Times New Roman" w:hAnsi="Times New Roman"/>
        </w:rPr>
        <w:t>. 13 ANGLO-AMERICAN LAW REVIEW</w:t>
      </w:r>
      <w:r w:rsidRPr="00424BF9">
        <w:rPr>
          <w:rFonts w:ascii="Times New Roman" w:hAnsi="Times New Roman"/>
          <w:i/>
        </w:rPr>
        <w:t>,</w:t>
      </w:r>
      <w:r w:rsidRPr="00424BF9">
        <w:rPr>
          <w:rFonts w:ascii="Times New Roman" w:hAnsi="Times New Roman"/>
        </w:rPr>
        <w:t xml:space="preserve"> 1 (1978)</w:t>
      </w:r>
    </w:p>
  </w:footnote>
  <w:footnote w:id="159">
    <w:p w14:paraId="31FA786A"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3:185</w:t>
      </w:r>
    </w:p>
  </w:footnote>
  <w:footnote w:id="160">
    <w:p w14:paraId="70EA3639" w14:textId="77777777" w:rsidR="00E540F4" w:rsidRPr="00424BF9" w:rsidRDefault="00E540F4" w:rsidP="00C471A8">
      <w:pPr>
        <w:pStyle w:val="FootnoteText"/>
        <w:jc w:val="both"/>
        <w:rPr>
          <w:rFonts w:ascii="Times New Roman" w:hAnsi="Times New Roman"/>
        </w:rPr>
      </w:pPr>
      <w:r w:rsidRPr="00424BF9">
        <w:rPr>
          <w:rStyle w:val="FootnoteReference"/>
          <w:rFonts w:ascii="Times New Roman" w:hAnsi="Times New Roman"/>
        </w:rPr>
        <w:footnoteRef/>
      </w:r>
      <w:r w:rsidRPr="00424BF9">
        <w:rPr>
          <w:rFonts w:ascii="Times New Roman" w:hAnsi="Times New Roman"/>
        </w:rPr>
        <w:t xml:space="preserve"> See Qur’an Ch. 32:25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hybridMultilevel"/>
    <w:tmpl w:val="FE2EEE0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000007"/>
    <w:multiLevelType w:val="multilevel"/>
    <w:tmpl w:val="7DD0FC2C"/>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6125A11"/>
    <w:multiLevelType w:val="hybridMultilevel"/>
    <w:tmpl w:val="03DA14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D13A3B"/>
    <w:multiLevelType w:val="hybridMultilevel"/>
    <w:tmpl w:val="4768CF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0C07A0"/>
    <w:multiLevelType w:val="hybridMultilevel"/>
    <w:tmpl w:val="4FE44B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7903D9"/>
    <w:multiLevelType w:val="hybridMultilevel"/>
    <w:tmpl w:val="80B8A37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67220074">
    <w:abstractNumId w:val="2"/>
  </w:num>
  <w:num w:numId="2" w16cid:durableId="1499686985">
    <w:abstractNumId w:val="3"/>
  </w:num>
  <w:num w:numId="3" w16cid:durableId="853611853">
    <w:abstractNumId w:val="4"/>
  </w:num>
  <w:num w:numId="4" w16cid:durableId="1692486888">
    <w:abstractNumId w:val="5"/>
  </w:num>
  <w:num w:numId="5" w16cid:durableId="946736270">
    <w:abstractNumId w:val="1"/>
  </w:num>
  <w:num w:numId="6" w16cid:durableId="13140187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7A80"/>
    <w:rsid w:val="00000387"/>
    <w:rsid w:val="00000E0C"/>
    <w:rsid w:val="000018EB"/>
    <w:rsid w:val="00003A96"/>
    <w:rsid w:val="00007DDD"/>
    <w:rsid w:val="00007F80"/>
    <w:rsid w:val="00012AE3"/>
    <w:rsid w:val="00016BE7"/>
    <w:rsid w:val="000172B3"/>
    <w:rsid w:val="00021121"/>
    <w:rsid w:val="0002189F"/>
    <w:rsid w:val="00022BA1"/>
    <w:rsid w:val="000275ED"/>
    <w:rsid w:val="0003248E"/>
    <w:rsid w:val="00033DB3"/>
    <w:rsid w:val="00037921"/>
    <w:rsid w:val="00040ED6"/>
    <w:rsid w:val="000447BF"/>
    <w:rsid w:val="00044E8D"/>
    <w:rsid w:val="0004552D"/>
    <w:rsid w:val="0005463D"/>
    <w:rsid w:val="000603F8"/>
    <w:rsid w:val="00060493"/>
    <w:rsid w:val="00067327"/>
    <w:rsid w:val="00067F18"/>
    <w:rsid w:val="00067FEA"/>
    <w:rsid w:val="000701E6"/>
    <w:rsid w:val="0007077B"/>
    <w:rsid w:val="00071072"/>
    <w:rsid w:val="000726DE"/>
    <w:rsid w:val="00073B43"/>
    <w:rsid w:val="0007519A"/>
    <w:rsid w:val="00075A04"/>
    <w:rsid w:val="00082118"/>
    <w:rsid w:val="00083D4D"/>
    <w:rsid w:val="00084DF0"/>
    <w:rsid w:val="0008611C"/>
    <w:rsid w:val="0009144E"/>
    <w:rsid w:val="00092004"/>
    <w:rsid w:val="0009214A"/>
    <w:rsid w:val="00092F05"/>
    <w:rsid w:val="00094723"/>
    <w:rsid w:val="00094E9C"/>
    <w:rsid w:val="0009602B"/>
    <w:rsid w:val="0009690B"/>
    <w:rsid w:val="00097494"/>
    <w:rsid w:val="000A1DA9"/>
    <w:rsid w:val="000A2FAF"/>
    <w:rsid w:val="000A3700"/>
    <w:rsid w:val="000B3A7F"/>
    <w:rsid w:val="000B4617"/>
    <w:rsid w:val="000B5233"/>
    <w:rsid w:val="000B5C96"/>
    <w:rsid w:val="000B6B46"/>
    <w:rsid w:val="000B7847"/>
    <w:rsid w:val="000C25E1"/>
    <w:rsid w:val="000C27EF"/>
    <w:rsid w:val="000C2D4A"/>
    <w:rsid w:val="000C3018"/>
    <w:rsid w:val="000C5EA1"/>
    <w:rsid w:val="000C6044"/>
    <w:rsid w:val="000D0892"/>
    <w:rsid w:val="000D0E4F"/>
    <w:rsid w:val="000D1762"/>
    <w:rsid w:val="000D2D7C"/>
    <w:rsid w:val="000D4354"/>
    <w:rsid w:val="000D5331"/>
    <w:rsid w:val="000D5433"/>
    <w:rsid w:val="000E023F"/>
    <w:rsid w:val="000E2F99"/>
    <w:rsid w:val="000E37FD"/>
    <w:rsid w:val="000E7397"/>
    <w:rsid w:val="000F0343"/>
    <w:rsid w:val="000F0CE6"/>
    <w:rsid w:val="000F1DF8"/>
    <w:rsid w:val="000F4D79"/>
    <w:rsid w:val="000F5045"/>
    <w:rsid w:val="000F67BC"/>
    <w:rsid w:val="0010005A"/>
    <w:rsid w:val="00107526"/>
    <w:rsid w:val="0011017F"/>
    <w:rsid w:val="001108A0"/>
    <w:rsid w:val="00113C0F"/>
    <w:rsid w:val="0011698C"/>
    <w:rsid w:val="00116BC9"/>
    <w:rsid w:val="00120245"/>
    <w:rsid w:val="001213AB"/>
    <w:rsid w:val="001222F6"/>
    <w:rsid w:val="0012315D"/>
    <w:rsid w:val="001268DB"/>
    <w:rsid w:val="00127034"/>
    <w:rsid w:val="00134866"/>
    <w:rsid w:val="0013536C"/>
    <w:rsid w:val="00135697"/>
    <w:rsid w:val="001424C1"/>
    <w:rsid w:val="00142D30"/>
    <w:rsid w:val="001430E9"/>
    <w:rsid w:val="00143C99"/>
    <w:rsid w:val="001471DC"/>
    <w:rsid w:val="0015039D"/>
    <w:rsid w:val="00152563"/>
    <w:rsid w:val="0015432B"/>
    <w:rsid w:val="001550EB"/>
    <w:rsid w:val="00160138"/>
    <w:rsid w:val="00160A29"/>
    <w:rsid w:val="00160D74"/>
    <w:rsid w:val="0016382D"/>
    <w:rsid w:val="00164C7A"/>
    <w:rsid w:val="00171490"/>
    <w:rsid w:val="0017323B"/>
    <w:rsid w:val="00174026"/>
    <w:rsid w:val="00176A60"/>
    <w:rsid w:val="00180964"/>
    <w:rsid w:val="001818BB"/>
    <w:rsid w:val="00182828"/>
    <w:rsid w:val="00185C3D"/>
    <w:rsid w:val="001865F2"/>
    <w:rsid w:val="00190F36"/>
    <w:rsid w:val="001930E9"/>
    <w:rsid w:val="00193D66"/>
    <w:rsid w:val="001963AA"/>
    <w:rsid w:val="001A0CF2"/>
    <w:rsid w:val="001A2A77"/>
    <w:rsid w:val="001A5559"/>
    <w:rsid w:val="001A7428"/>
    <w:rsid w:val="001B13FC"/>
    <w:rsid w:val="001B402F"/>
    <w:rsid w:val="001B6861"/>
    <w:rsid w:val="001B6CBE"/>
    <w:rsid w:val="001C0CFF"/>
    <w:rsid w:val="001C1E25"/>
    <w:rsid w:val="001C3597"/>
    <w:rsid w:val="001C3CBA"/>
    <w:rsid w:val="001C5BC4"/>
    <w:rsid w:val="001C64C9"/>
    <w:rsid w:val="001C78F2"/>
    <w:rsid w:val="001D100D"/>
    <w:rsid w:val="001D7169"/>
    <w:rsid w:val="001D7893"/>
    <w:rsid w:val="001E031F"/>
    <w:rsid w:val="001E0A2B"/>
    <w:rsid w:val="001E2856"/>
    <w:rsid w:val="001E371E"/>
    <w:rsid w:val="001E4095"/>
    <w:rsid w:val="001E6094"/>
    <w:rsid w:val="001E64C2"/>
    <w:rsid w:val="001E65ED"/>
    <w:rsid w:val="001E6BD0"/>
    <w:rsid w:val="001E6D7B"/>
    <w:rsid w:val="001E7979"/>
    <w:rsid w:val="001F0242"/>
    <w:rsid w:val="001F2087"/>
    <w:rsid w:val="001F2F0D"/>
    <w:rsid w:val="001F5D1D"/>
    <w:rsid w:val="00200395"/>
    <w:rsid w:val="00202B92"/>
    <w:rsid w:val="00202CAC"/>
    <w:rsid w:val="00207255"/>
    <w:rsid w:val="00210419"/>
    <w:rsid w:val="002108C8"/>
    <w:rsid w:val="0021163D"/>
    <w:rsid w:val="00213647"/>
    <w:rsid w:val="0021656F"/>
    <w:rsid w:val="0021704C"/>
    <w:rsid w:val="002217D7"/>
    <w:rsid w:val="00225544"/>
    <w:rsid w:val="0022794D"/>
    <w:rsid w:val="00227A80"/>
    <w:rsid w:val="0023136D"/>
    <w:rsid w:val="00231AF5"/>
    <w:rsid w:val="0023464F"/>
    <w:rsid w:val="00234BBE"/>
    <w:rsid w:val="00234D44"/>
    <w:rsid w:val="002425F3"/>
    <w:rsid w:val="002440F5"/>
    <w:rsid w:val="002467A3"/>
    <w:rsid w:val="00247196"/>
    <w:rsid w:val="002472D4"/>
    <w:rsid w:val="002529FB"/>
    <w:rsid w:val="00254B3F"/>
    <w:rsid w:val="00260DCA"/>
    <w:rsid w:val="002629DE"/>
    <w:rsid w:val="0026465F"/>
    <w:rsid w:val="00265613"/>
    <w:rsid w:val="002658D4"/>
    <w:rsid w:val="00271DD4"/>
    <w:rsid w:val="00273017"/>
    <w:rsid w:val="00274693"/>
    <w:rsid w:val="002753B2"/>
    <w:rsid w:val="00275635"/>
    <w:rsid w:val="002776D9"/>
    <w:rsid w:val="00280965"/>
    <w:rsid w:val="0028265E"/>
    <w:rsid w:val="002829D9"/>
    <w:rsid w:val="0028304A"/>
    <w:rsid w:val="00283697"/>
    <w:rsid w:val="002844E0"/>
    <w:rsid w:val="00287674"/>
    <w:rsid w:val="00292ACE"/>
    <w:rsid w:val="00292B08"/>
    <w:rsid w:val="00292CBD"/>
    <w:rsid w:val="00292FC3"/>
    <w:rsid w:val="00293445"/>
    <w:rsid w:val="002934F7"/>
    <w:rsid w:val="00296700"/>
    <w:rsid w:val="002A127F"/>
    <w:rsid w:val="002A4977"/>
    <w:rsid w:val="002A4F32"/>
    <w:rsid w:val="002A6A4D"/>
    <w:rsid w:val="002A6F5C"/>
    <w:rsid w:val="002B05C9"/>
    <w:rsid w:val="002B0D89"/>
    <w:rsid w:val="002B11E0"/>
    <w:rsid w:val="002B23D0"/>
    <w:rsid w:val="002B44B5"/>
    <w:rsid w:val="002B4ABD"/>
    <w:rsid w:val="002B5315"/>
    <w:rsid w:val="002B5613"/>
    <w:rsid w:val="002B686B"/>
    <w:rsid w:val="002B6CCC"/>
    <w:rsid w:val="002B7A6B"/>
    <w:rsid w:val="002C032B"/>
    <w:rsid w:val="002C0AC2"/>
    <w:rsid w:val="002C2FA1"/>
    <w:rsid w:val="002C56E6"/>
    <w:rsid w:val="002C5964"/>
    <w:rsid w:val="002C64F6"/>
    <w:rsid w:val="002C6711"/>
    <w:rsid w:val="002C6AF4"/>
    <w:rsid w:val="002C7CC5"/>
    <w:rsid w:val="002D1877"/>
    <w:rsid w:val="002D1CE3"/>
    <w:rsid w:val="002D4337"/>
    <w:rsid w:val="002D5E91"/>
    <w:rsid w:val="002D67E6"/>
    <w:rsid w:val="002D70CB"/>
    <w:rsid w:val="002E6C2D"/>
    <w:rsid w:val="002F1074"/>
    <w:rsid w:val="002F3878"/>
    <w:rsid w:val="002F6B09"/>
    <w:rsid w:val="002F70E5"/>
    <w:rsid w:val="00300823"/>
    <w:rsid w:val="00301BB1"/>
    <w:rsid w:val="003064A7"/>
    <w:rsid w:val="0030718F"/>
    <w:rsid w:val="00311F1E"/>
    <w:rsid w:val="003133E9"/>
    <w:rsid w:val="00314CD9"/>
    <w:rsid w:val="00316140"/>
    <w:rsid w:val="003163E8"/>
    <w:rsid w:val="00316B36"/>
    <w:rsid w:val="0032040F"/>
    <w:rsid w:val="00321B4F"/>
    <w:rsid w:val="0032244F"/>
    <w:rsid w:val="00322BA4"/>
    <w:rsid w:val="003277AB"/>
    <w:rsid w:val="00327BB4"/>
    <w:rsid w:val="00332C58"/>
    <w:rsid w:val="00335380"/>
    <w:rsid w:val="00336C0D"/>
    <w:rsid w:val="00346508"/>
    <w:rsid w:val="0035094D"/>
    <w:rsid w:val="00350ADC"/>
    <w:rsid w:val="00350F2C"/>
    <w:rsid w:val="00352BA0"/>
    <w:rsid w:val="00353417"/>
    <w:rsid w:val="003565B6"/>
    <w:rsid w:val="00356789"/>
    <w:rsid w:val="00356CC5"/>
    <w:rsid w:val="00357DBC"/>
    <w:rsid w:val="00357EAB"/>
    <w:rsid w:val="00357EB8"/>
    <w:rsid w:val="00360C7D"/>
    <w:rsid w:val="00362FE6"/>
    <w:rsid w:val="00365F36"/>
    <w:rsid w:val="003716FB"/>
    <w:rsid w:val="00373CB3"/>
    <w:rsid w:val="00374016"/>
    <w:rsid w:val="00375044"/>
    <w:rsid w:val="00375910"/>
    <w:rsid w:val="00375E1C"/>
    <w:rsid w:val="0038366F"/>
    <w:rsid w:val="003928E1"/>
    <w:rsid w:val="00394C80"/>
    <w:rsid w:val="00396849"/>
    <w:rsid w:val="003A216C"/>
    <w:rsid w:val="003A5954"/>
    <w:rsid w:val="003A6E63"/>
    <w:rsid w:val="003A77FC"/>
    <w:rsid w:val="003B2C75"/>
    <w:rsid w:val="003B420D"/>
    <w:rsid w:val="003B4268"/>
    <w:rsid w:val="003B4E15"/>
    <w:rsid w:val="003B56D3"/>
    <w:rsid w:val="003C6E5B"/>
    <w:rsid w:val="003C6E9E"/>
    <w:rsid w:val="003C70CA"/>
    <w:rsid w:val="003C7915"/>
    <w:rsid w:val="003D155F"/>
    <w:rsid w:val="003D1676"/>
    <w:rsid w:val="003D299C"/>
    <w:rsid w:val="003D5786"/>
    <w:rsid w:val="003D68C3"/>
    <w:rsid w:val="003E0199"/>
    <w:rsid w:val="003E0201"/>
    <w:rsid w:val="003E4F27"/>
    <w:rsid w:val="003F041A"/>
    <w:rsid w:val="003F1254"/>
    <w:rsid w:val="003F5ACD"/>
    <w:rsid w:val="0040231A"/>
    <w:rsid w:val="004031CF"/>
    <w:rsid w:val="00404119"/>
    <w:rsid w:val="00407933"/>
    <w:rsid w:val="0041110A"/>
    <w:rsid w:val="004112D0"/>
    <w:rsid w:val="00411458"/>
    <w:rsid w:val="0041332A"/>
    <w:rsid w:val="004137D8"/>
    <w:rsid w:val="00413EE2"/>
    <w:rsid w:val="00414339"/>
    <w:rsid w:val="0041611D"/>
    <w:rsid w:val="00420978"/>
    <w:rsid w:val="00424BF9"/>
    <w:rsid w:val="00425D99"/>
    <w:rsid w:val="004276C2"/>
    <w:rsid w:val="00432173"/>
    <w:rsid w:val="004340E2"/>
    <w:rsid w:val="00437252"/>
    <w:rsid w:val="004403B5"/>
    <w:rsid w:val="00442DE3"/>
    <w:rsid w:val="00444943"/>
    <w:rsid w:val="0044576F"/>
    <w:rsid w:val="00445ECD"/>
    <w:rsid w:val="004460A0"/>
    <w:rsid w:val="0044663C"/>
    <w:rsid w:val="00450454"/>
    <w:rsid w:val="004509DD"/>
    <w:rsid w:val="00451078"/>
    <w:rsid w:val="004516E8"/>
    <w:rsid w:val="00452423"/>
    <w:rsid w:val="00452C14"/>
    <w:rsid w:val="004540AB"/>
    <w:rsid w:val="00454A67"/>
    <w:rsid w:val="00454EDE"/>
    <w:rsid w:val="0045647B"/>
    <w:rsid w:val="00460B92"/>
    <w:rsid w:val="00464571"/>
    <w:rsid w:val="00465024"/>
    <w:rsid w:val="00465E21"/>
    <w:rsid w:val="004674B3"/>
    <w:rsid w:val="00470545"/>
    <w:rsid w:val="00470FFF"/>
    <w:rsid w:val="00476F8E"/>
    <w:rsid w:val="00477DCB"/>
    <w:rsid w:val="00485EA7"/>
    <w:rsid w:val="00486A85"/>
    <w:rsid w:val="0048730C"/>
    <w:rsid w:val="00487D8F"/>
    <w:rsid w:val="00493166"/>
    <w:rsid w:val="0049437E"/>
    <w:rsid w:val="004A0670"/>
    <w:rsid w:val="004A3081"/>
    <w:rsid w:val="004A36C3"/>
    <w:rsid w:val="004A39D0"/>
    <w:rsid w:val="004A481D"/>
    <w:rsid w:val="004B6900"/>
    <w:rsid w:val="004B72E0"/>
    <w:rsid w:val="004B7A9B"/>
    <w:rsid w:val="004C2532"/>
    <w:rsid w:val="004C282F"/>
    <w:rsid w:val="004C3CB0"/>
    <w:rsid w:val="004C69E6"/>
    <w:rsid w:val="004C7D47"/>
    <w:rsid w:val="004D2B06"/>
    <w:rsid w:val="004D2C3F"/>
    <w:rsid w:val="004D55DF"/>
    <w:rsid w:val="004D650C"/>
    <w:rsid w:val="004E075D"/>
    <w:rsid w:val="004E25AB"/>
    <w:rsid w:val="004E3469"/>
    <w:rsid w:val="004E3EF0"/>
    <w:rsid w:val="004E4F21"/>
    <w:rsid w:val="004F1BC3"/>
    <w:rsid w:val="004F2030"/>
    <w:rsid w:val="004F394D"/>
    <w:rsid w:val="004F470B"/>
    <w:rsid w:val="004F4A47"/>
    <w:rsid w:val="004F4A81"/>
    <w:rsid w:val="004F5A72"/>
    <w:rsid w:val="004F7E03"/>
    <w:rsid w:val="004F7E36"/>
    <w:rsid w:val="00500C25"/>
    <w:rsid w:val="00501026"/>
    <w:rsid w:val="00503042"/>
    <w:rsid w:val="005064FC"/>
    <w:rsid w:val="00511416"/>
    <w:rsid w:val="00511A7D"/>
    <w:rsid w:val="00513128"/>
    <w:rsid w:val="005148F1"/>
    <w:rsid w:val="00515A43"/>
    <w:rsid w:val="005169C3"/>
    <w:rsid w:val="00520B70"/>
    <w:rsid w:val="00520F3A"/>
    <w:rsid w:val="00521C8B"/>
    <w:rsid w:val="005235DC"/>
    <w:rsid w:val="00524533"/>
    <w:rsid w:val="00526D2E"/>
    <w:rsid w:val="00526F50"/>
    <w:rsid w:val="00534318"/>
    <w:rsid w:val="00534405"/>
    <w:rsid w:val="005346CF"/>
    <w:rsid w:val="00534AD4"/>
    <w:rsid w:val="00534EEA"/>
    <w:rsid w:val="00540162"/>
    <w:rsid w:val="00540C6F"/>
    <w:rsid w:val="00545358"/>
    <w:rsid w:val="0054647C"/>
    <w:rsid w:val="00550B94"/>
    <w:rsid w:val="00552B3D"/>
    <w:rsid w:val="00552EC9"/>
    <w:rsid w:val="00553B8E"/>
    <w:rsid w:val="00554739"/>
    <w:rsid w:val="00556B9B"/>
    <w:rsid w:val="005576F9"/>
    <w:rsid w:val="00563494"/>
    <w:rsid w:val="00563C4D"/>
    <w:rsid w:val="00563DD1"/>
    <w:rsid w:val="00564687"/>
    <w:rsid w:val="00565F14"/>
    <w:rsid w:val="00567FAC"/>
    <w:rsid w:val="005704C8"/>
    <w:rsid w:val="00572DC1"/>
    <w:rsid w:val="005733AE"/>
    <w:rsid w:val="00573487"/>
    <w:rsid w:val="0057499A"/>
    <w:rsid w:val="00574B34"/>
    <w:rsid w:val="00574F12"/>
    <w:rsid w:val="0057528A"/>
    <w:rsid w:val="00575A5A"/>
    <w:rsid w:val="00575E06"/>
    <w:rsid w:val="005770F1"/>
    <w:rsid w:val="00580555"/>
    <w:rsid w:val="00581265"/>
    <w:rsid w:val="005816B8"/>
    <w:rsid w:val="005830B5"/>
    <w:rsid w:val="005852AA"/>
    <w:rsid w:val="00593346"/>
    <w:rsid w:val="00594182"/>
    <w:rsid w:val="00594F96"/>
    <w:rsid w:val="005964AE"/>
    <w:rsid w:val="005A0734"/>
    <w:rsid w:val="005A1401"/>
    <w:rsid w:val="005A3F1A"/>
    <w:rsid w:val="005A43F5"/>
    <w:rsid w:val="005B2B22"/>
    <w:rsid w:val="005B3D6B"/>
    <w:rsid w:val="005B43A8"/>
    <w:rsid w:val="005B521E"/>
    <w:rsid w:val="005B658C"/>
    <w:rsid w:val="005B7465"/>
    <w:rsid w:val="005C08C0"/>
    <w:rsid w:val="005C2111"/>
    <w:rsid w:val="005C665B"/>
    <w:rsid w:val="005C6A9E"/>
    <w:rsid w:val="005C6EEA"/>
    <w:rsid w:val="005C7F3D"/>
    <w:rsid w:val="005D2120"/>
    <w:rsid w:val="005D3137"/>
    <w:rsid w:val="005D73F0"/>
    <w:rsid w:val="005D7E08"/>
    <w:rsid w:val="005E29DB"/>
    <w:rsid w:val="005E2DCC"/>
    <w:rsid w:val="005E71B5"/>
    <w:rsid w:val="005E7F84"/>
    <w:rsid w:val="005F16DF"/>
    <w:rsid w:val="005F236D"/>
    <w:rsid w:val="005F4924"/>
    <w:rsid w:val="006013AB"/>
    <w:rsid w:val="00604A88"/>
    <w:rsid w:val="0060745D"/>
    <w:rsid w:val="0060776F"/>
    <w:rsid w:val="00610D3D"/>
    <w:rsid w:val="00612319"/>
    <w:rsid w:val="00612871"/>
    <w:rsid w:val="00617106"/>
    <w:rsid w:val="00617D41"/>
    <w:rsid w:val="00620BE8"/>
    <w:rsid w:val="00623A14"/>
    <w:rsid w:val="00624021"/>
    <w:rsid w:val="006253E3"/>
    <w:rsid w:val="00625CC4"/>
    <w:rsid w:val="00627734"/>
    <w:rsid w:val="00630F6B"/>
    <w:rsid w:val="0063133B"/>
    <w:rsid w:val="00632CF1"/>
    <w:rsid w:val="00635A56"/>
    <w:rsid w:val="00640AF9"/>
    <w:rsid w:val="006418EE"/>
    <w:rsid w:val="00641DAB"/>
    <w:rsid w:val="00653158"/>
    <w:rsid w:val="00653893"/>
    <w:rsid w:val="006550ED"/>
    <w:rsid w:val="0066438C"/>
    <w:rsid w:val="00666127"/>
    <w:rsid w:val="00673F9B"/>
    <w:rsid w:val="00676491"/>
    <w:rsid w:val="00677275"/>
    <w:rsid w:val="006819BF"/>
    <w:rsid w:val="00683139"/>
    <w:rsid w:val="006849E1"/>
    <w:rsid w:val="006875FB"/>
    <w:rsid w:val="00695573"/>
    <w:rsid w:val="00695D85"/>
    <w:rsid w:val="00696720"/>
    <w:rsid w:val="006977D7"/>
    <w:rsid w:val="006A0D99"/>
    <w:rsid w:val="006A1C3E"/>
    <w:rsid w:val="006A3A7A"/>
    <w:rsid w:val="006A590C"/>
    <w:rsid w:val="006A5B2B"/>
    <w:rsid w:val="006A7D3C"/>
    <w:rsid w:val="006B2255"/>
    <w:rsid w:val="006B49B9"/>
    <w:rsid w:val="006B79D1"/>
    <w:rsid w:val="006C160A"/>
    <w:rsid w:val="006C2B71"/>
    <w:rsid w:val="006C4904"/>
    <w:rsid w:val="006D5AAD"/>
    <w:rsid w:val="006D6CD8"/>
    <w:rsid w:val="006E10F6"/>
    <w:rsid w:val="006E117A"/>
    <w:rsid w:val="006E18F0"/>
    <w:rsid w:val="006E3742"/>
    <w:rsid w:val="006E5117"/>
    <w:rsid w:val="006E58CC"/>
    <w:rsid w:val="006E661A"/>
    <w:rsid w:val="006F1C2B"/>
    <w:rsid w:val="006F44B2"/>
    <w:rsid w:val="006F4F0A"/>
    <w:rsid w:val="006F6E56"/>
    <w:rsid w:val="00707C1E"/>
    <w:rsid w:val="00712BED"/>
    <w:rsid w:val="00713FFA"/>
    <w:rsid w:val="00714D56"/>
    <w:rsid w:val="0071764F"/>
    <w:rsid w:val="007232D5"/>
    <w:rsid w:val="00726597"/>
    <w:rsid w:val="00727A10"/>
    <w:rsid w:val="00732EF0"/>
    <w:rsid w:val="00733873"/>
    <w:rsid w:val="007363E7"/>
    <w:rsid w:val="00736524"/>
    <w:rsid w:val="00742443"/>
    <w:rsid w:val="00742D8E"/>
    <w:rsid w:val="00745246"/>
    <w:rsid w:val="007464AC"/>
    <w:rsid w:val="0074770E"/>
    <w:rsid w:val="00751DBF"/>
    <w:rsid w:val="00751E19"/>
    <w:rsid w:val="007521BE"/>
    <w:rsid w:val="00752E97"/>
    <w:rsid w:val="00753266"/>
    <w:rsid w:val="0075496F"/>
    <w:rsid w:val="00755E12"/>
    <w:rsid w:val="0075642E"/>
    <w:rsid w:val="00757E48"/>
    <w:rsid w:val="00760326"/>
    <w:rsid w:val="0076187C"/>
    <w:rsid w:val="00764165"/>
    <w:rsid w:val="00765464"/>
    <w:rsid w:val="0077259C"/>
    <w:rsid w:val="00774FD6"/>
    <w:rsid w:val="007764EF"/>
    <w:rsid w:val="00780134"/>
    <w:rsid w:val="0078159D"/>
    <w:rsid w:val="00782735"/>
    <w:rsid w:val="007848ED"/>
    <w:rsid w:val="00786391"/>
    <w:rsid w:val="00790E7E"/>
    <w:rsid w:val="00791C98"/>
    <w:rsid w:val="007949E5"/>
    <w:rsid w:val="00795D32"/>
    <w:rsid w:val="007965F1"/>
    <w:rsid w:val="00797256"/>
    <w:rsid w:val="007973AB"/>
    <w:rsid w:val="0079787D"/>
    <w:rsid w:val="00797EA9"/>
    <w:rsid w:val="007A0173"/>
    <w:rsid w:val="007A2165"/>
    <w:rsid w:val="007A792C"/>
    <w:rsid w:val="007B02FF"/>
    <w:rsid w:val="007B337C"/>
    <w:rsid w:val="007B451E"/>
    <w:rsid w:val="007B462B"/>
    <w:rsid w:val="007B6D7B"/>
    <w:rsid w:val="007C0FA2"/>
    <w:rsid w:val="007C598C"/>
    <w:rsid w:val="007D1F1A"/>
    <w:rsid w:val="007D2E0B"/>
    <w:rsid w:val="007D3B2B"/>
    <w:rsid w:val="007D51D5"/>
    <w:rsid w:val="007D5C32"/>
    <w:rsid w:val="007D6935"/>
    <w:rsid w:val="007E48CF"/>
    <w:rsid w:val="007E5849"/>
    <w:rsid w:val="007E6084"/>
    <w:rsid w:val="007E727F"/>
    <w:rsid w:val="007F1337"/>
    <w:rsid w:val="007F75BB"/>
    <w:rsid w:val="007F784D"/>
    <w:rsid w:val="008002CF"/>
    <w:rsid w:val="008013FB"/>
    <w:rsid w:val="00801587"/>
    <w:rsid w:val="00801DEB"/>
    <w:rsid w:val="0080633E"/>
    <w:rsid w:val="0081013E"/>
    <w:rsid w:val="00810BA9"/>
    <w:rsid w:val="0081286C"/>
    <w:rsid w:val="0081463D"/>
    <w:rsid w:val="0081608C"/>
    <w:rsid w:val="008165AB"/>
    <w:rsid w:val="00820653"/>
    <w:rsid w:val="00823748"/>
    <w:rsid w:val="008245BB"/>
    <w:rsid w:val="00824C6F"/>
    <w:rsid w:val="00825150"/>
    <w:rsid w:val="00825E9B"/>
    <w:rsid w:val="00831E56"/>
    <w:rsid w:val="00831EB8"/>
    <w:rsid w:val="00834513"/>
    <w:rsid w:val="008349AA"/>
    <w:rsid w:val="00834B6B"/>
    <w:rsid w:val="00834D18"/>
    <w:rsid w:val="00836AE3"/>
    <w:rsid w:val="008407A4"/>
    <w:rsid w:val="00841BA2"/>
    <w:rsid w:val="00850E8F"/>
    <w:rsid w:val="008542AA"/>
    <w:rsid w:val="0085460D"/>
    <w:rsid w:val="0085798D"/>
    <w:rsid w:val="008579DC"/>
    <w:rsid w:val="00861EBB"/>
    <w:rsid w:val="0086426B"/>
    <w:rsid w:val="0086518E"/>
    <w:rsid w:val="00866BDC"/>
    <w:rsid w:val="008709E7"/>
    <w:rsid w:val="00870CD4"/>
    <w:rsid w:val="00871084"/>
    <w:rsid w:val="008713AD"/>
    <w:rsid w:val="00871A45"/>
    <w:rsid w:val="00871EF3"/>
    <w:rsid w:val="00871FD3"/>
    <w:rsid w:val="0087234C"/>
    <w:rsid w:val="00872A84"/>
    <w:rsid w:val="00873784"/>
    <w:rsid w:val="00876F02"/>
    <w:rsid w:val="00882217"/>
    <w:rsid w:val="00884940"/>
    <w:rsid w:val="00887316"/>
    <w:rsid w:val="0089024F"/>
    <w:rsid w:val="00890727"/>
    <w:rsid w:val="00891888"/>
    <w:rsid w:val="0089431F"/>
    <w:rsid w:val="00897253"/>
    <w:rsid w:val="008A354F"/>
    <w:rsid w:val="008A3785"/>
    <w:rsid w:val="008A3F9F"/>
    <w:rsid w:val="008A411C"/>
    <w:rsid w:val="008A4205"/>
    <w:rsid w:val="008A681D"/>
    <w:rsid w:val="008B0B58"/>
    <w:rsid w:val="008B0B92"/>
    <w:rsid w:val="008B11E4"/>
    <w:rsid w:val="008B30D8"/>
    <w:rsid w:val="008B44CA"/>
    <w:rsid w:val="008B470E"/>
    <w:rsid w:val="008B77DB"/>
    <w:rsid w:val="008C221E"/>
    <w:rsid w:val="008C3063"/>
    <w:rsid w:val="008C380D"/>
    <w:rsid w:val="008C4135"/>
    <w:rsid w:val="008C4CC1"/>
    <w:rsid w:val="008D21E1"/>
    <w:rsid w:val="008D31EE"/>
    <w:rsid w:val="008D6781"/>
    <w:rsid w:val="008D6E31"/>
    <w:rsid w:val="008E038A"/>
    <w:rsid w:val="008E053D"/>
    <w:rsid w:val="008E1461"/>
    <w:rsid w:val="008E2796"/>
    <w:rsid w:val="008E463C"/>
    <w:rsid w:val="008E6ACB"/>
    <w:rsid w:val="008E7D9E"/>
    <w:rsid w:val="008F1A02"/>
    <w:rsid w:val="008F4DCA"/>
    <w:rsid w:val="008F5626"/>
    <w:rsid w:val="008F5FE5"/>
    <w:rsid w:val="008F6DF1"/>
    <w:rsid w:val="008F781A"/>
    <w:rsid w:val="00900F0F"/>
    <w:rsid w:val="009012E3"/>
    <w:rsid w:val="00901349"/>
    <w:rsid w:val="009065B0"/>
    <w:rsid w:val="0090698D"/>
    <w:rsid w:val="0090745E"/>
    <w:rsid w:val="00910FFA"/>
    <w:rsid w:val="00911DF9"/>
    <w:rsid w:val="00915A09"/>
    <w:rsid w:val="00915AFA"/>
    <w:rsid w:val="00916079"/>
    <w:rsid w:val="009163D8"/>
    <w:rsid w:val="00917075"/>
    <w:rsid w:val="009216B3"/>
    <w:rsid w:val="00924502"/>
    <w:rsid w:val="009259C9"/>
    <w:rsid w:val="00930C40"/>
    <w:rsid w:val="00932A20"/>
    <w:rsid w:val="009338A0"/>
    <w:rsid w:val="00933A28"/>
    <w:rsid w:val="00935575"/>
    <w:rsid w:val="00936463"/>
    <w:rsid w:val="00936767"/>
    <w:rsid w:val="00936B04"/>
    <w:rsid w:val="00936E87"/>
    <w:rsid w:val="00940173"/>
    <w:rsid w:val="0094062D"/>
    <w:rsid w:val="009418AA"/>
    <w:rsid w:val="00942714"/>
    <w:rsid w:val="009441C7"/>
    <w:rsid w:val="00944950"/>
    <w:rsid w:val="00945441"/>
    <w:rsid w:val="009507B6"/>
    <w:rsid w:val="00951484"/>
    <w:rsid w:val="009518F1"/>
    <w:rsid w:val="009547A6"/>
    <w:rsid w:val="009554E3"/>
    <w:rsid w:val="00960BCC"/>
    <w:rsid w:val="00960C51"/>
    <w:rsid w:val="009626B6"/>
    <w:rsid w:val="0096342A"/>
    <w:rsid w:val="00963BDD"/>
    <w:rsid w:val="009645B3"/>
    <w:rsid w:val="009647C8"/>
    <w:rsid w:val="009650EF"/>
    <w:rsid w:val="00967CEA"/>
    <w:rsid w:val="00967F2A"/>
    <w:rsid w:val="009714B6"/>
    <w:rsid w:val="009736F2"/>
    <w:rsid w:val="009741CA"/>
    <w:rsid w:val="00974206"/>
    <w:rsid w:val="0097443B"/>
    <w:rsid w:val="00974443"/>
    <w:rsid w:val="00974500"/>
    <w:rsid w:val="00980258"/>
    <w:rsid w:val="00980BDC"/>
    <w:rsid w:val="00981644"/>
    <w:rsid w:val="00982930"/>
    <w:rsid w:val="00984958"/>
    <w:rsid w:val="00985B33"/>
    <w:rsid w:val="00986F01"/>
    <w:rsid w:val="009874E1"/>
    <w:rsid w:val="00987CA4"/>
    <w:rsid w:val="00991A20"/>
    <w:rsid w:val="00991CFF"/>
    <w:rsid w:val="009931D3"/>
    <w:rsid w:val="009940E1"/>
    <w:rsid w:val="00994720"/>
    <w:rsid w:val="00996B09"/>
    <w:rsid w:val="009A43B9"/>
    <w:rsid w:val="009A456C"/>
    <w:rsid w:val="009A46F2"/>
    <w:rsid w:val="009A6301"/>
    <w:rsid w:val="009B10F6"/>
    <w:rsid w:val="009B6059"/>
    <w:rsid w:val="009C1790"/>
    <w:rsid w:val="009C26B7"/>
    <w:rsid w:val="009D2208"/>
    <w:rsid w:val="009D302B"/>
    <w:rsid w:val="009D49EC"/>
    <w:rsid w:val="009D4C89"/>
    <w:rsid w:val="009D54E4"/>
    <w:rsid w:val="009D61CA"/>
    <w:rsid w:val="009D6E77"/>
    <w:rsid w:val="009D7EBF"/>
    <w:rsid w:val="009E01F6"/>
    <w:rsid w:val="009E04F5"/>
    <w:rsid w:val="009E08D2"/>
    <w:rsid w:val="009E0BF8"/>
    <w:rsid w:val="009E1402"/>
    <w:rsid w:val="009E1BE9"/>
    <w:rsid w:val="009E4CD5"/>
    <w:rsid w:val="009E4DA1"/>
    <w:rsid w:val="009E5A82"/>
    <w:rsid w:val="009E7A26"/>
    <w:rsid w:val="009F1FCB"/>
    <w:rsid w:val="009F3087"/>
    <w:rsid w:val="009F3430"/>
    <w:rsid w:val="009F6609"/>
    <w:rsid w:val="009F688C"/>
    <w:rsid w:val="009F6BF0"/>
    <w:rsid w:val="009F73D2"/>
    <w:rsid w:val="009F7781"/>
    <w:rsid w:val="00A024F1"/>
    <w:rsid w:val="00A037D4"/>
    <w:rsid w:val="00A03BB7"/>
    <w:rsid w:val="00A04D2A"/>
    <w:rsid w:val="00A05777"/>
    <w:rsid w:val="00A05B35"/>
    <w:rsid w:val="00A105A5"/>
    <w:rsid w:val="00A105B6"/>
    <w:rsid w:val="00A10852"/>
    <w:rsid w:val="00A22159"/>
    <w:rsid w:val="00A235B7"/>
    <w:rsid w:val="00A34729"/>
    <w:rsid w:val="00A34C5D"/>
    <w:rsid w:val="00A35955"/>
    <w:rsid w:val="00A36DDB"/>
    <w:rsid w:val="00A379AB"/>
    <w:rsid w:val="00A37DC4"/>
    <w:rsid w:val="00A40ACF"/>
    <w:rsid w:val="00A40DAC"/>
    <w:rsid w:val="00A42C6F"/>
    <w:rsid w:val="00A4382C"/>
    <w:rsid w:val="00A43B7A"/>
    <w:rsid w:val="00A4415E"/>
    <w:rsid w:val="00A4561B"/>
    <w:rsid w:val="00A473EA"/>
    <w:rsid w:val="00A51892"/>
    <w:rsid w:val="00A54130"/>
    <w:rsid w:val="00A57089"/>
    <w:rsid w:val="00A57803"/>
    <w:rsid w:val="00A64820"/>
    <w:rsid w:val="00A648EF"/>
    <w:rsid w:val="00A659A9"/>
    <w:rsid w:val="00A65B8E"/>
    <w:rsid w:val="00A66A25"/>
    <w:rsid w:val="00A70C3C"/>
    <w:rsid w:val="00A71674"/>
    <w:rsid w:val="00A71E46"/>
    <w:rsid w:val="00A72827"/>
    <w:rsid w:val="00A728BE"/>
    <w:rsid w:val="00A73659"/>
    <w:rsid w:val="00A74474"/>
    <w:rsid w:val="00A74650"/>
    <w:rsid w:val="00A74C71"/>
    <w:rsid w:val="00A77EB9"/>
    <w:rsid w:val="00A810D8"/>
    <w:rsid w:val="00A848DD"/>
    <w:rsid w:val="00A91662"/>
    <w:rsid w:val="00A9630B"/>
    <w:rsid w:val="00A97954"/>
    <w:rsid w:val="00AA0180"/>
    <w:rsid w:val="00AA11F1"/>
    <w:rsid w:val="00AA1356"/>
    <w:rsid w:val="00AA4792"/>
    <w:rsid w:val="00AA686E"/>
    <w:rsid w:val="00AB11A7"/>
    <w:rsid w:val="00AB2B23"/>
    <w:rsid w:val="00AB384A"/>
    <w:rsid w:val="00AB75EA"/>
    <w:rsid w:val="00AC1371"/>
    <w:rsid w:val="00AC70C1"/>
    <w:rsid w:val="00AD0E3E"/>
    <w:rsid w:val="00AD3E66"/>
    <w:rsid w:val="00AE0550"/>
    <w:rsid w:val="00AE10A5"/>
    <w:rsid w:val="00AE6872"/>
    <w:rsid w:val="00AE76A1"/>
    <w:rsid w:val="00AF0A8F"/>
    <w:rsid w:val="00B00480"/>
    <w:rsid w:val="00B01626"/>
    <w:rsid w:val="00B04205"/>
    <w:rsid w:val="00B04C82"/>
    <w:rsid w:val="00B058A9"/>
    <w:rsid w:val="00B05AA1"/>
    <w:rsid w:val="00B12C66"/>
    <w:rsid w:val="00B12E6C"/>
    <w:rsid w:val="00B13921"/>
    <w:rsid w:val="00B14FD5"/>
    <w:rsid w:val="00B160D0"/>
    <w:rsid w:val="00B20678"/>
    <w:rsid w:val="00B25C7F"/>
    <w:rsid w:val="00B25D70"/>
    <w:rsid w:val="00B2617F"/>
    <w:rsid w:val="00B3201C"/>
    <w:rsid w:val="00B333B6"/>
    <w:rsid w:val="00B33FB0"/>
    <w:rsid w:val="00B34742"/>
    <w:rsid w:val="00B35D92"/>
    <w:rsid w:val="00B35E9F"/>
    <w:rsid w:val="00B36655"/>
    <w:rsid w:val="00B37C89"/>
    <w:rsid w:val="00B37F7A"/>
    <w:rsid w:val="00B4008F"/>
    <w:rsid w:val="00B45B0C"/>
    <w:rsid w:val="00B46A69"/>
    <w:rsid w:val="00B51BED"/>
    <w:rsid w:val="00B52D16"/>
    <w:rsid w:val="00B5789B"/>
    <w:rsid w:val="00B57B7E"/>
    <w:rsid w:val="00B57E84"/>
    <w:rsid w:val="00B61781"/>
    <w:rsid w:val="00B6249A"/>
    <w:rsid w:val="00B62ECF"/>
    <w:rsid w:val="00B63F10"/>
    <w:rsid w:val="00B63FF1"/>
    <w:rsid w:val="00B64EB1"/>
    <w:rsid w:val="00B650B2"/>
    <w:rsid w:val="00B66152"/>
    <w:rsid w:val="00B721AE"/>
    <w:rsid w:val="00B721D5"/>
    <w:rsid w:val="00B72A37"/>
    <w:rsid w:val="00B73526"/>
    <w:rsid w:val="00B748BF"/>
    <w:rsid w:val="00B77BC8"/>
    <w:rsid w:val="00B81F07"/>
    <w:rsid w:val="00B825FF"/>
    <w:rsid w:val="00B851F1"/>
    <w:rsid w:val="00B8624E"/>
    <w:rsid w:val="00B86FA8"/>
    <w:rsid w:val="00B87EDF"/>
    <w:rsid w:val="00B9092F"/>
    <w:rsid w:val="00B933E4"/>
    <w:rsid w:val="00B94461"/>
    <w:rsid w:val="00B97001"/>
    <w:rsid w:val="00BA074B"/>
    <w:rsid w:val="00BA264A"/>
    <w:rsid w:val="00BA4CE1"/>
    <w:rsid w:val="00BA52CD"/>
    <w:rsid w:val="00BA5C0B"/>
    <w:rsid w:val="00BA6918"/>
    <w:rsid w:val="00BB234A"/>
    <w:rsid w:val="00BB3A84"/>
    <w:rsid w:val="00BB449C"/>
    <w:rsid w:val="00BB5C67"/>
    <w:rsid w:val="00BC0859"/>
    <w:rsid w:val="00BC2D9B"/>
    <w:rsid w:val="00BC337B"/>
    <w:rsid w:val="00BC3815"/>
    <w:rsid w:val="00BC61CF"/>
    <w:rsid w:val="00BC6469"/>
    <w:rsid w:val="00BC66EF"/>
    <w:rsid w:val="00BC6EEC"/>
    <w:rsid w:val="00BC7CFA"/>
    <w:rsid w:val="00BD11CA"/>
    <w:rsid w:val="00BD2B00"/>
    <w:rsid w:val="00BD35C9"/>
    <w:rsid w:val="00BE0385"/>
    <w:rsid w:val="00BE2C53"/>
    <w:rsid w:val="00BE439A"/>
    <w:rsid w:val="00BE5BDB"/>
    <w:rsid w:val="00BF323A"/>
    <w:rsid w:val="00BF3A1E"/>
    <w:rsid w:val="00BF586E"/>
    <w:rsid w:val="00C01C4D"/>
    <w:rsid w:val="00C01D9C"/>
    <w:rsid w:val="00C0224B"/>
    <w:rsid w:val="00C06DF1"/>
    <w:rsid w:val="00C06F60"/>
    <w:rsid w:val="00C07B6C"/>
    <w:rsid w:val="00C1009C"/>
    <w:rsid w:val="00C100A6"/>
    <w:rsid w:val="00C10E3E"/>
    <w:rsid w:val="00C1165F"/>
    <w:rsid w:val="00C12027"/>
    <w:rsid w:val="00C1241E"/>
    <w:rsid w:val="00C1273C"/>
    <w:rsid w:val="00C14425"/>
    <w:rsid w:val="00C16AE3"/>
    <w:rsid w:val="00C21413"/>
    <w:rsid w:val="00C2201A"/>
    <w:rsid w:val="00C22259"/>
    <w:rsid w:val="00C22656"/>
    <w:rsid w:val="00C23D39"/>
    <w:rsid w:val="00C24A48"/>
    <w:rsid w:val="00C2639F"/>
    <w:rsid w:val="00C26CE7"/>
    <w:rsid w:val="00C308FE"/>
    <w:rsid w:val="00C319F6"/>
    <w:rsid w:val="00C32E85"/>
    <w:rsid w:val="00C33FAF"/>
    <w:rsid w:val="00C34B05"/>
    <w:rsid w:val="00C34E63"/>
    <w:rsid w:val="00C34FF4"/>
    <w:rsid w:val="00C35753"/>
    <w:rsid w:val="00C3750F"/>
    <w:rsid w:val="00C37AB1"/>
    <w:rsid w:val="00C4093F"/>
    <w:rsid w:val="00C42B62"/>
    <w:rsid w:val="00C455BA"/>
    <w:rsid w:val="00C45938"/>
    <w:rsid w:val="00C45E39"/>
    <w:rsid w:val="00C471A8"/>
    <w:rsid w:val="00C47C8A"/>
    <w:rsid w:val="00C51DEF"/>
    <w:rsid w:val="00C555A1"/>
    <w:rsid w:val="00C60509"/>
    <w:rsid w:val="00C62C11"/>
    <w:rsid w:val="00C63876"/>
    <w:rsid w:val="00C63A2D"/>
    <w:rsid w:val="00C64C44"/>
    <w:rsid w:val="00C668B8"/>
    <w:rsid w:val="00C67DEA"/>
    <w:rsid w:val="00C67FAD"/>
    <w:rsid w:val="00C705DE"/>
    <w:rsid w:val="00C70C9C"/>
    <w:rsid w:val="00C74551"/>
    <w:rsid w:val="00C74AE9"/>
    <w:rsid w:val="00C75301"/>
    <w:rsid w:val="00C816C6"/>
    <w:rsid w:val="00C82238"/>
    <w:rsid w:val="00C84CC5"/>
    <w:rsid w:val="00C85C9F"/>
    <w:rsid w:val="00C86A69"/>
    <w:rsid w:val="00C91025"/>
    <w:rsid w:val="00C92A82"/>
    <w:rsid w:val="00C93898"/>
    <w:rsid w:val="00C959D3"/>
    <w:rsid w:val="00C967D0"/>
    <w:rsid w:val="00C97406"/>
    <w:rsid w:val="00C979A9"/>
    <w:rsid w:val="00CA107C"/>
    <w:rsid w:val="00CA30E0"/>
    <w:rsid w:val="00CA45F3"/>
    <w:rsid w:val="00CA4687"/>
    <w:rsid w:val="00CA6090"/>
    <w:rsid w:val="00CA6CEA"/>
    <w:rsid w:val="00CA7770"/>
    <w:rsid w:val="00CA78EE"/>
    <w:rsid w:val="00CB03C7"/>
    <w:rsid w:val="00CB15B4"/>
    <w:rsid w:val="00CB2291"/>
    <w:rsid w:val="00CB3858"/>
    <w:rsid w:val="00CB4A61"/>
    <w:rsid w:val="00CB57DF"/>
    <w:rsid w:val="00CB58F1"/>
    <w:rsid w:val="00CC170D"/>
    <w:rsid w:val="00CC1EB6"/>
    <w:rsid w:val="00CC202A"/>
    <w:rsid w:val="00CC2D19"/>
    <w:rsid w:val="00CD0229"/>
    <w:rsid w:val="00CD2E16"/>
    <w:rsid w:val="00CD305E"/>
    <w:rsid w:val="00CD402E"/>
    <w:rsid w:val="00CD4D24"/>
    <w:rsid w:val="00CD4F4C"/>
    <w:rsid w:val="00CD58C1"/>
    <w:rsid w:val="00CD7571"/>
    <w:rsid w:val="00CD7DBB"/>
    <w:rsid w:val="00CE22BA"/>
    <w:rsid w:val="00CE2D71"/>
    <w:rsid w:val="00CE3856"/>
    <w:rsid w:val="00CE3915"/>
    <w:rsid w:val="00CE4097"/>
    <w:rsid w:val="00CE5139"/>
    <w:rsid w:val="00CF1241"/>
    <w:rsid w:val="00CF1E4B"/>
    <w:rsid w:val="00CF41EF"/>
    <w:rsid w:val="00CF45CC"/>
    <w:rsid w:val="00CF757F"/>
    <w:rsid w:val="00D0198F"/>
    <w:rsid w:val="00D06989"/>
    <w:rsid w:val="00D10C61"/>
    <w:rsid w:val="00D1257B"/>
    <w:rsid w:val="00D1407B"/>
    <w:rsid w:val="00D218B8"/>
    <w:rsid w:val="00D21CED"/>
    <w:rsid w:val="00D22074"/>
    <w:rsid w:val="00D27E6D"/>
    <w:rsid w:val="00D30EEA"/>
    <w:rsid w:val="00D31CD7"/>
    <w:rsid w:val="00D379D8"/>
    <w:rsid w:val="00D40021"/>
    <w:rsid w:val="00D41E3C"/>
    <w:rsid w:val="00D41F7D"/>
    <w:rsid w:val="00D43B00"/>
    <w:rsid w:val="00D4473C"/>
    <w:rsid w:val="00D4771A"/>
    <w:rsid w:val="00D50D9B"/>
    <w:rsid w:val="00D531C7"/>
    <w:rsid w:val="00D54020"/>
    <w:rsid w:val="00D54260"/>
    <w:rsid w:val="00D5479C"/>
    <w:rsid w:val="00D559AC"/>
    <w:rsid w:val="00D55E93"/>
    <w:rsid w:val="00D56307"/>
    <w:rsid w:val="00D610BE"/>
    <w:rsid w:val="00D61DA3"/>
    <w:rsid w:val="00D63950"/>
    <w:rsid w:val="00D671D7"/>
    <w:rsid w:val="00D67FC2"/>
    <w:rsid w:val="00D70E10"/>
    <w:rsid w:val="00D71031"/>
    <w:rsid w:val="00D72E84"/>
    <w:rsid w:val="00D762A1"/>
    <w:rsid w:val="00D7638D"/>
    <w:rsid w:val="00D76A12"/>
    <w:rsid w:val="00D80799"/>
    <w:rsid w:val="00D835E1"/>
    <w:rsid w:val="00D8474C"/>
    <w:rsid w:val="00D84F5A"/>
    <w:rsid w:val="00D86032"/>
    <w:rsid w:val="00D865CC"/>
    <w:rsid w:val="00D86EE9"/>
    <w:rsid w:val="00D919F3"/>
    <w:rsid w:val="00D94AB5"/>
    <w:rsid w:val="00D94B27"/>
    <w:rsid w:val="00D951B1"/>
    <w:rsid w:val="00D963F1"/>
    <w:rsid w:val="00D96642"/>
    <w:rsid w:val="00D969A3"/>
    <w:rsid w:val="00D96D65"/>
    <w:rsid w:val="00DA04AE"/>
    <w:rsid w:val="00DA05F1"/>
    <w:rsid w:val="00DA13F4"/>
    <w:rsid w:val="00DA2096"/>
    <w:rsid w:val="00DA3493"/>
    <w:rsid w:val="00DA3ED7"/>
    <w:rsid w:val="00DA51F2"/>
    <w:rsid w:val="00DA64CD"/>
    <w:rsid w:val="00DA739F"/>
    <w:rsid w:val="00DA74C1"/>
    <w:rsid w:val="00DC0632"/>
    <w:rsid w:val="00DC0B02"/>
    <w:rsid w:val="00DC2772"/>
    <w:rsid w:val="00DC77D6"/>
    <w:rsid w:val="00DD00A1"/>
    <w:rsid w:val="00DD1273"/>
    <w:rsid w:val="00DD4B18"/>
    <w:rsid w:val="00DD5A51"/>
    <w:rsid w:val="00DD5EDC"/>
    <w:rsid w:val="00DE0F8A"/>
    <w:rsid w:val="00DE16A5"/>
    <w:rsid w:val="00DE3BD6"/>
    <w:rsid w:val="00DE490F"/>
    <w:rsid w:val="00DE4F56"/>
    <w:rsid w:val="00DE7B39"/>
    <w:rsid w:val="00DF2531"/>
    <w:rsid w:val="00DF2DE3"/>
    <w:rsid w:val="00DF39A0"/>
    <w:rsid w:val="00DF43E9"/>
    <w:rsid w:val="00E02159"/>
    <w:rsid w:val="00E05352"/>
    <w:rsid w:val="00E10B6F"/>
    <w:rsid w:val="00E14E3B"/>
    <w:rsid w:val="00E16CCC"/>
    <w:rsid w:val="00E16E41"/>
    <w:rsid w:val="00E1734D"/>
    <w:rsid w:val="00E1762F"/>
    <w:rsid w:val="00E20545"/>
    <w:rsid w:val="00E21DA1"/>
    <w:rsid w:val="00E24F98"/>
    <w:rsid w:val="00E25A2F"/>
    <w:rsid w:val="00E27922"/>
    <w:rsid w:val="00E30545"/>
    <w:rsid w:val="00E3123A"/>
    <w:rsid w:val="00E31694"/>
    <w:rsid w:val="00E32563"/>
    <w:rsid w:val="00E3475F"/>
    <w:rsid w:val="00E34C4C"/>
    <w:rsid w:val="00E34D16"/>
    <w:rsid w:val="00E40E54"/>
    <w:rsid w:val="00E412BC"/>
    <w:rsid w:val="00E428DD"/>
    <w:rsid w:val="00E45EC3"/>
    <w:rsid w:val="00E45F07"/>
    <w:rsid w:val="00E462B3"/>
    <w:rsid w:val="00E46371"/>
    <w:rsid w:val="00E50A16"/>
    <w:rsid w:val="00E51171"/>
    <w:rsid w:val="00E5318E"/>
    <w:rsid w:val="00E538D6"/>
    <w:rsid w:val="00E540F4"/>
    <w:rsid w:val="00E54F2D"/>
    <w:rsid w:val="00E5714A"/>
    <w:rsid w:val="00E666B2"/>
    <w:rsid w:val="00E720DB"/>
    <w:rsid w:val="00E7359C"/>
    <w:rsid w:val="00E736FC"/>
    <w:rsid w:val="00E74698"/>
    <w:rsid w:val="00E767FE"/>
    <w:rsid w:val="00E76BCD"/>
    <w:rsid w:val="00E8147F"/>
    <w:rsid w:val="00E8371A"/>
    <w:rsid w:val="00E84EC4"/>
    <w:rsid w:val="00E874AC"/>
    <w:rsid w:val="00E9396E"/>
    <w:rsid w:val="00E940F3"/>
    <w:rsid w:val="00EA27FF"/>
    <w:rsid w:val="00EA47EE"/>
    <w:rsid w:val="00EB0009"/>
    <w:rsid w:val="00EB0646"/>
    <w:rsid w:val="00EB1773"/>
    <w:rsid w:val="00EB5437"/>
    <w:rsid w:val="00EC1304"/>
    <w:rsid w:val="00EC2C3B"/>
    <w:rsid w:val="00EC2F12"/>
    <w:rsid w:val="00EC5C66"/>
    <w:rsid w:val="00ED4F47"/>
    <w:rsid w:val="00ED553B"/>
    <w:rsid w:val="00ED734E"/>
    <w:rsid w:val="00ED7D81"/>
    <w:rsid w:val="00EE0024"/>
    <w:rsid w:val="00EE24A8"/>
    <w:rsid w:val="00EE4DD6"/>
    <w:rsid w:val="00EE4F44"/>
    <w:rsid w:val="00EE62AD"/>
    <w:rsid w:val="00EE6520"/>
    <w:rsid w:val="00EE6FA5"/>
    <w:rsid w:val="00EE7703"/>
    <w:rsid w:val="00EE7CBA"/>
    <w:rsid w:val="00EF0F4A"/>
    <w:rsid w:val="00EF380F"/>
    <w:rsid w:val="00EF521A"/>
    <w:rsid w:val="00EF6633"/>
    <w:rsid w:val="00F0389A"/>
    <w:rsid w:val="00F03D3A"/>
    <w:rsid w:val="00F05860"/>
    <w:rsid w:val="00F06A4C"/>
    <w:rsid w:val="00F0799F"/>
    <w:rsid w:val="00F07A59"/>
    <w:rsid w:val="00F07ACC"/>
    <w:rsid w:val="00F07DC9"/>
    <w:rsid w:val="00F10FD6"/>
    <w:rsid w:val="00F13242"/>
    <w:rsid w:val="00F13EC4"/>
    <w:rsid w:val="00F1411A"/>
    <w:rsid w:val="00F1632F"/>
    <w:rsid w:val="00F17444"/>
    <w:rsid w:val="00F17973"/>
    <w:rsid w:val="00F2251C"/>
    <w:rsid w:val="00F22CBB"/>
    <w:rsid w:val="00F244F5"/>
    <w:rsid w:val="00F2552B"/>
    <w:rsid w:val="00F25601"/>
    <w:rsid w:val="00F257CC"/>
    <w:rsid w:val="00F260C7"/>
    <w:rsid w:val="00F26E79"/>
    <w:rsid w:val="00F3181A"/>
    <w:rsid w:val="00F337DD"/>
    <w:rsid w:val="00F35F2E"/>
    <w:rsid w:val="00F36C5C"/>
    <w:rsid w:val="00F40996"/>
    <w:rsid w:val="00F42303"/>
    <w:rsid w:val="00F42EDD"/>
    <w:rsid w:val="00F42FD9"/>
    <w:rsid w:val="00F43C32"/>
    <w:rsid w:val="00F43E24"/>
    <w:rsid w:val="00F4400D"/>
    <w:rsid w:val="00F456B8"/>
    <w:rsid w:val="00F45BBD"/>
    <w:rsid w:val="00F4629F"/>
    <w:rsid w:val="00F47E1C"/>
    <w:rsid w:val="00F50C37"/>
    <w:rsid w:val="00F52D60"/>
    <w:rsid w:val="00F56D80"/>
    <w:rsid w:val="00F571F6"/>
    <w:rsid w:val="00F61FDA"/>
    <w:rsid w:val="00F6230A"/>
    <w:rsid w:val="00F63624"/>
    <w:rsid w:val="00F63A21"/>
    <w:rsid w:val="00F64196"/>
    <w:rsid w:val="00F643AD"/>
    <w:rsid w:val="00F6581F"/>
    <w:rsid w:val="00F65AF7"/>
    <w:rsid w:val="00F66395"/>
    <w:rsid w:val="00F66D2F"/>
    <w:rsid w:val="00F70AD5"/>
    <w:rsid w:val="00F723D6"/>
    <w:rsid w:val="00F74DA9"/>
    <w:rsid w:val="00F74E80"/>
    <w:rsid w:val="00F7676C"/>
    <w:rsid w:val="00F769FC"/>
    <w:rsid w:val="00F8018E"/>
    <w:rsid w:val="00F832FD"/>
    <w:rsid w:val="00F8424F"/>
    <w:rsid w:val="00F846FA"/>
    <w:rsid w:val="00F859A9"/>
    <w:rsid w:val="00F9036C"/>
    <w:rsid w:val="00F94110"/>
    <w:rsid w:val="00F958A1"/>
    <w:rsid w:val="00F95DBB"/>
    <w:rsid w:val="00F97050"/>
    <w:rsid w:val="00FA0177"/>
    <w:rsid w:val="00FA041E"/>
    <w:rsid w:val="00FA0D8B"/>
    <w:rsid w:val="00FA4632"/>
    <w:rsid w:val="00FA5896"/>
    <w:rsid w:val="00FB177F"/>
    <w:rsid w:val="00FB4815"/>
    <w:rsid w:val="00FB4EFF"/>
    <w:rsid w:val="00FB596C"/>
    <w:rsid w:val="00FC02EC"/>
    <w:rsid w:val="00FC1718"/>
    <w:rsid w:val="00FC2AC8"/>
    <w:rsid w:val="00FC2C18"/>
    <w:rsid w:val="00FC309A"/>
    <w:rsid w:val="00FC3EFC"/>
    <w:rsid w:val="00FC4A2F"/>
    <w:rsid w:val="00FC684D"/>
    <w:rsid w:val="00FC6E9C"/>
    <w:rsid w:val="00FD059A"/>
    <w:rsid w:val="00FD106D"/>
    <w:rsid w:val="00FD631A"/>
    <w:rsid w:val="00FD7AF9"/>
    <w:rsid w:val="00FE1FB5"/>
    <w:rsid w:val="00FE2F39"/>
    <w:rsid w:val="00FE3111"/>
    <w:rsid w:val="00FE3EF0"/>
    <w:rsid w:val="00FE661D"/>
    <w:rsid w:val="00FE79C5"/>
    <w:rsid w:val="00FE7F00"/>
    <w:rsid w:val="00FE7F45"/>
    <w:rsid w:val="00FF0209"/>
    <w:rsid w:val="00FF4E13"/>
    <w:rsid w:val="00FF78C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E6BC69"/>
  <w15:docId w15:val="{EA5FD6F7-1645-D545-B290-87F48C48D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236D"/>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A590C"/>
    <w:pPr>
      <w:spacing w:after="0" w:line="240" w:lineRule="auto"/>
    </w:pPr>
    <w:rPr>
      <w:sz w:val="20"/>
      <w:szCs w:val="20"/>
    </w:rPr>
  </w:style>
  <w:style w:type="character" w:customStyle="1" w:styleId="FootnoteTextChar">
    <w:name w:val="Footnote Text Char"/>
    <w:basedOn w:val="DefaultParagraphFont"/>
    <w:link w:val="FootnoteText"/>
    <w:uiPriority w:val="99"/>
    <w:rsid w:val="006A590C"/>
  </w:style>
  <w:style w:type="character" w:styleId="FootnoteReference">
    <w:name w:val="footnote reference"/>
    <w:basedOn w:val="DefaultParagraphFont"/>
    <w:uiPriority w:val="99"/>
    <w:unhideWhenUsed/>
    <w:rsid w:val="006A590C"/>
    <w:rPr>
      <w:vertAlign w:val="superscript"/>
    </w:rPr>
  </w:style>
  <w:style w:type="paragraph" w:styleId="ListParagraph">
    <w:name w:val="List Paragraph"/>
    <w:basedOn w:val="Normal"/>
    <w:uiPriority w:val="34"/>
    <w:qFormat/>
    <w:rsid w:val="00000387"/>
    <w:pPr>
      <w:ind w:left="720"/>
      <w:contextualSpacing/>
    </w:pPr>
  </w:style>
  <w:style w:type="character" w:styleId="CommentReference">
    <w:name w:val="annotation reference"/>
    <w:basedOn w:val="DefaultParagraphFont"/>
    <w:uiPriority w:val="99"/>
    <w:semiHidden/>
    <w:unhideWhenUsed/>
    <w:rsid w:val="000D5433"/>
    <w:rPr>
      <w:sz w:val="16"/>
      <w:szCs w:val="16"/>
    </w:rPr>
  </w:style>
  <w:style w:type="paragraph" w:styleId="CommentText">
    <w:name w:val="annotation text"/>
    <w:basedOn w:val="Normal"/>
    <w:link w:val="CommentTextChar"/>
    <w:uiPriority w:val="99"/>
    <w:semiHidden/>
    <w:unhideWhenUsed/>
    <w:rsid w:val="000D5433"/>
    <w:pPr>
      <w:spacing w:line="240" w:lineRule="auto"/>
    </w:pPr>
    <w:rPr>
      <w:sz w:val="20"/>
      <w:szCs w:val="20"/>
    </w:rPr>
  </w:style>
  <w:style w:type="character" w:customStyle="1" w:styleId="CommentTextChar">
    <w:name w:val="Comment Text Char"/>
    <w:basedOn w:val="DefaultParagraphFont"/>
    <w:link w:val="CommentText"/>
    <w:uiPriority w:val="99"/>
    <w:semiHidden/>
    <w:rsid w:val="000D5433"/>
  </w:style>
  <w:style w:type="paragraph" w:styleId="CommentSubject">
    <w:name w:val="annotation subject"/>
    <w:basedOn w:val="CommentText"/>
    <w:next w:val="CommentText"/>
    <w:link w:val="CommentSubjectChar"/>
    <w:uiPriority w:val="99"/>
    <w:semiHidden/>
    <w:unhideWhenUsed/>
    <w:rsid w:val="000D5433"/>
    <w:rPr>
      <w:b/>
      <w:bCs/>
    </w:rPr>
  </w:style>
  <w:style w:type="character" w:customStyle="1" w:styleId="CommentSubjectChar">
    <w:name w:val="Comment Subject Char"/>
    <w:basedOn w:val="CommentTextChar"/>
    <w:link w:val="CommentSubject"/>
    <w:uiPriority w:val="99"/>
    <w:semiHidden/>
    <w:rsid w:val="000D5433"/>
    <w:rPr>
      <w:b/>
      <w:bCs/>
    </w:rPr>
  </w:style>
  <w:style w:type="paragraph" w:styleId="BalloonText">
    <w:name w:val="Balloon Text"/>
    <w:basedOn w:val="Normal"/>
    <w:link w:val="BalloonTextChar"/>
    <w:uiPriority w:val="99"/>
    <w:semiHidden/>
    <w:unhideWhenUsed/>
    <w:rsid w:val="000D54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5433"/>
    <w:rPr>
      <w:rFonts w:ascii="Segoe UI" w:hAnsi="Segoe UI" w:cs="Segoe UI"/>
      <w:sz w:val="18"/>
      <w:szCs w:val="18"/>
    </w:rPr>
  </w:style>
  <w:style w:type="character" w:styleId="Hyperlink">
    <w:name w:val="Hyperlink"/>
    <w:basedOn w:val="DefaultParagraphFont"/>
    <w:uiPriority w:val="99"/>
    <w:unhideWhenUsed/>
    <w:rsid w:val="005B7465"/>
    <w:rPr>
      <w:color w:val="0000FF" w:themeColor="hyperlink"/>
      <w:u w:val="single"/>
    </w:rPr>
  </w:style>
  <w:style w:type="paragraph" w:styleId="Header">
    <w:name w:val="header"/>
    <w:basedOn w:val="Normal"/>
    <w:link w:val="HeaderChar"/>
    <w:uiPriority w:val="99"/>
    <w:unhideWhenUsed/>
    <w:rsid w:val="00BF58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586E"/>
    <w:rPr>
      <w:sz w:val="22"/>
      <w:szCs w:val="22"/>
    </w:rPr>
  </w:style>
  <w:style w:type="paragraph" w:styleId="Footer">
    <w:name w:val="footer"/>
    <w:basedOn w:val="Normal"/>
    <w:link w:val="FooterChar"/>
    <w:uiPriority w:val="99"/>
    <w:unhideWhenUsed/>
    <w:rsid w:val="00BF58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586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hmed.muhammed-mikaaeel@kwasu.edu.ng" TargetMode="External" /><Relationship Id="rId13"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ntTable" Target="fontTable.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1.xml" /><Relationship Id="rId5" Type="http://schemas.openxmlformats.org/officeDocument/2006/relationships/webSettings" Target="webSettings.xml" /><Relationship Id="rId10" Type="http://schemas.openxmlformats.org/officeDocument/2006/relationships/image" Target="media/image1.png" /><Relationship Id="rId4" Type="http://schemas.openxmlformats.org/officeDocument/2006/relationships/settings" Target="settings.xml" /><Relationship Id="rId9" Type="http://schemas.openxmlformats.org/officeDocument/2006/relationships/hyperlink" Target="mailto:aishat.zubair@kwasu.edu.ng" TargetMode="External" /></Relationships>
</file>

<file path=word/_rels/footnotes.xml.rels><?xml version="1.0" encoding="UTF-8" standalone="yes"?>
<Relationships xmlns="http://schemas.openxmlformats.org/package/2006/relationships"><Relationship Id="rId8" Type="http://schemas.openxmlformats.org/officeDocument/2006/relationships/hyperlink" Target="https://muslim.sg/article/seek-knowlegde-islam-quotes-hadith-cradle-to-grave" TargetMode="External" /><Relationship Id="rId13" Type="http://schemas.openxmlformats.org/officeDocument/2006/relationships/hyperlink" Target="https://www.nst.com.my/amp/opinion/letters/2018/03/343534/Islamic-approach-leadership" TargetMode="External" /><Relationship Id="rId3" Type="http://schemas.openxmlformats.org/officeDocument/2006/relationships/hyperlink" Target="https://nairametrics.com/2019/09/18/nigerian-oil-producing-states-shared-302-billion-in-7-months/" TargetMode="External" /><Relationship Id="rId7" Type="http://schemas.openxmlformats.org/officeDocument/2006/relationships/hyperlink" Target="https://uk.practicallaw.thomsonreuters.com/w-006-3572?transitorType=Default&amp;contextData=(sc.Default)&amp;firstPage=true&amp;bhcp=1" TargetMode="External" /><Relationship Id="rId12" Type="http://schemas.openxmlformats.org/officeDocument/2006/relationships/hyperlink" Target="https://d1.islamhouse.com.ebook/pdf" TargetMode="External" /><Relationship Id="rId2" Type="http://schemas.openxmlformats.org/officeDocument/2006/relationships/hyperlink" Target="https://nairametrics.com" TargetMode="External" /><Relationship Id="rId1" Type="http://schemas.openxmlformats.org/officeDocument/2006/relationships/hyperlink" Target="https://doi.org/10.1063/1.4941106" TargetMode="External" /><Relationship Id="rId6" Type="http://schemas.openxmlformats.org/officeDocument/2006/relationships/hyperlink" Target="https://www.investopedia.com/terms/e/exploration-production-company.asp" TargetMode="External" /><Relationship Id="rId11" Type="http://schemas.openxmlformats.org/officeDocument/2006/relationships/hyperlink" Target="https://www.researchgate.net/publication/279202084_%20causes-consequences-and-control-of-air-pollution" TargetMode="External" /><Relationship Id="rId5" Type="http://schemas.openxmlformats.org/officeDocument/2006/relationships/hyperlink" Target="https://www.cred.org/seven-steps-of-oil-and-natural-gas-extraction/" TargetMode="External" /><Relationship Id="rId10" Type="http://schemas.openxmlformats.org/officeDocument/2006/relationships/hyperlink" Target="https://abuaminaelias.com/dailyhadithonline/2016/08/15/la-darara-wa-la-dirar/" TargetMode="External" /><Relationship Id="rId4" Type="http://schemas.openxmlformats.org/officeDocument/2006/relationships/hyperlink" Target="https://repository.aust.edu.ng" TargetMode="External" /><Relationship Id="rId9" Type="http://schemas.openxmlformats.org/officeDocument/2006/relationships/hyperlink" Target="https://www.ecomena.org/islam-environmen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A61FD-6003-4B4B-ACD2-04F6939459B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7169</Words>
  <Characters>40864</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SM-A022F</dc:creator>
  <cp:lastModifiedBy>Ahmed Muhammed-Mikaaeel</cp:lastModifiedBy>
  <cp:revision>2</cp:revision>
  <cp:lastPrinted>2021-08-26T10:49:00Z</cp:lastPrinted>
  <dcterms:created xsi:type="dcterms:W3CDTF">2023-07-06T16:35:00Z</dcterms:created>
  <dcterms:modified xsi:type="dcterms:W3CDTF">2023-07-06T16:35:00Z</dcterms:modified>
</cp:coreProperties>
</file>