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24174" w14:textId="3DF50A84" w:rsidR="007A0AF6" w:rsidRPr="00CE4EBA" w:rsidRDefault="007A0AF6" w:rsidP="007A0AF6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 xml:space="preserve">Title: </w:t>
      </w:r>
      <w:r w:rsidRPr="00CE4EBA">
        <w:rPr>
          <w:rFonts w:ascii="Times New Roman" w:hAnsi="Times New Roman" w:cs="Times New Roman"/>
          <w:bCs/>
          <w:sz w:val="24"/>
          <w:szCs w:val="24"/>
        </w:rPr>
        <w:t>Markers of Environmental Health: Nickel and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E4EBA">
        <w:rPr>
          <w:rFonts w:ascii="Times New Roman" w:hAnsi="Times New Roman" w:cs="Times New Roman"/>
          <w:bCs/>
          <w:sz w:val="24"/>
          <w:szCs w:val="24"/>
        </w:rPr>
        <w:t>Chromium Levels in Soil and Vegetation around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E4EBA">
        <w:rPr>
          <w:rFonts w:ascii="Times New Roman" w:hAnsi="Times New Roman" w:cs="Times New Roman"/>
          <w:bCs/>
          <w:sz w:val="24"/>
          <w:szCs w:val="24"/>
        </w:rPr>
        <w:t>a Steel Recycling Facility in Southwest Nigeria</w:t>
      </w:r>
    </w:p>
    <w:p w14:paraId="2405EEA3" w14:textId="77777777" w:rsidR="007A0AF6" w:rsidRPr="004C4964" w:rsidRDefault="007A0AF6" w:rsidP="007A0AF6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 xml:space="preserve">Authors: </w:t>
      </w:r>
      <w:r w:rsidRPr="00BF1B70">
        <w:rPr>
          <w:rFonts w:ascii="Times New Roman" w:hAnsi="Times New Roman" w:cs="Times New Roman"/>
          <w:bCs/>
          <w:sz w:val="24"/>
          <w:szCs w:val="24"/>
        </w:rPr>
        <w:t>Olalekan O. Salami, Olusegun O. Awotoye and Oyediran K. Owoade</w:t>
      </w:r>
    </w:p>
    <w:p w14:paraId="12A0A17C" w14:textId="77777777" w:rsidR="007A0AF6" w:rsidRDefault="007A0AF6" w:rsidP="007A0AF6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bCs/>
          <w:sz w:val="24"/>
          <w:szCs w:val="24"/>
        </w:rPr>
        <w:t xml:space="preserve">Abstract: </w:t>
      </w:r>
    </w:p>
    <w:p w14:paraId="03DA9242" w14:textId="7A9FA284" w:rsidR="007A0AF6" w:rsidRPr="00BF1B70" w:rsidRDefault="007A0AF6" w:rsidP="001D3C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B70">
        <w:rPr>
          <w:rFonts w:ascii="Times New Roman" w:hAnsi="Times New Roman" w:cs="Times New Roman"/>
          <w:b/>
          <w:bCs/>
          <w:sz w:val="24"/>
          <w:szCs w:val="24"/>
        </w:rPr>
        <w:t>Aim</w:t>
      </w:r>
      <w:r w:rsidRPr="00BF1B70">
        <w:rPr>
          <w:rFonts w:ascii="Times New Roman" w:hAnsi="Times New Roman" w:cs="Times New Roman"/>
          <w:sz w:val="24"/>
          <w:szCs w:val="24"/>
        </w:rPr>
        <w:t>: To mark the environmental health status in the vicinity of a steel recycling facility in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southwestern Nigeria using Nickel and Chromium levels in the topsoil and leaves of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i/>
          <w:iCs/>
          <w:sz w:val="24"/>
          <w:szCs w:val="24"/>
        </w:rPr>
        <w:t>Chromolaena odorata</w:t>
      </w:r>
      <w:r w:rsidRPr="00BF1B70">
        <w:rPr>
          <w:rFonts w:ascii="Times New Roman" w:hAnsi="Times New Roman" w:cs="Times New Roman"/>
          <w:sz w:val="24"/>
          <w:szCs w:val="24"/>
        </w:rPr>
        <w:t>.</w:t>
      </w:r>
    </w:p>
    <w:p w14:paraId="0785F86A" w14:textId="13CDA239" w:rsidR="007A0AF6" w:rsidRPr="00BF1B70" w:rsidRDefault="007A0AF6" w:rsidP="001D3C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B70">
        <w:rPr>
          <w:rFonts w:ascii="Times New Roman" w:hAnsi="Times New Roman" w:cs="Times New Roman"/>
          <w:b/>
          <w:bCs/>
          <w:sz w:val="24"/>
          <w:szCs w:val="24"/>
        </w:rPr>
        <w:t>Methodology</w:t>
      </w:r>
      <w:r w:rsidRPr="00BF1B70">
        <w:rPr>
          <w:rFonts w:ascii="Times New Roman" w:hAnsi="Times New Roman" w:cs="Times New Roman"/>
          <w:sz w:val="24"/>
          <w:szCs w:val="24"/>
        </w:rPr>
        <w:t>: Conventional methods were used to determine some soil parameters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(pH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and electrical conductivity in 1:1 soil: deionized water; percentage organic carbon using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chromic acid oxidation method and particle size analysis using hydrometer method). The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metal content in the soil and plant samples were analysed using the Atomic Absorption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Spectrophotometer after digestion and extraction.</w:t>
      </w:r>
    </w:p>
    <w:p w14:paraId="5C84F04E" w14:textId="0DF99016" w:rsidR="007A0AF6" w:rsidRPr="00BF1B70" w:rsidRDefault="007A0AF6" w:rsidP="001D3C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B70">
        <w:rPr>
          <w:rFonts w:ascii="Times New Roman" w:hAnsi="Times New Roman" w:cs="Times New Roman"/>
          <w:b/>
          <w:bCs/>
          <w:sz w:val="24"/>
          <w:szCs w:val="24"/>
        </w:rPr>
        <w:t>Results</w:t>
      </w:r>
      <w:r w:rsidRPr="00BF1B70">
        <w:rPr>
          <w:rFonts w:ascii="Times New Roman" w:hAnsi="Times New Roman" w:cs="Times New Roman"/>
          <w:sz w:val="24"/>
          <w:szCs w:val="24"/>
        </w:rPr>
        <w:t>: The results of the soil within the factory showed pH values of 7.50 – 8.80 and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reduced organic matter content indicating alkaline conditions. Electrical conductivity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values were comparatively higher for soils within the factory (423 – 1550 µs/m) than soils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outside the factory (146 – 226 µs/m) showing presence of some soluble salts in the soil.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The levels of Ni and Cr in the soil were higher within the factory than outside of the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factory. Nickel concentrations of the soil increased with increasing distance from the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factory up to 200 m. Similar trends occurred for Cr in the eastern side of the factory where</w:t>
      </w:r>
      <w:r w:rsidR="001D3C2B"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the detectable concentrations (2.29±0.05 – 33.26±0.02 mgkg</w:t>
      </w:r>
      <w:r w:rsidRPr="00BF1B70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Pr="00BF1B70">
        <w:rPr>
          <w:rFonts w:ascii="Times New Roman" w:hAnsi="Times New Roman" w:cs="Times New Roman"/>
          <w:sz w:val="24"/>
          <w:szCs w:val="24"/>
        </w:rPr>
        <w:t>) was observed. The 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content in the soil around the factory ranged from: North (0.76±0.01 – 1.46±0.06 mgkg</w:t>
      </w:r>
      <w:r w:rsidRPr="00BF1B70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Pr="00BF1B70">
        <w:rPr>
          <w:rFonts w:ascii="Times New Roman" w:hAnsi="Times New Roman" w:cs="Times New Roman"/>
          <w:sz w:val="24"/>
          <w:szCs w:val="24"/>
        </w:rPr>
        <w:t>);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East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(0.19±0.05 – 2.68±0.04 mgkg</w:t>
      </w:r>
      <w:r w:rsidRPr="00BF1B70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Pr="00BF1B70">
        <w:rPr>
          <w:rFonts w:ascii="Times New Roman" w:hAnsi="Times New Roman" w:cs="Times New Roman"/>
          <w:sz w:val="24"/>
          <w:szCs w:val="24"/>
        </w:rPr>
        <w:t>); West (0.21 ± 0.01 – 1.46±0.07 mgkg</w:t>
      </w:r>
      <w:r w:rsidRPr="00BF1B70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Pr="00BF1B70">
        <w:rPr>
          <w:rFonts w:ascii="Times New Roman" w:hAnsi="Times New Roman" w:cs="Times New Roman"/>
          <w:sz w:val="24"/>
          <w:szCs w:val="24"/>
        </w:rPr>
        <w:t>) and South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(0.22±0.02 – 1.89±0.01 mgkg</w:t>
      </w:r>
      <w:r w:rsidRPr="00BF1B70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Pr="00BF1B70">
        <w:rPr>
          <w:rFonts w:ascii="Times New Roman" w:hAnsi="Times New Roman" w:cs="Times New Roman"/>
          <w:sz w:val="24"/>
          <w:szCs w:val="24"/>
        </w:rPr>
        <w:t>). Within the factory however, the scrap yard contained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high concentration of Cr 24.15±0.04 mgkg</w:t>
      </w:r>
      <w:r w:rsidRPr="00BF1B70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while the soils from the dumpsite for sorted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wastes contained elevated concentrations of Ni (73.17±0.02 mgkg</w:t>
      </w:r>
      <w:r w:rsidRPr="00BF1B70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Pr="00BF1B70">
        <w:rPr>
          <w:rFonts w:ascii="Times New Roman" w:hAnsi="Times New Roman" w:cs="Times New Roman"/>
          <w:sz w:val="24"/>
          <w:szCs w:val="24"/>
        </w:rPr>
        <w:t>). Nickel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chromium content in the plant leaves in this study ranged from 1.40 – 3.60 mgkg</w:t>
      </w:r>
      <w:r w:rsidRPr="00BF1B70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0.40 – 1.5 mgkg</w:t>
      </w:r>
      <w:r w:rsidRPr="00BF1B70">
        <w:rPr>
          <w:rFonts w:ascii="Times New Roman" w:hAnsi="Times New Roman" w:cs="Times New Roman"/>
          <w:sz w:val="24"/>
          <w:szCs w:val="24"/>
          <w:vertAlign w:val="superscript"/>
        </w:rPr>
        <w:t>–1</w:t>
      </w:r>
      <w:r w:rsidRPr="00BF1B70">
        <w:rPr>
          <w:rFonts w:ascii="Times New Roman" w:hAnsi="Times New Roman" w:cs="Times New Roman"/>
          <w:sz w:val="24"/>
          <w:szCs w:val="24"/>
        </w:rPr>
        <w:t>.</w:t>
      </w:r>
    </w:p>
    <w:p w14:paraId="7303C38A" w14:textId="77777777" w:rsidR="007A0AF6" w:rsidRPr="00BF1B70" w:rsidRDefault="007A0AF6" w:rsidP="001D3C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B70">
        <w:rPr>
          <w:rFonts w:ascii="Times New Roman" w:hAnsi="Times New Roman" w:cs="Times New Roman"/>
          <w:b/>
          <w:bCs/>
          <w:sz w:val="24"/>
          <w:szCs w:val="24"/>
        </w:rPr>
        <w:t>Conclusion</w:t>
      </w:r>
      <w:r w:rsidRPr="00BF1B70">
        <w:rPr>
          <w:rFonts w:ascii="Times New Roman" w:hAnsi="Times New Roman" w:cs="Times New Roman"/>
          <w:sz w:val="24"/>
          <w:szCs w:val="24"/>
        </w:rPr>
        <w:t>: Further increase in the Cr and Ni levels in the soil and plants of the study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site poses a potential health hazard to animals that graze the area and man through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consumption of forage and agronomic crops cultivated around the factory by peasant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1B70">
        <w:rPr>
          <w:rFonts w:ascii="Times New Roman" w:hAnsi="Times New Roman" w:cs="Times New Roman"/>
          <w:sz w:val="24"/>
          <w:szCs w:val="24"/>
        </w:rPr>
        <w:t>farmers.</w:t>
      </w:r>
    </w:p>
    <w:p w14:paraId="727171DA" w14:textId="77777777" w:rsidR="007A0AF6" w:rsidRDefault="007A0AF6" w:rsidP="007A0AF6">
      <w:pPr>
        <w:rPr>
          <w:rFonts w:ascii="Times New Roman" w:hAnsi="Times New Roman"/>
          <w:bCs/>
          <w:iCs/>
          <w:sz w:val="24"/>
          <w:szCs w:val="24"/>
        </w:rPr>
      </w:pPr>
      <w:r w:rsidRPr="001E2CFB">
        <w:rPr>
          <w:rFonts w:ascii="Times New Roman" w:hAnsi="Times New Roman"/>
          <w:b/>
          <w:bCs/>
          <w:iCs/>
          <w:sz w:val="24"/>
          <w:szCs w:val="24"/>
        </w:rPr>
        <w:t>Keywords:</w:t>
      </w:r>
      <w:r w:rsidRPr="001E2CFB">
        <w:rPr>
          <w:rFonts w:ascii="Times New Roman" w:hAnsi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/>
          <w:bCs/>
          <w:iCs/>
          <w:sz w:val="24"/>
          <w:szCs w:val="24"/>
        </w:rPr>
        <w:t>E</w:t>
      </w:r>
      <w:r w:rsidRPr="004C4964">
        <w:rPr>
          <w:rFonts w:ascii="Times New Roman" w:hAnsi="Times New Roman"/>
          <w:bCs/>
          <w:iCs/>
          <w:sz w:val="24"/>
          <w:szCs w:val="24"/>
        </w:rPr>
        <w:t>nvironment</w:t>
      </w:r>
      <w:r>
        <w:rPr>
          <w:rFonts w:ascii="Times New Roman" w:hAnsi="Times New Roman"/>
          <w:bCs/>
          <w:iCs/>
          <w:sz w:val="24"/>
          <w:szCs w:val="24"/>
        </w:rPr>
        <w:t>al health;</w:t>
      </w:r>
      <w:r w:rsidRPr="004C4964">
        <w:rPr>
          <w:rFonts w:ascii="Times New Roman" w:hAnsi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/>
          <w:bCs/>
          <w:iCs/>
          <w:sz w:val="24"/>
          <w:szCs w:val="24"/>
        </w:rPr>
        <w:t>nickel; chromium;</w:t>
      </w:r>
      <w:r w:rsidRPr="004C4964">
        <w:rPr>
          <w:rFonts w:ascii="Times New Roman" w:hAnsi="Times New Roman"/>
          <w:bCs/>
          <w:iCs/>
          <w:sz w:val="24"/>
          <w:szCs w:val="24"/>
        </w:rPr>
        <w:t xml:space="preserve"> steel </w:t>
      </w:r>
      <w:r>
        <w:rPr>
          <w:rFonts w:ascii="Times New Roman" w:hAnsi="Times New Roman"/>
          <w:bCs/>
          <w:iCs/>
          <w:sz w:val="24"/>
          <w:szCs w:val="24"/>
        </w:rPr>
        <w:t>recycling.</w:t>
      </w:r>
    </w:p>
    <w:p w14:paraId="0529A79E" w14:textId="77777777" w:rsidR="007A0AF6" w:rsidRPr="004C4964" w:rsidRDefault="007A0AF6" w:rsidP="007A0AF6">
      <w:pPr>
        <w:rPr>
          <w:rFonts w:ascii="Times New Roman" w:hAnsi="Times New Roman" w:cs="Times New Roman"/>
          <w:bCs/>
          <w:iCs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769B">
        <w:rPr>
          <w:rFonts w:ascii="Times New Roman" w:hAnsi="Times New Roman"/>
          <w:bCs/>
          <w:sz w:val="24"/>
          <w:szCs w:val="24"/>
        </w:rPr>
        <w:t>DOI: 10.9734/BJAST/2014/5733.</w:t>
      </w:r>
    </w:p>
    <w:p w14:paraId="4270101F" w14:textId="1ECFE737" w:rsidR="007E4329" w:rsidRPr="007A0AF6" w:rsidRDefault="007E4329" w:rsidP="007A0AF6">
      <w:r w:rsidRPr="007A0AF6">
        <w:t xml:space="preserve"> </w:t>
      </w:r>
    </w:p>
    <w:sectPr w:rsidR="007E4329" w:rsidRPr="007A0AF6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1D3C2B"/>
    <w:rsid w:val="00736E16"/>
    <w:rsid w:val="007A0AF6"/>
    <w:rsid w:val="007E4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0AF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362</Words>
  <Characters>2069</Characters>
  <Application>Microsoft Office Word</Application>
  <DocSecurity>0</DocSecurity>
  <Lines>17</Lines>
  <Paragraphs>4</Paragraphs>
  <ScaleCrop>false</ScaleCrop>
  <Company/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Olalekan Salami</cp:lastModifiedBy>
  <cp:revision>3</cp:revision>
  <dcterms:created xsi:type="dcterms:W3CDTF">2023-08-16T07:42:00Z</dcterms:created>
  <dcterms:modified xsi:type="dcterms:W3CDTF">2023-08-16T07:44:00Z</dcterms:modified>
</cp:coreProperties>
</file>