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19E" w:rsidRPr="007A319E" w:rsidRDefault="007A319E" w:rsidP="007A319E">
      <w:pPr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7A319E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Effect of Numbered-Heads-Together Method on Pupils’</w:t>
      </w:r>
      <w:r w:rsidRPr="007A319E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7A319E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Academic Performance i</w:t>
      </w:r>
      <w:r w:rsidRPr="007A319E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 xml:space="preserve">n Social Studies in Ilorin East </w:t>
      </w:r>
      <w:r w:rsidRPr="007A319E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Local</w:t>
      </w:r>
      <w:r w:rsidRPr="007A319E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7A319E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Government Area of Kwara State</w:t>
      </w:r>
    </w:p>
    <w:p w:rsidR="007A319E" w:rsidRDefault="007A319E" w:rsidP="007A319E">
      <w:pPr>
        <w:jc w:val="center"/>
        <w:rPr>
          <w:rStyle w:val="fontstyle21"/>
          <w:rFonts w:asciiTheme="majorBidi" w:hAnsiTheme="majorBidi" w:cstheme="majorBidi"/>
          <w:sz w:val="24"/>
          <w:szCs w:val="24"/>
        </w:rPr>
      </w:pPr>
    </w:p>
    <w:p w:rsidR="007A319E" w:rsidRPr="007A319E" w:rsidRDefault="007A319E" w:rsidP="007A319E">
      <w:pPr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bookmarkStart w:id="0" w:name="_GoBack"/>
      <w:bookmarkEnd w:id="0"/>
      <w:r w:rsidRPr="007A319E">
        <w:rPr>
          <w:rStyle w:val="fontstyle21"/>
          <w:rFonts w:asciiTheme="majorBidi" w:hAnsiTheme="majorBidi" w:cstheme="majorBidi"/>
          <w:sz w:val="24"/>
          <w:szCs w:val="24"/>
        </w:rPr>
        <w:t xml:space="preserve">1 Usman Tunde SAADU; 2Yahaya OLAREWAJU; 3Kayode </w:t>
      </w:r>
      <w:proofErr w:type="spellStart"/>
      <w:r w:rsidRPr="007A319E">
        <w:rPr>
          <w:rStyle w:val="fontstyle21"/>
          <w:rFonts w:asciiTheme="majorBidi" w:hAnsiTheme="majorBidi" w:cstheme="majorBidi"/>
          <w:sz w:val="24"/>
          <w:szCs w:val="24"/>
        </w:rPr>
        <w:t>Ezecheal</w:t>
      </w:r>
      <w:proofErr w:type="spellEnd"/>
      <w:r w:rsidRPr="007A319E">
        <w:rPr>
          <w:rStyle w:val="fontstyle21"/>
          <w:rFonts w:asciiTheme="majorBidi" w:hAnsiTheme="majorBidi" w:cstheme="majorBidi"/>
          <w:sz w:val="24"/>
          <w:szCs w:val="24"/>
        </w:rPr>
        <w:t xml:space="preserve"> OBAFEMI; 4Mohammed YAHAYA; 5Salaudeen</w:t>
      </w:r>
      <w:r w:rsidRPr="007A319E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sz w:val="24"/>
          <w:szCs w:val="24"/>
        </w:rPr>
        <w:t xml:space="preserve">GAFAR and 6Hummukhair </w:t>
      </w:r>
      <w:proofErr w:type="spellStart"/>
      <w:r w:rsidRPr="007A319E">
        <w:rPr>
          <w:rStyle w:val="fontstyle21"/>
          <w:rFonts w:asciiTheme="majorBidi" w:hAnsiTheme="majorBidi" w:cstheme="majorBidi"/>
          <w:sz w:val="24"/>
          <w:szCs w:val="24"/>
        </w:rPr>
        <w:t>Mopelola</w:t>
      </w:r>
      <w:proofErr w:type="spellEnd"/>
      <w:r w:rsidRPr="007A319E">
        <w:rPr>
          <w:rStyle w:val="fontstyle21"/>
          <w:rFonts w:asciiTheme="majorBidi" w:hAnsiTheme="majorBidi" w:cstheme="majorBidi"/>
          <w:sz w:val="24"/>
          <w:szCs w:val="24"/>
        </w:rPr>
        <w:t xml:space="preserve"> SADIQ</w:t>
      </w:r>
    </w:p>
    <w:p w:rsidR="007A319E" w:rsidRPr="007A319E" w:rsidRDefault="007A319E" w:rsidP="007A319E">
      <w:pPr>
        <w:jc w:val="center"/>
        <w:rPr>
          <w:rFonts w:asciiTheme="majorBidi" w:hAnsiTheme="majorBidi" w:cstheme="majorBidi"/>
          <w:color w:val="000000"/>
          <w:sz w:val="24"/>
          <w:szCs w:val="24"/>
        </w:rPr>
      </w:pPr>
      <w:r w:rsidRPr="007A319E">
        <w:rPr>
          <w:rStyle w:val="fontstyle31"/>
          <w:rFonts w:asciiTheme="majorBidi" w:hAnsiTheme="majorBidi" w:cstheme="majorBidi"/>
          <w:sz w:val="24"/>
          <w:szCs w:val="24"/>
        </w:rPr>
        <w:t>1,2,3 &amp;5Department of Early Childhood and Primary Education</w:t>
      </w:r>
    </w:p>
    <w:p w:rsidR="007A319E" w:rsidRPr="007A319E" w:rsidRDefault="007A319E" w:rsidP="007A319E">
      <w:pPr>
        <w:jc w:val="center"/>
        <w:rPr>
          <w:rFonts w:asciiTheme="majorBidi" w:hAnsiTheme="majorBidi" w:cstheme="majorBidi"/>
          <w:color w:val="000000"/>
          <w:sz w:val="24"/>
          <w:szCs w:val="24"/>
        </w:rPr>
      </w:pPr>
      <w:r w:rsidRPr="007A319E">
        <w:rPr>
          <w:rStyle w:val="fontstyle31"/>
          <w:rFonts w:asciiTheme="majorBidi" w:hAnsiTheme="majorBidi" w:cstheme="majorBidi"/>
          <w:sz w:val="24"/>
          <w:szCs w:val="24"/>
        </w:rPr>
        <w:t>4&amp;6Educational foundation</w:t>
      </w:r>
    </w:p>
    <w:p w:rsidR="007A319E" w:rsidRPr="007A319E" w:rsidRDefault="007A319E" w:rsidP="007A319E">
      <w:pPr>
        <w:jc w:val="center"/>
        <w:rPr>
          <w:rFonts w:asciiTheme="majorBidi" w:hAnsiTheme="majorBidi" w:cstheme="majorBidi"/>
          <w:color w:val="000000"/>
          <w:sz w:val="24"/>
          <w:szCs w:val="24"/>
        </w:rPr>
      </w:pPr>
      <w:r w:rsidRPr="007A319E">
        <w:rPr>
          <w:rStyle w:val="fontstyle31"/>
          <w:rFonts w:asciiTheme="majorBidi" w:hAnsiTheme="majorBidi" w:cstheme="majorBidi"/>
          <w:sz w:val="24"/>
          <w:szCs w:val="24"/>
        </w:rPr>
        <w:t>1,2,3&amp;4Kwara State University, Malete</w:t>
      </w:r>
    </w:p>
    <w:p w:rsidR="007A319E" w:rsidRPr="007A319E" w:rsidRDefault="007A319E" w:rsidP="007A319E">
      <w:pPr>
        <w:jc w:val="center"/>
        <w:rPr>
          <w:rFonts w:asciiTheme="majorBidi" w:hAnsiTheme="majorBidi" w:cstheme="majorBidi"/>
          <w:color w:val="000000"/>
          <w:sz w:val="24"/>
          <w:szCs w:val="24"/>
        </w:rPr>
      </w:pPr>
      <w:r w:rsidRPr="007A319E">
        <w:rPr>
          <w:rStyle w:val="fontstyle31"/>
          <w:rFonts w:asciiTheme="majorBidi" w:hAnsiTheme="majorBidi" w:cstheme="majorBidi"/>
          <w:sz w:val="24"/>
          <w:szCs w:val="24"/>
        </w:rPr>
        <w:t>4&amp;6Kwara state college of education</w:t>
      </w:r>
    </w:p>
    <w:p w:rsidR="007A319E" w:rsidRPr="007A319E" w:rsidRDefault="007A319E" w:rsidP="007A319E">
      <w:pPr>
        <w:jc w:val="center"/>
        <w:rPr>
          <w:rFonts w:asciiTheme="majorBidi" w:hAnsiTheme="majorBidi" w:cstheme="majorBidi"/>
          <w:b/>
          <w:bCs/>
          <w:color w:val="0000FF"/>
          <w:sz w:val="24"/>
          <w:szCs w:val="24"/>
        </w:rPr>
      </w:pPr>
      <w:r w:rsidRPr="007A319E">
        <w:rPr>
          <w:rStyle w:val="fontstyle41"/>
          <w:rFonts w:asciiTheme="majorBidi" w:hAnsiTheme="majorBidi" w:cstheme="majorBidi"/>
          <w:sz w:val="24"/>
          <w:szCs w:val="24"/>
        </w:rPr>
        <w:t xml:space="preserve">Correspondence: </w:t>
      </w:r>
      <w:hyperlink r:id="rId4" w:history="1">
        <w:r w:rsidRPr="007A319E">
          <w:rPr>
            <w:rStyle w:val="Hyperlink"/>
            <w:rFonts w:asciiTheme="majorBidi" w:hAnsiTheme="majorBidi" w:cstheme="majorBidi"/>
            <w:sz w:val="24"/>
            <w:szCs w:val="24"/>
          </w:rPr>
          <w:t>childrenmustgrow@gmail.com</w:t>
        </w:r>
      </w:hyperlink>
    </w:p>
    <w:p w:rsidR="00D745F6" w:rsidRPr="007A319E" w:rsidRDefault="007A319E" w:rsidP="007A319E">
      <w:pPr>
        <w:jc w:val="center"/>
        <w:rPr>
          <w:rStyle w:val="fontstyle41"/>
          <w:rFonts w:asciiTheme="majorBidi" w:hAnsiTheme="majorBidi" w:cstheme="majorBidi"/>
          <w:sz w:val="24"/>
          <w:szCs w:val="24"/>
        </w:rPr>
      </w:pPr>
      <w:r w:rsidRPr="007A319E">
        <w:rPr>
          <w:rStyle w:val="fontstyle41"/>
          <w:rFonts w:asciiTheme="majorBidi" w:hAnsiTheme="majorBidi" w:cstheme="majorBidi"/>
          <w:sz w:val="24"/>
          <w:szCs w:val="24"/>
        </w:rPr>
        <w:t>+2348032449774</w:t>
      </w:r>
    </w:p>
    <w:p w:rsidR="007A319E" w:rsidRPr="007A319E" w:rsidRDefault="007A319E" w:rsidP="007A319E">
      <w:pPr>
        <w:rPr>
          <w:rStyle w:val="fontstyle41"/>
          <w:rFonts w:asciiTheme="majorBidi" w:hAnsiTheme="majorBidi" w:cstheme="majorBidi"/>
          <w:sz w:val="24"/>
          <w:szCs w:val="24"/>
        </w:rPr>
      </w:pPr>
    </w:p>
    <w:p w:rsidR="007A319E" w:rsidRPr="007A319E" w:rsidRDefault="007A319E" w:rsidP="007A319E">
      <w:pPr>
        <w:rPr>
          <w:rStyle w:val="fontstyle01"/>
          <w:rFonts w:asciiTheme="majorBidi" w:hAnsiTheme="majorBidi" w:cstheme="majorBidi"/>
          <w:sz w:val="24"/>
          <w:szCs w:val="24"/>
        </w:rPr>
      </w:pPr>
      <w:r w:rsidRPr="007A319E">
        <w:rPr>
          <w:rStyle w:val="fontstyle01"/>
          <w:rFonts w:asciiTheme="majorBidi" w:hAnsiTheme="majorBidi" w:cstheme="majorBidi"/>
          <w:sz w:val="24"/>
          <w:szCs w:val="24"/>
        </w:rPr>
        <w:t>Abstract</w:t>
      </w:r>
    </w:p>
    <w:p w:rsidR="007A319E" w:rsidRPr="007A319E" w:rsidRDefault="007A319E" w:rsidP="007A319E">
      <w:pPr>
        <w:jc w:val="both"/>
        <w:rPr>
          <w:rFonts w:asciiTheme="majorBidi" w:hAnsiTheme="majorBidi" w:cstheme="majorBidi"/>
          <w:i/>
          <w:iCs/>
          <w:color w:val="000000"/>
          <w:sz w:val="24"/>
          <w:szCs w:val="24"/>
        </w:rPr>
      </w:pP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 xml:space="preserve">Effect of Numbered-Heads-together on pupils’ Academic achievement in Social Studies,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the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 xml:space="preserve"> research design adopted was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t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 xml:space="preserve">he pre-test, post-test, control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group quasi-experimental research design. The population consisted of all the primary school pupils.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 xml:space="preserve">Sample size for the study was 4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primaries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 xml:space="preserve"> four classes. Three Instruments were used and seven hypotheses were formulated to guide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the study. The instruments were validated by six experts. The Pearson’s Product Moment Correlation (PPMC) was used to determine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the reliability index of 0.88. The research hypotheses were tested, using Analysis of Covariance (ANCOVA) at 0.05 level of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significance. Findings showed that there was significant effect of Numbered-heads-together on pupils’ academic achievement in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Social Studies. Numbered-Heads-together enhanced better performance in Social Studies than the traditional method of teaching.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Re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 xml:space="preserve">commendation, Social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Studies teachers should be enlightened on the effectiveness of Numbered-Head-together on pupils’</w:t>
      </w:r>
      <w:r w:rsidRPr="007A319E">
        <w:rPr>
          <w:rFonts w:asciiTheme="majorBidi" w:hAnsiTheme="majorBidi" w:cstheme="majorBidi"/>
          <w:i/>
          <w:iCs/>
          <w:color w:val="000000"/>
          <w:sz w:val="24"/>
          <w:szCs w:val="24"/>
        </w:rPr>
        <w:t xml:space="preserve"> </w:t>
      </w:r>
      <w:r w:rsidRPr="007A319E">
        <w:rPr>
          <w:rStyle w:val="fontstyle21"/>
          <w:rFonts w:asciiTheme="majorBidi" w:hAnsiTheme="majorBidi" w:cstheme="majorBidi"/>
          <w:i/>
          <w:iCs/>
          <w:sz w:val="24"/>
          <w:szCs w:val="24"/>
        </w:rPr>
        <w:t>academic performance in Social studies.</w:t>
      </w:r>
    </w:p>
    <w:p w:rsidR="007A319E" w:rsidRPr="007A319E" w:rsidRDefault="007A319E" w:rsidP="007A319E">
      <w:pPr>
        <w:rPr>
          <w:rStyle w:val="fontstyle41"/>
          <w:rFonts w:asciiTheme="majorBidi" w:hAnsiTheme="majorBidi" w:cstheme="majorBidi"/>
          <w:sz w:val="24"/>
          <w:szCs w:val="24"/>
        </w:rPr>
      </w:pPr>
      <w:r w:rsidRPr="007A319E">
        <w:rPr>
          <w:rStyle w:val="fontstyle31"/>
          <w:rFonts w:asciiTheme="majorBidi" w:hAnsiTheme="majorBidi" w:cstheme="majorBidi"/>
          <w:sz w:val="24"/>
          <w:szCs w:val="24"/>
        </w:rPr>
        <w:t xml:space="preserve">Keywords: </w:t>
      </w:r>
      <w:r w:rsidRPr="007A319E">
        <w:rPr>
          <w:rStyle w:val="fontstyle41"/>
          <w:rFonts w:asciiTheme="majorBidi" w:hAnsiTheme="majorBidi" w:cstheme="majorBidi"/>
          <w:sz w:val="24"/>
          <w:szCs w:val="24"/>
        </w:rPr>
        <w:t>Numbered-heads-together and academic performance</w:t>
      </w:r>
    </w:p>
    <w:p w:rsidR="007A319E" w:rsidRPr="007A319E" w:rsidRDefault="007A319E" w:rsidP="007A319E">
      <w:pPr>
        <w:rPr>
          <w:rFonts w:asciiTheme="majorBidi" w:hAnsiTheme="majorBidi" w:cstheme="majorBidi"/>
          <w:sz w:val="24"/>
          <w:szCs w:val="24"/>
        </w:rPr>
      </w:pPr>
    </w:p>
    <w:sectPr w:rsidR="007A319E" w:rsidRPr="007A319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19E"/>
    <w:rsid w:val="007A319E"/>
    <w:rsid w:val="00D7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04E3D"/>
  <w15:chartTrackingRefBased/>
  <w15:docId w15:val="{BEEEADC9-7B23-4982-805D-2DCEE998C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7A319E"/>
    <w:rPr>
      <w:rFonts w:ascii="TimesNewRomanPSMT" w:hAnsi="TimesNewRomanPSMT" w:hint="default"/>
      <w:b w:val="0"/>
      <w:bCs w:val="0"/>
      <w:i w:val="0"/>
      <w:iCs w:val="0"/>
      <w:color w:val="000000"/>
      <w:sz w:val="40"/>
      <w:szCs w:val="40"/>
    </w:rPr>
  </w:style>
  <w:style w:type="character" w:customStyle="1" w:styleId="fontstyle21">
    <w:name w:val="fontstyle21"/>
    <w:basedOn w:val="DefaultParagraphFont"/>
    <w:rsid w:val="007A319E"/>
    <w:rPr>
      <w:rFonts w:ascii="TimesNewRomanPS-BoldMT" w:hAnsi="TimesNewRomanPS-BoldMT" w:hint="default"/>
      <w:b/>
      <w:bCs/>
      <w:i w:val="0"/>
      <w:iCs w:val="0"/>
      <w:color w:val="000000"/>
      <w:sz w:val="14"/>
      <w:szCs w:val="14"/>
    </w:rPr>
  </w:style>
  <w:style w:type="character" w:customStyle="1" w:styleId="fontstyle31">
    <w:name w:val="fontstyle31"/>
    <w:basedOn w:val="DefaultParagraphFont"/>
    <w:rsid w:val="007A319E"/>
    <w:rPr>
      <w:rFonts w:ascii="Calibri" w:hAnsi="Calibri" w:cs="Calibri" w:hint="default"/>
      <w:b w:val="0"/>
      <w:bCs w:val="0"/>
      <w:i w:val="0"/>
      <w:iCs w:val="0"/>
      <w:color w:val="000000"/>
      <w:sz w:val="14"/>
      <w:szCs w:val="14"/>
    </w:rPr>
  </w:style>
  <w:style w:type="character" w:customStyle="1" w:styleId="fontstyle41">
    <w:name w:val="fontstyle41"/>
    <w:basedOn w:val="DefaultParagraphFont"/>
    <w:rsid w:val="007A319E"/>
    <w:rPr>
      <w:rFonts w:ascii="Calibri-Bold" w:hAnsi="Calibri-Bold" w:hint="default"/>
      <w:b/>
      <w:bCs/>
      <w:i w:val="0"/>
      <w:iCs w:val="0"/>
      <w:color w:val="000000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A31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hildrenmustgrow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247</Words>
  <Characters>1412</Characters>
  <Application>Microsoft Office Word</Application>
  <DocSecurity>0</DocSecurity>
  <Lines>11</Lines>
  <Paragraphs>3</Paragraphs>
  <ScaleCrop>false</ScaleCrop>
  <Company/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2024-10-26T12:31:00Z</dcterms:created>
  <dcterms:modified xsi:type="dcterms:W3CDTF">2024-10-26T12:33:00Z</dcterms:modified>
</cp:coreProperties>
</file>