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23D98" w14:textId="44F47A13" w:rsidR="00BB7EA2" w:rsidRPr="004C4964" w:rsidRDefault="00BB7EA2" w:rsidP="00BB7EA2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Title: </w:t>
      </w:r>
      <w:r w:rsidRPr="004C4964">
        <w:rPr>
          <w:rFonts w:ascii="Times New Roman" w:hAnsi="Times New Roman" w:cs="Times New Roman"/>
          <w:bCs/>
          <w:sz w:val="24"/>
          <w:szCs w:val="24"/>
        </w:rPr>
        <w:t>Biodiversity Status of the Immediate Vicinity of an Iron and Steel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bCs/>
          <w:sz w:val="24"/>
          <w:szCs w:val="24"/>
        </w:rPr>
        <w:t xml:space="preserve">Recycling Factory in Ile-Ife, South-Western Nigeria </w:t>
      </w:r>
    </w:p>
    <w:p w14:paraId="67C1EB19" w14:textId="77777777" w:rsidR="00BB7EA2" w:rsidRPr="004C4964" w:rsidRDefault="00BB7EA2" w:rsidP="00BB7EA2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Authors: </w:t>
      </w:r>
      <w:r w:rsidRPr="004C4964">
        <w:rPr>
          <w:rFonts w:ascii="Times New Roman" w:hAnsi="Times New Roman" w:cs="Times New Roman"/>
          <w:bCs/>
          <w:sz w:val="24"/>
          <w:szCs w:val="24"/>
        </w:rPr>
        <w:t>Oludare Oladipo AGBOOLA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4C4964">
        <w:rPr>
          <w:rFonts w:ascii="Times New Roman" w:hAnsi="Times New Roman" w:cs="Times New Roman"/>
          <w:bCs/>
          <w:sz w:val="24"/>
          <w:szCs w:val="24"/>
        </w:rPr>
        <w:t xml:space="preserve">Olalekan Oluwatoyosi </w:t>
      </w:r>
      <w:proofErr w:type="gramStart"/>
      <w:r w:rsidRPr="004C4964">
        <w:rPr>
          <w:rFonts w:ascii="Times New Roman" w:hAnsi="Times New Roman" w:cs="Times New Roman"/>
          <w:bCs/>
          <w:sz w:val="24"/>
          <w:szCs w:val="24"/>
        </w:rPr>
        <w:t>SALAMI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and </w:t>
      </w:r>
      <w:r w:rsidRPr="004C4964">
        <w:rPr>
          <w:rFonts w:ascii="Times New Roman" w:hAnsi="Times New Roman" w:cs="Times New Roman"/>
          <w:bCs/>
          <w:sz w:val="24"/>
          <w:szCs w:val="24"/>
        </w:rPr>
        <w:t>Stephen OYEDEJI</w:t>
      </w:r>
    </w:p>
    <w:p w14:paraId="15651A17" w14:textId="77777777" w:rsidR="00BB7EA2" w:rsidRPr="004C4964" w:rsidRDefault="00BB7EA2" w:rsidP="00BB7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 xml:space="preserve">Abstract: </w:t>
      </w:r>
      <w:r w:rsidRPr="004C4964">
        <w:rPr>
          <w:rFonts w:ascii="Times New Roman" w:hAnsi="Times New Roman" w:cs="Times New Roman"/>
          <w:sz w:val="24"/>
          <w:szCs w:val="24"/>
        </w:rPr>
        <w:t xml:space="preserve">Floristic composition of vegetation communities of 27 plots established along a line transect in the four major directions was investigated in the vicinity of an Iron and Steel factory in Ile-Ife, Nigeria. The aim of the study was to document the plant species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4C4964">
        <w:rPr>
          <w:rFonts w:ascii="Times New Roman" w:hAnsi="Times New Roman" w:cs="Times New Roman"/>
          <w:sz w:val="24"/>
          <w:szCs w:val="24"/>
        </w:rPr>
        <w:t>omposition (biodiversity)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>the plant communities found within the 350 m perimeter of the facility in the study area, which will serve as a reference data, as there was 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>reported study for the area prior to the establishment of the factory. Plant species were identified to species level in a 10 x 10 m plot and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>occurrence of each species was described in semi-quantitative terms. The vegetation is heterogeneous in nature having 31 species of tree saplings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 xml:space="preserve">and climbers, 26 of shrubs, 15 of herbaceous plants and 4 of grasses. These 107 plant species belong to </w:t>
      </w:r>
      <w:proofErr w:type="gramStart"/>
      <w:r w:rsidRPr="004C4964">
        <w:rPr>
          <w:rFonts w:ascii="Times New Roman" w:hAnsi="Times New Roman" w:cs="Times New Roman"/>
          <w:sz w:val="24"/>
          <w:szCs w:val="24"/>
        </w:rPr>
        <w:t>forty six</w:t>
      </w:r>
      <w:proofErr w:type="gramEnd"/>
      <w:r w:rsidRPr="004C4964">
        <w:rPr>
          <w:rFonts w:ascii="Times New Roman" w:hAnsi="Times New Roman" w:cs="Times New Roman"/>
          <w:sz w:val="24"/>
          <w:szCs w:val="24"/>
        </w:rPr>
        <w:t xml:space="preserve"> (46) plant families.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 xml:space="preserve">dominant families included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Apocynaceae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Papilionaceae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(9 species),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Sapindaceae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(8 species),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Euphorbiaceae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(6 species), Asteraceae,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 xml:space="preserve">Cucurbitaceae,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Malvaceae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Poaceae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sz w:val="24"/>
          <w:szCs w:val="24"/>
        </w:rPr>
        <w:t>Sterculiaceae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and Verbenaceae (4 species). Among the diverse species recorded,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Chromolaena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odorata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 xml:space="preserve">formed a ticket in almost all the plots. Other common species included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Albizia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zygia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Alchornea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laxiflora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Aspilia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africana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Cnestis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ferruginea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>Combretum</w:t>
      </w:r>
      <w:r w:rsidRPr="004C4964">
        <w:rPr>
          <w:rFonts w:ascii="Times New Roman" w:hAnsi="Times New Roman" w:cs="Times New Roman"/>
          <w:sz w:val="24"/>
          <w:szCs w:val="24"/>
        </w:rPr>
        <w:t xml:space="preserve"> sp.,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Icacina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tricantha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Ipomoea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involucrata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Momordica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foetida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>Panicum maximum</w:t>
      </w:r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Paullinia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pinnata</w:t>
      </w:r>
      <w:r w:rsidRPr="004C49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Simicrata</w:t>
      </w:r>
      <w:proofErr w:type="spellEnd"/>
      <w:r w:rsidRPr="004C49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welwitschii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 xml:space="preserve"> and </w:t>
      </w:r>
      <w:r w:rsidRPr="004C4964">
        <w:rPr>
          <w:rFonts w:ascii="Times New Roman" w:hAnsi="Times New Roman" w:cs="Times New Roman"/>
          <w:i/>
          <w:iCs/>
          <w:sz w:val="24"/>
          <w:szCs w:val="24"/>
        </w:rPr>
        <w:t>Vigna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C4964">
        <w:rPr>
          <w:rFonts w:ascii="Times New Roman" w:hAnsi="Times New Roman" w:cs="Times New Roman"/>
          <w:i/>
          <w:iCs/>
          <w:sz w:val="24"/>
          <w:szCs w:val="24"/>
        </w:rPr>
        <w:t>gracilis</w:t>
      </w:r>
      <w:proofErr w:type="spellEnd"/>
      <w:r w:rsidRPr="004C4964">
        <w:rPr>
          <w:rFonts w:ascii="Times New Roman" w:hAnsi="Times New Roman" w:cs="Times New Roman"/>
          <w:sz w:val="24"/>
          <w:szCs w:val="24"/>
        </w:rPr>
        <w:t>. The index of similarity of the plots ranged from 6.1 to 71.8%. The potential and vulnerability of the species were highlighted. Adherence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sz w:val="24"/>
          <w:szCs w:val="24"/>
        </w:rPr>
        <w:t>to and enforcement of environmental regulations was recommended for preservation of the native species.</w:t>
      </w:r>
    </w:p>
    <w:p w14:paraId="62A6AF6F" w14:textId="77777777" w:rsidR="00BB7EA2" w:rsidRDefault="00BB7EA2" w:rsidP="00BB7EA2">
      <w:pPr>
        <w:rPr>
          <w:rFonts w:ascii="Times New Roman" w:hAnsi="Times New Roman"/>
          <w:bCs/>
          <w:iCs/>
          <w:sz w:val="24"/>
          <w:szCs w:val="24"/>
        </w:rPr>
      </w:pPr>
      <w:r w:rsidRPr="001E2CFB">
        <w:rPr>
          <w:rFonts w:ascii="Times New Roman" w:hAnsi="Times New Roman"/>
          <w:b/>
          <w:bCs/>
          <w:iCs/>
          <w:sz w:val="24"/>
          <w:szCs w:val="24"/>
        </w:rPr>
        <w:t>Keywords:</w:t>
      </w:r>
      <w:r w:rsidRPr="001E2CFB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C4964">
        <w:rPr>
          <w:rFonts w:ascii="Times New Roman" w:hAnsi="Times New Roman"/>
          <w:bCs/>
          <w:iCs/>
          <w:sz w:val="24"/>
          <w:szCs w:val="24"/>
        </w:rPr>
        <w:t>environment, plant species, steel factory, vegetation studies</w:t>
      </w:r>
    </w:p>
    <w:p w14:paraId="2FA50F50" w14:textId="77777777" w:rsidR="00BB7EA2" w:rsidRPr="004C4964" w:rsidRDefault="00BB7EA2" w:rsidP="00BB7EA2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964">
        <w:rPr>
          <w:rFonts w:ascii="Times New Roman" w:hAnsi="Times New Roman" w:cs="Times New Roman"/>
          <w:bCs/>
          <w:iCs/>
          <w:sz w:val="24"/>
          <w:szCs w:val="24"/>
        </w:rPr>
        <w:t>DOI: 10.15835/nsb.7.1.9420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736E16"/>
    <w:rsid w:val="007E4329"/>
    <w:rsid w:val="00BB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Olalekan Salami</cp:lastModifiedBy>
  <cp:revision>2</cp:revision>
  <dcterms:created xsi:type="dcterms:W3CDTF">2023-08-16T07:46:00Z</dcterms:created>
  <dcterms:modified xsi:type="dcterms:W3CDTF">2023-08-16T07:46:00Z</dcterms:modified>
</cp:coreProperties>
</file>