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22C" w:rsidRDefault="0058022C" w:rsidP="005802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Publications 1</w:t>
      </w:r>
      <w:bookmarkStart w:id="0" w:name="_GoBack"/>
      <w:bookmarkEnd w:id="0"/>
    </w:p>
    <w:p w:rsidR="0058022C" w:rsidRPr="00A44425" w:rsidRDefault="0058022C" w:rsidP="0058022C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124B63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124B63">
        <w:rPr>
          <w:rFonts w:ascii="Times New Roman" w:hAnsi="Times New Roman" w:cs="Times New Roman"/>
          <w:b/>
          <w:sz w:val="24"/>
          <w:szCs w:val="24"/>
        </w:rPr>
        <w:t>, S.W</w:t>
      </w:r>
      <w:r w:rsidRPr="00124B63">
        <w:rPr>
          <w:rFonts w:ascii="Times New Roman" w:hAnsi="Times New Roman" w:cs="Times New Roman"/>
          <w:bCs/>
          <w:sz w:val="24"/>
          <w:szCs w:val="24"/>
        </w:rPr>
        <w:t xml:space="preserve">., </w:t>
      </w:r>
      <w:proofErr w:type="spellStart"/>
      <w:r w:rsidRPr="00124B63">
        <w:rPr>
          <w:rFonts w:ascii="Times New Roman" w:hAnsi="Times New Roman" w:cs="Times New Roman"/>
          <w:bCs/>
          <w:sz w:val="24"/>
          <w:szCs w:val="24"/>
        </w:rPr>
        <w:t>Adekunle</w:t>
      </w:r>
      <w:proofErr w:type="spellEnd"/>
      <w:r w:rsidRPr="00124B63">
        <w:rPr>
          <w:rFonts w:ascii="Times New Roman" w:hAnsi="Times New Roman" w:cs="Times New Roman"/>
          <w:bCs/>
          <w:sz w:val="24"/>
          <w:szCs w:val="24"/>
        </w:rPr>
        <w:t xml:space="preserve"> Bello, S.A., Emmanuel, E.A., </w:t>
      </w:r>
      <w:proofErr w:type="spellStart"/>
      <w:r w:rsidRPr="00124B63">
        <w:rPr>
          <w:rFonts w:ascii="Times New Roman" w:hAnsi="Times New Roman" w:cs="Times New Roman"/>
          <w:bCs/>
          <w:sz w:val="24"/>
          <w:szCs w:val="24"/>
        </w:rPr>
        <w:t>Alabi</w:t>
      </w:r>
      <w:proofErr w:type="spellEnd"/>
      <w:r w:rsidRPr="00124B63">
        <w:rPr>
          <w:rFonts w:ascii="Times New Roman" w:hAnsi="Times New Roman" w:cs="Times New Roman"/>
          <w:bCs/>
          <w:sz w:val="24"/>
          <w:szCs w:val="24"/>
        </w:rPr>
        <w:t>, AG.F. (2025) Evaluation of Titanium (IV) Oxide Nano Powder-</w:t>
      </w:r>
      <w:proofErr w:type="spellStart"/>
      <w:r w:rsidRPr="00124B63">
        <w:rPr>
          <w:rFonts w:ascii="Times New Roman" w:hAnsi="Times New Roman" w:cs="Times New Roman"/>
          <w:bCs/>
          <w:sz w:val="24"/>
          <w:szCs w:val="24"/>
        </w:rPr>
        <w:t>Hunteria</w:t>
      </w:r>
      <w:proofErr w:type="spellEnd"/>
      <w:r w:rsidRPr="00124B6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24B63">
        <w:rPr>
          <w:rFonts w:ascii="Times New Roman" w:hAnsi="Times New Roman" w:cs="Times New Roman"/>
          <w:bCs/>
          <w:sz w:val="24"/>
          <w:szCs w:val="24"/>
        </w:rPr>
        <w:t>umbellata</w:t>
      </w:r>
      <w:proofErr w:type="spellEnd"/>
      <w:r w:rsidRPr="00124B63">
        <w:rPr>
          <w:rFonts w:ascii="Times New Roman" w:hAnsi="Times New Roman" w:cs="Times New Roman"/>
          <w:bCs/>
          <w:sz w:val="24"/>
          <w:szCs w:val="24"/>
        </w:rPr>
        <w:t xml:space="preserve"> Seed Extract Composite Coating on Mild Steel Immersed in Acidic Media for Corrosion Inhibition. Journal of Materials and Engineering, 03(4), 365-375, </w:t>
      </w:r>
      <w:proofErr w:type="spellStart"/>
      <w:r w:rsidRPr="00124B63">
        <w:rPr>
          <w:rFonts w:ascii="Times New Roman" w:hAnsi="Times New Roman" w:cs="Times New Roman"/>
          <w:bCs/>
          <w:sz w:val="24"/>
          <w:szCs w:val="24"/>
        </w:rPr>
        <w:t>doi</w:t>
      </w:r>
      <w:proofErr w:type="spellEnd"/>
      <w:r w:rsidRPr="00124B63">
        <w:rPr>
          <w:rFonts w:ascii="Times New Roman" w:hAnsi="Times New Roman" w:cs="Times New Roman"/>
          <w:bCs/>
          <w:sz w:val="24"/>
          <w:szCs w:val="24"/>
        </w:rPr>
        <w:t xml:space="preserve">: 10.61552/JME.2025.04.003 </w:t>
      </w:r>
    </w:p>
    <w:p w:rsidR="00A53735" w:rsidRDefault="0058022C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0D5172"/>
    <w:multiLevelType w:val="hybridMultilevel"/>
    <w:tmpl w:val="EF4E1762"/>
    <w:lvl w:ilvl="0" w:tplc="7AB62B6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22C"/>
    <w:rsid w:val="0058022C"/>
    <w:rsid w:val="006E673F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C44499-0DE4-47E3-BC74-449D88CC2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022C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2025-02-04T13:43:00Z</dcterms:created>
  <dcterms:modified xsi:type="dcterms:W3CDTF">2025-02-04T13:44:00Z</dcterms:modified>
</cp:coreProperties>
</file>