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0628" w:rsidRDefault="0071307F" w:rsidP="00B64347">
      <w:pPr>
        <w:spacing w:line="276" w:lineRule="auto"/>
        <w:jc w:val="center"/>
        <w:rPr>
          <w:rFonts w:ascii="Times New Roman" w:hAnsi="Times New Roman" w:cs="Times New Roman"/>
          <w:b/>
          <w:bCs/>
          <w:sz w:val="28"/>
          <w:szCs w:val="28"/>
        </w:rPr>
      </w:pPr>
      <w:bookmarkStart w:id="0" w:name="_GoBack"/>
      <w:bookmarkEnd w:id="0"/>
      <w:r>
        <w:rPr>
          <w:rFonts w:ascii="Times New Roman" w:hAnsi="Times New Roman" w:cs="Times New Roman"/>
          <w:b/>
          <w:bCs/>
          <w:sz w:val="28"/>
          <w:szCs w:val="28"/>
        </w:rPr>
        <w:t>HIGHER EDUCATION IN THE ERA OF ARTIFICIAL INTELLIGENCE</w:t>
      </w:r>
    </w:p>
    <w:p w:rsidR="005A75AB" w:rsidRDefault="005A75AB" w:rsidP="00B64347">
      <w:pPr>
        <w:autoSpaceDE w:val="0"/>
        <w:autoSpaceDN w:val="0"/>
        <w:adjustRightInd w:val="0"/>
        <w:spacing w:after="0" w:line="240" w:lineRule="auto"/>
        <w:jc w:val="center"/>
        <w:rPr>
          <w:rFonts w:ascii="Times New Roman" w:hAnsi="Times New Roman" w:cs="Times New Roman"/>
          <w:b/>
          <w:bCs/>
          <w:sz w:val="32"/>
          <w:szCs w:val="32"/>
        </w:rPr>
      </w:pPr>
    </w:p>
    <w:p w:rsidR="005A75AB" w:rsidRDefault="005A75AB" w:rsidP="00B64347">
      <w:pPr>
        <w:autoSpaceDE w:val="0"/>
        <w:autoSpaceDN w:val="0"/>
        <w:adjustRightInd w:val="0"/>
        <w:spacing w:after="0" w:line="240" w:lineRule="auto"/>
        <w:jc w:val="center"/>
        <w:rPr>
          <w:rFonts w:ascii="Times New Roman" w:hAnsi="Times New Roman" w:cs="Times New Roman"/>
          <w:b/>
          <w:bCs/>
          <w:sz w:val="32"/>
          <w:szCs w:val="32"/>
        </w:rPr>
      </w:pPr>
    </w:p>
    <w:p w:rsidR="005A75AB" w:rsidRDefault="005A75AB" w:rsidP="00B64347">
      <w:pPr>
        <w:autoSpaceDE w:val="0"/>
        <w:autoSpaceDN w:val="0"/>
        <w:adjustRightInd w:val="0"/>
        <w:spacing w:after="0" w:line="240" w:lineRule="auto"/>
        <w:jc w:val="center"/>
        <w:rPr>
          <w:rFonts w:ascii="Times New Roman" w:hAnsi="Times New Roman" w:cs="Times New Roman"/>
          <w:b/>
          <w:bCs/>
          <w:sz w:val="32"/>
          <w:szCs w:val="32"/>
        </w:rPr>
      </w:pPr>
    </w:p>
    <w:p w:rsidR="00F07FA9" w:rsidRPr="005A75AB" w:rsidRDefault="005A75AB" w:rsidP="00B64347">
      <w:pPr>
        <w:autoSpaceDE w:val="0"/>
        <w:autoSpaceDN w:val="0"/>
        <w:adjustRightInd w:val="0"/>
        <w:spacing w:after="0" w:line="240" w:lineRule="auto"/>
        <w:jc w:val="center"/>
        <w:rPr>
          <w:rFonts w:ascii="Times New Roman" w:hAnsi="Times New Roman" w:cs="Times New Roman"/>
          <w:b/>
          <w:bCs/>
          <w:sz w:val="32"/>
          <w:szCs w:val="32"/>
        </w:rPr>
      </w:pPr>
      <w:r w:rsidRPr="005A75AB">
        <w:rPr>
          <w:rFonts w:ascii="Times New Roman" w:hAnsi="Times New Roman" w:cs="Times New Roman"/>
          <w:b/>
          <w:bCs/>
          <w:sz w:val="32"/>
          <w:szCs w:val="32"/>
        </w:rPr>
        <w:t>Dr. I</w:t>
      </w:r>
      <w:r w:rsidR="00B64347" w:rsidRPr="005A75AB">
        <w:rPr>
          <w:rFonts w:ascii="Times New Roman" w:hAnsi="Times New Roman" w:cs="Times New Roman"/>
          <w:b/>
          <w:bCs/>
          <w:sz w:val="32"/>
          <w:szCs w:val="32"/>
        </w:rPr>
        <w:t xml:space="preserve">. </w:t>
      </w:r>
      <w:r w:rsidRPr="005A75AB">
        <w:rPr>
          <w:rFonts w:ascii="Times New Roman" w:hAnsi="Times New Roman" w:cs="Times New Roman"/>
          <w:b/>
          <w:bCs/>
          <w:sz w:val="32"/>
          <w:szCs w:val="32"/>
        </w:rPr>
        <w:t>Y</w:t>
      </w:r>
      <w:r w:rsidR="00B64347" w:rsidRPr="005A75AB">
        <w:rPr>
          <w:rFonts w:ascii="Times New Roman" w:hAnsi="Times New Roman" w:cs="Times New Roman"/>
          <w:b/>
          <w:bCs/>
          <w:sz w:val="32"/>
          <w:szCs w:val="32"/>
        </w:rPr>
        <w:t xml:space="preserve"> Ajeigbe</w:t>
      </w:r>
    </w:p>
    <w:p w:rsidR="00F07FA9" w:rsidRPr="005A75AB" w:rsidRDefault="00F07FA9" w:rsidP="00F07FA9">
      <w:pPr>
        <w:spacing w:after="0" w:line="240" w:lineRule="auto"/>
        <w:jc w:val="center"/>
        <w:rPr>
          <w:rFonts w:ascii="Times New Roman" w:hAnsi="Times New Roman" w:cs="Times New Roman"/>
          <w:sz w:val="28"/>
          <w:szCs w:val="28"/>
        </w:rPr>
      </w:pPr>
      <w:r w:rsidRPr="005A75AB">
        <w:rPr>
          <w:rFonts w:ascii="Times New Roman" w:hAnsi="Times New Roman" w:cs="Times New Roman"/>
          <w:sz w:val="28"/>
          <w:szCs w:val="28"/>
        </w:rPr>
        <w:t>Department of Human Kinetics and Health Education,</w:t>
      </w:r>
    </w:p>
    <w:p w:rsidR="007F2CCA" w:rsidRPr="005A75AB" w:rsidRDefault="00F07FA9" w:rsidP="00B64347">
      <w:pPr>
        <w:autoSpaceDE w:val="0"/>
        <w:autoSpaceDN w:val="0"/>
        <w:adjustRightInd w:val="0"/>
        <w:spacing w:after="0" w:line="240" w:lineRule="auto"/>
        <w:jc w:val="center"/>
        <w:rPr>
          <w:rFonts w:ascii="Times New Roman" w:hAnsi="Times New Roman" w:cs="Times New Roman"/>
          <w:b/>
          <w:bCs/>
          <w:sz w:val="28"/>
          <w:szCs w:val="28"/>
        </w:rPr>
      </w:pPr>
      <w:r w:rsidRPr="005A75AB">
        <w:rPr>
          <w:rFonts w:ascii="Times New Roman" w:hAnsi="Times New Roman" w:cs="Times New Roman"/>
          <w:bCs/>
          <w:sz w:val="28"/>
          <w:szCs w:val="28"/>
        </w:rPr>
        <w:t>Kwara State University, Malete,</w:t>
      </w:r>
      <w:r w:rsidR="00644C38">
        <w:rPr>
          <w:rFonts w:ascii="Times New Roman" w:hAnsi="Times New Roman" w:cs="Times New Roman"/>
          <w:b/>
          <w:bCs/>
          <w:sz w:val="28"/>
          <w:szCs w:val="28"/>
        </w:rPr>
        <w:t xml:space="preserve"> </w:t>
      </w:r>
      <w:r w:rsidR="00644C38" w:rsidRPr="00644C38">
        <w:rPr>
          <w:rFonts w:ascii="Times New Roman" w:hAnsi="Times New Roman" w:cs="Times New Roman"/>
          <w:bCs/>
          <w:sz w:val="28"/>
          <w:szCs w:val="28"/>
        </w:rPr>
        <w:t>Nigeria</w:t>
      </w:r>
      <w:r w:rsidR="00F7299B">
        <w:rPr>
          <w:rFonts w:ascii="Times New Roman" w:hAnsi="Times New Roman" w:cs="Times New Roman"/>
          <w:bCs/>
          <w:sz w:val="28"/>
          <w:szCs w:val="28"/>
        </w:rPr>
        <w:t>.</w:t>
      </w:r>
    </w:p>
    <w:p w:rsidR="007F2CCA" w:rsidRPr="005A75AB" w:rsidRDefault="008F50B6" w:rsidP="007F2CCA">
      <w:pPr>
        <w:autoSpaceDE w:val="0"/>
        <w:autoSpaceDN w:val="0"/>
        <w:adjustRightInd w:val="0"/>
        <w:spacing w:after="0" w:line="240" w:lineRule="auto"/>
        <w:jc w:val="center"/>
        <w:rPr>
          <w:rFonts w:ascii="Times New Roman" w:hAnsi="Times New Roman" w:cs="Times New Roman"/>
          <w:bCs/>
          <w:sz w:val="28"/>
          <w:szCs w:val="28"/>
        </w:rPr>
      </w:pPr>
      <w:r w:rsidRPr="005A75AB">
        <w:rPr>
          <w:rFonts w:ascii="Times New Roman" w:hAnsi="Times New Roman" w:cs="Times New Roman"/>
          <w:bCs/>
          <w:sz w:val="28"/>
          <w:szCs w:val="28"/>
        </w:rPr>
        <w:fldChar w:fldCharType="begin"/>
      </w:r>
      <w:r w:rsidR="007F2CCA" w:rsidRPr="005A75AB">
        <w:rPr>
          <w:rFonts w:ascii="Times New Roman" w:hAnsi="Times New Roman" w:cs="Times New Roman"/>
          <w:bCs/>
          <w:sz w:val="28"/>
          <w:szCs w:val="28"/>
        </w:rPr>
        <w:instrText xml:space="preserve"> HYPERLINK "mailto:issa.ajeigbe@kwasu.edu.ng</w:instrText>
      </w:r>
    </w:p>
    <w:p w:rsidR="007F2CCA" w:rsidRPr="005A75AB" w:rsidRDefault="007F2CCA" w:rsidP="007F2CCA">
      <w:pPr>
        <w:autoSpaceDE w:val="0"/>
        <w:autoSpaceDN w:val="0"/>
        <w:adjustRightInd w:val="0"/>
        <w:spacing w:after="0" w:line="240" w:lineRule="auto"/>
        <w:jc w:val="center"/>
        <w:rPr>
          <w:rStyle w:val="Hyperlink"/>
          <w:rFonts w:ascii="Times New Roman" w:hAnsi="Times New Roman" w:cs="Times New Roman"/>
          <w:bCs/>
          <w:sz w:val="28"/>
          <w:szCs w:val="28"/>
        </w:rPr>
      </w:pPr>
      <w:r w:rsidRPr="005A75AB">
        <w:rPr>
          <w:rFonts w:ascii="Times New Roman" w:hAnsi="Times New Roman" w:cs="Times New Roman"/>
          <w:bCs/>
          <w:sz w:val="28"/>
          <w:szCs w:val="28"/>
        </w:rPr>
        <w:instrText xml:space="preserve">" </w:instrText>
      </w:r>
      <w:r w:rsidR="008F50B6" w:rsidRPr="005A75AB">
        <w:rPr>
          <w:rFonts w:ascii="Times New Roman" w:hAnsi="Times New Roman" w:cs="Times New Roman"/>
          <w:bCs/>
          <w:sz w:val="28"/>
          <w:szCs w:val="28"/>
        </w:rPr>
        <w:fldChar w:fldCharType="separate"/>
      </w:r>
      <w:r w:rsidRPr="005A75AB">
        <w:rPr>
          <w:rStyle w:val="Hyperlink"/>
          <w:rFonts w:ascii="Times New Roman" w:hAnsi="Times New Roman" w:cs="Times New Roman"/>
          <w:bCs/>
          <w:sz w:val="28"/>
          <w:szCs w:val="28"/>
        </w:rPr>
        <w:t>issa.ajeigbe@kwasu.edu.ng</w:t>
      </w:r>
    </w:p>
    <w:p w:rsidR="00B64347" w:rsidRPr="005A75AB" w:rsidRDefault="008F50B6" w:rsidP="00B64347">
      <w:pPr>
        <w:autoSpaceDE w:val="0"/>
        <w:autoSpaceDN w:val="0"/>
        <w:adjustRightInd w:val="0"/>
        <w:spacing w:after="0" w:line="240" w:lineRule="auto"/>
        <w:jc w:val="center"/>
        <w:rPr>
          <w:rFonts w:ascii="Times New Roman" w:hAnsi="Times New Roman" w:cs="Times New Roman"/>
          <w:b/>
          <w:bCs/>
          <w:sz w:val="28"/>
          <w:szCs w:val="28"/>
        </w:rPr>
      </w:pPr>
      <w:r w:rsidRPr="005A75AB">
        <w:rPr>
          <w:rFonts w:ascii="Times New Roman" w:hAnsi="Times New Roman" w:cs="Times New Roman"/>
          <w:bCs/>
          <w:sz w:val="28"/>
          <w:szCs w:val="28"/>
        </w:rPr>
        <w:fldChar w:fldCharType="end"/>
      </w:r>
      <w:r w:rsidR="00B64347" w:rsidRPr="005A75AB">
        <w:rPr>
          <w:rFonts w:ascii="Times New Roman" w:hAnsi="Times New Roman" w:cs="Times New Roman"/>
          <w:b/>
          <w:bCs/>
          <w:sz w:val="28"/>
          <w:szCs w:val="28"/>
        </w:rPr>
        <w:t xml:space="preserve">07037113203 </w:t>
      </w:r>
    </w:p>
    <w:p w:rsidR="00F07FA9" w:rsidRDefault="00F07FA9" w:rsidP="00B64347">
      <w:pPr>
        <w:autoSpaceDE w:val="0"/>
        <w:autoSpaceDN w:val="0"/>
        <w:adjustRightInd w:val="0"/>
        <w:spacing w:after="0" w:line="240" w:lineRule="auto"/>
        <w:jc w:val="center"/>
        <w:rPr>
          <w:rFonts w:ascii="Times New Roman" w:hAnsi="Times New Roman" w:cs="Times New Roman"/>
          <w:b/>
          <w:bCs/>
          <w:sz w:val="24"/>
          <w:szCs w:val="24"/>
        </w:rPr>
      </w:pPr>
    </w:p>
    <w:p w:rsidR="005A75AB" w:rsidRDefault="005A75AB" w:rsidP="00B64347">
      <w:pPr>
        <w:autoSpaceDE w:val="0"/>
        <w:autoSpaceDN w:val="0"/>
        <w:adjustRightInd w:val="0"/>
        <w:spacing w:after="0" w:line="240" w:lineRule="auto"/>
        <w:jc w:val="center"/>
        <w:rPr>
          <w:rFonts w:ascii="Times New Roman" w:hAnsi="Times New Roman" w:cs="Times New Roman"/>
          <w:b/>
          <w:bCs/>
          <w:sz w:val="24"/>
          <w:szCs w:val="24"/>
        </w:rPr>
      </w:pPr>
    </w:p>
    <w:p w:rsidR="005A75AB" w:rsidRDefault="005A75AB" w:rsidP="00B64347">
      <w:pPr>
        <w:autoSpaceDE w:val="0"/>
        <w:autoSpaceDN w:val="0"/>
        <w:adjustRightInd w:val="0"/>
        <w:spacing w:after="0" w:line="240" w:lineRule="auto"/>
        <w:jc w:val="center"/>
        <w:rPr>
          <w:rFonts w:ascii="Times New Roman" w:hAnsi="Times New Roman" w:cs="Times New Roman"/>
          <w:b/>
          <w:bCs/>
          <w:sz w:val="24"/>
          <w:szCs w:val="24"/>
        </w:rPr>
      </w:pPr>
    </w:p>
    <w:p w:rsidR="005A75AB" w:rsidRDefault="005A75AB" w:rsidP="00B64347">
      <w:pPr>
        <w:autoSpaceDE w:val="0"/>
        <w:autoSpaceDN w:val="0"/>
        <w:adjustRightInd w:val="0"/>
        <w:spacing w:after="0" w:line="240" w:lineRule="auto"/>
        <w:jc w:val="center"/>
        <w:rPr>
          <w:rFonts w:ascii="Times New Roman" w:hAnsi="Times New Roman" w:cs="Times New Roman"/>
          <w:b/>
          <w:bCs/>
          <w:sz w:val="24"/>
          <w:szCs w:val="24"/>
        </w:rPr>
      </w:pPr>
    </w:p>
    <w:p w:rsidR="005A75AB" w:rsidRDefault="005A75AB" w:rsidP="00B64347">
      <w:pPr>
        <w:autoSpaceDE w:val="0"/>
        <w:autoSpaceDN w:val="0"/>
        <w:adjustRightInd w:val="0"/>
        <w:spacing w:after="0" w:line="240" w:lineRule="auto"/>
        <w:jc w:val="center"/>
        <w:rPr>
          <w:rFonts w:ascii="Times New Roman" w:hAnsi="Times New Roman" w:cs="Times New Roman"/>
          <w:b/>
          <w:bCs/>
          <w:sz w:val="24"/>
          <w:szCs w:val="24"/>
        </w:rPr>
      </w:pPr>
    </w:p>
    <w:p w:rsidR="005A75AB" w:rsidRDefault="005A75AB" w:rsidP="00B64347">
      <w:pPr>
        <w:autoSpaceDE w:val="0"/>
        <w:autoSpaceDN w:val="0"/>
        <w:adjustRightInd w:val="0"/>
        <w:spacing w:after="0" w:line="240" w:lineRule="auto"/>
        <w:jc w:val="center"/>
        <w:rPr>
          <w:rFonts w:ascii="Times New Roman" w:hAnsi="Times New Roman" w:cs="Times New Roman"/>
          <w:b/>
          <w:bCs/>
          <w:sz w:val="24"/>
          <w:szCs w:val="24"/>
        </w:rPr>
      </w:pPr>
    </w:p>
    <w:p w:rsidR="00B64347" w:rsidRPr="005A75AB" w:rsidRDefault="00B64347" w:rsidP="00B64347">
      <w:pPr>
        <w:autoSpaceDE w:val="0"/>
        <w:autoSpaceDN w:val="0"/>
        <w:adjustRightInd w:val="0"/>
        <w:spacing w:after="0" w:line="240" w:lineRule="auto"/>
        <w:jc w:val="center"/>
        <w:rPr>
          <w:rFonts w:ascii="Times New Roman" w:hAnsi="Times New Roman" w:cs="Times New Roman"/>
          <w:b/>
          <w:bCs/>
          <w:sz w:val="32"/>
          <w:szCs w:val="32"/>
        </w:rPr>
      </w:pPr>
      <w:r w:rsidRPr="005A75AB">
        <w:rPr>
          <w:rFonts w:ascii="Times New Roman" w:hAnsi="Times New Roman" w:cs="Times New Roman"/>
          <w:b/>
          <w:bCs/>
          <w:sz w:val="32"/>
          <w:szCs w:val="32"/>
        </w:rPr>
        <w:t>Kazeem Oluwatosin Afolabi</w:t>
      </w:r>
    </w:p>
    <w:p w:rsidR="00F07FA9" w:rsidRPr="005A75AB" w:rsidRDefault="00F07FA9" w:rsidP="007F2CCA">
      <w:pPr>
        <w:autoSpaceDE w:val="0"/>
        <w:autoSpaceDN w:val="0"/>
        <w:adjustRightInd w:val="0"/>
        <w:spacing w:after="0" w:line="240" w:lineRule="auto"/>
        <w:jc w:val="center"/>
        <w:rPr>
          <w:rFonts w:ascii="Times New Roman" w:hAnsi="Times New Roman" w:cs="Times New Roman"/>
          <w:sz w:val="28"/>
          <w:szCs w:val="28"/>
        </w:rPr>
      </w:pPr>
      <w:r w:rsidRPr="005A75AB">
        <w:rPr>
          <w:rFonts w:ascii="Times New Roman" w:hAnsi="Times New Roman" w:cs="Times New Roman"/>
          <w:sz w:val="28"/>
          <w:szCs w:val="28"/>
        </w:rPr>
        <w:t>Department of Human Kinetics and Health Education,</w:t>
      </w:r>
    </w:p>
    <w:p w:rsidR="00F07FA9" w:rsidRPr="005A75AB" w:rsidRDefault="00F07FA9" w:rsidP="007F2CCA">
      <w:pPr>
        <w:autoSpaceDE w:val="0"/>
        <w:autoSpaceDN w:val="0"/>
        <w:adjustRightInd w:val="0"/>
        <w:spacing w:after="0" w:line="240" w:lineRule="auto"/>
        <w:jc w:val="center"/>
        <w:rPr>
          <w:rFonts w:ascii="Times New Roman" w:hAnsi="Times New Roman" w:cs="Times New Roman"/>
          <w:sz w:val="28"/>
          <w:szCs w:val="28"/>
        </w:rPr>
      </w:pPr>
      <w:r w:rsidRPr="005A75AB">
        <w:rPr>
          <w:rFonts w:ascii="Times New Roman" w:hAnsi="Times New Roman" w:cs="Times New Roman"/>
          <w:sz w:val="28"/>
          <w:szCs w:val="28"/>
        </w:rPr>
        <w:t>Kwara State University, Malete, Nigeria.</w:t>
      </w:r>
    </w:p>
    <w:p w:rsidR="007F2CCA" w:rsidRPr="00270C97" w:rsidRDefault="00564C29" w:rsidP="007F2CCA">
      <w:pPr>
        <w:autoSpaceDE w:val="0"/>
        <w:autoSpaceDN w:val="0"/>
        <w:adjustRightInd w:val="0"/>
        <w:spacing w:after="0" w:line="240" w:lineRule="auto"/>
        <w:jc w:val="center"/>
        <w:rPr>
          <w:rFonts w:ascii="Times New Roman" w:hAnsi="Times New Roman" w:cs="Times New Roman"/>
          <w:bCs/>
          <w:sz w:val="28"/>
          <w:szCs w:val="28"/>
        </w:rPr>
      </w:pPr>
      <w:hyperlink r:id="rId7" w:history="1">
        <w:r w:rsidR="007F2CCA" w:rsidRPr="00270C97">
          <w:rPr>
            <w:rStyle w:val="Hyperlink"/>
            <w:rFonts w:ascii="Times New Roman" w:hAnsi="Times New Roman" w:cs="Times New Roman"/>
            <w:bCs/>
            <w:sz w:val="28"/>
            <w:szCs w:val="28"/>
          </w:rPr>
          <w:t>phronnix44@gmail.com</w:t>
        </w:r>
      </w:hyperlink>
    </w:p>
    <w:p w:rsidR="00B64347" w:rsidRDefault="00B64347" w:rsidP="00B64347">
      <w:pPr>
        <w:spacing w:after="0" w:line="240" w:lineRule="auto"/>
        <w:jc w:val="center"/>
        <w:rPr>
          <w:rFonts w:ascii="Times New Roman" w:hAnsi="Times New Roman" w:cs="Times New Roman"/>
          <w:sz w:val="24"/>
          <w:szCs w:val="24"/>
        </w:rPr>
      </w:pPr>
      <w:r w:rsidRPr="005A75AB">
        <w:rPr>
          <w:rFonts w:ascii="Times New Roman" w:hAnsi="Times New Roman" w:cs="Times New Roman"/>
          <w:b/>
          <w:bCs/>
          <w:sz w:val="28"/>
          <w:szCs w:val="28"/>
        </w:rPr>
        <w:t>07034447299</w:t>
      </w:r>
      <w:r w:rsidRPr="00B64347">
        <w:rPr>
          <w:rFonts w:ascii="Times New Roman" w:hAnsi="Times New Roman" w:cs="Times New Roman"/>
          <w:sz w:val="24"/>
          <w:szCs w:val="24"/>
        </w:rPr>
        <w:t xml:space="preserve"> </w:t>
      </w:r>
    </w:p>
    <w:p w:rsidR="00B64347" w:rsidRDefault="00B64347" w:rsidP="00B64347">
      <w:pPr>
        <w:spacing w:after="0" w:line="240" w:lineRule="auto"/>
        <w:jc w:val="center"/>
        <w:rPr>
          <w:rFonts w:ascii="Times New Roman" w:hAnsi="Times New Roman" w:cs="Times New Roman"/>
          <w:sz w:val="24"/>
          <w:szCs w:val="24"/>
        </w:rPr>
      </w:pPr>
    </w:p>
    <w:p w:rsidR="007F2CCA" w:rsidRDefault="007F2CCA" w:rsidP="007F2CCA">
      <w:pPr>
        <w:spacing w:line="276" w:lineRule="auto"/>
        <w:jc w:val="center"/>
        <w:rPr>
          <w:rFonts w:ascii="Times New Roman" w:hAnsi="Times New Roman" w:cs="Times New Roman"/>
          <w:sz w:val="24"/>
          <w:szCs w:val="24"/>
        </w:rPr>
      </w:pPr>
    </w:p>
    <w:p w:rsidR="00F07FA9" w:rsidRDefault="00F07FA9" w:rsidP="007F2CCA">
      <w:pPr>
        <w:spacing w:line="276" w:lineRule="auto"/>
        <w:jc w:val="center"/>
        <w:rPr>
          <w:rFonts w:ascii="Times New Roman" w:hAnsi="Times New Roman" w:cs="Times New Roman"/>
          <w:sz w:val="24"/>
          <w:szCs w:val="24"/>
        </w:rPr>
      </w:pPr>
    </w:p>
    <w:p w:rsidR="00F07FA9" w:rsidRDefault="00F07FA9" w:rsidP="007F2CCA">
      <w:pPr>
        <w:spacing w:line="276" w:lineRule="auto"/>
        <w:jc w:val="center"/>
        <w:rPr>
          <w:rFonts w:ascii="Times New Roman" w:hAnsi="Times New Roman" w:cs="Times New Roman"/>
          <w:sz w:val="24"/>
          <w:szCs w:val="24"/>
        </w:rPr>
      </w:pPr>
    </w:p>
    <w:p w:rsidR="00F07FA9" w:rsidRDefault="00F07FA9" w:rsidP="007F2CCA">
      <w:pPr>
        <w:spacing w:line="276" w:lineRule="auto"/>
        <w:jc w:val="center"/>
        <w:rPr>
          <w:rFonts w:ascii="Times New Roman" w:hAnsi="Times New Roman" w:cs="Times New Roman"/>
          <w:sz w:val="24"/>
          <w:szCs w:val="24"/>
        </w:rPr>
      </w:pPr>
    </w:p>
    <w:p w:rsidR="00F07FA9" w:rsidRDefault="00F07FA9" w:rsidP="007F2CCA">
      <w:pPr>
        <w:spacing w:line="276" w:lineRule="auto"/>
        <w:jc w:val="center"/>
        <w:rPr>
          <w:rFonts w:ascii="Times New Roman" w:hAnsi="Times New Roman" w:cs="Times New Roman"/>
          <w:sz w:val="24"/>
          <w:szCs w:val="24"/>
        </w:rPr>
      </w:pPr>
    </w:p>
    <w:p w:rsidR="00F07FA9" w:rsidRDefault="00F07FA9" w:rsidP="007F2CCA">
      <w:pPr>
        <w:spacing w:line="276" w:lineRule="auto"/>
        <w:jc w:val="center"/>
        <w:rPr>
          <w:rFonts w:ascii="Times New Roman" w:hAnsi="Times New Roman" w:cs="Times New Roman"/>
          <w:sz w:val="24"/>
          <w:szCs w:val="24"/>
        </w:rPr>
      </w:pPr>
    </w:p>
    <w:p w:rsidR="00F07FA9" w:rsidRDefault="00F07FA9" w:rsidP="007F2CCA">
      <w:pPr>
        <w:spacing w:line="276" w:lineRule="auto"/>
        <w:jc w:val="center"/>
        <w:rPr>
          <w:rFonts w:ascii="Times New Roman" w:hAnsi="Times New Roman" w:cs="Times New Roman"/>
          <w:sz w:val="24"/>
          <w:szCs w:val="24"/>
        </w:rPr>
      </w:pPr>
    </w:p>
    <w:p w:rsidR="00F07FA9" w:rsidRDefault="00F07FA9" w:rsidP="007F2CCA">
      <w:pPr>
        <w:spacing w:line="276" w:lineRule="auto"/>
        <w:jc w:val="center"/>
        <w:rPr>
          <w:rFonts w:ascii="Times New Roman" w:hAnsi="Times New Roman" w:cs="Times New Roman"/>
          <w:sz w:val="24"/>
          <w:szCs w:val="24"/>
        </w:rPr>
      </w:pPr>
    </w:p>
    <w:p w:rsidR="00F07FA9" w:rsidRDefault="00F07FA9" w:rsidP="007F2CCA">
      <w:pPr>
        <w:spacing w:line="276" w:lineRule="auto"/>
        <w:jc w:val="center"/>
        <w:rPr>
          <w:rFonts w:ascii="Times New Roman" w:hAnsi="Times New Roman" w:cs="Times New Roman"/>
          <w:sz w:val="24"/>
          <w:szCs w:val="24"/>
        </w:rPr>
      </w:pPr>
    </w:p>
    <w:p w:rsidR="00F07FA9" w:rsidRDefault="00F07FA9" w:rsidP="007F2CCA">
      <w:pPr>
        <w:spacing w:line="276" w:lineRule="auto"/>
        <w:jc w:val="center"/>
        <w:rPr>
          <w:rFonts w:ascii="Times New Roman" w:hAnsi="Times New Roman" w:cs="Times New Roman"/>
          <w:sz w:val="24"/>
          <w:szCs w:val="24"/>
        </w:rPr>
      </w:pPr>
    </w:p>
    <w:p w:rsidR="00F07FA9" w:rsidRDefault="00F07FA9" w:rsidP="007F2CCA">
      <w:pPr>
        <w:spacing w:line="276" w:lineRule="auto"/>
        <w:jc w:val="center"/>
        <w:rPr>
          <w:rFonts w:ascii="Times New Roman" w:hAnsi="Times New Roman" w:cs="Times New Roman"/>
          <w:sz w:val="24"/>
          <w:szCs w:val="24"/>
        </w:rPr>
      </w:pPr>
    </w:p>
    <w:p w:rsidR="00F07FA9" w:rsidRDefault="00F07FA9" w:rsidP="007F2CCA">
      <w:pPr>
        <w:spacing w:line="276" w:lineRule="auto"/>
        <w:jc w:val="center"/>
        <w:rPr>
          <w:rFonts w:ascii="Times New Roman" w:hAnsi="Times New Roman" w:cs="Times New Roman"/>
          <w:sz w:val="24"/>
          <w:szCs w:val="24"/>
        </w:rPr>
      </w:pPr>
    </w:p>
    <w:p w:rsidR="00525701" w:rsidRDefault="00525701" w:rsidP="00F07FA9">
      <w:pPr>
        <w:spacing w:line="276" w:lineRule="auto"/>
        <w:rPr>
          <w:rFonts w:ascii="Times New Roman" w:hAnsi="Times New Roman" w:cs="Times New Roman"/>
          <w:sz w:val="24"/>
          <w:szCs w:val="24"/>
        </w:rPr>
      </w:pPr>
    </w:p>
    <w:p w:rsidR="005A75AB" w:rsidRPr="007F2CCA" w:rsidRDefault="005A75AB" w:rsidP="00F07FA9">
      <w:pPr>
        <w:spacing w:line="276" w:lineRule="auto"/>
        <w:rPr>
          <w:rFonts w:ascii="Times New Roman" w:hAnsi="Times New Roman" w:cs="Times New Roman"/>
          <w:sz w:val="24"/>
          <w:szCs w:val="24"/>
        </w:rPr>
      </w:pPr>
    </w:p>
    <w:p w:rsidR="00C80628" w:rsidRDefault="0071307F">
      <w:pPr>
        <w:spacing w:line="276" w:lineRule="auto"/>
        <w:jc w:val="both"/>
        <w:rPr>
          <w:rFonts w:ascii="Times New Roman" w:hAnsi="Times New Roman" w:cs="Times New Roman"/>
          <w:b/>
          <w:bCs/>
          <w:sz w:val="28"/>
          <w:szCs w:val="28"/>
        </w:rPr>
      </w:pPr>
      <w:r>
        <w:rPr>
          <w:rFonts w:ascii="Times New Roman" w:hAnsi="Times New Roman" w:cs="Times New Roman"/>
          <w:b/>
          <w:bCs/>
          <w:sz w:val="28"/>
          <w:szCs w:val="28"/>
        </w:rPr>
        <w:lastRenderedPageBreak/>
        <w:t>Introduction</w:t>
      </w:r>
    </w:p>
    <w:p w:rsidR="00C80628" w:rsidRDefault="0071307F">
      <w:pPr>
        <w:spacing w:line="276" w:lineRule="auto"/>
        <w:jc w:val="both"/>
        <w:rPr>
          <w:rFonts w:ascii="Times New Roman" w:hAnsi="Times New Roman" w:cs="Times New Roman"/>
          <w:sz w:val="24"/>
          <w:szCs w:val="24"/>
        </w:rPr>
      </w:pPr>
      <w:r>
        <w:rPr>
          <w:rFonts w:ascii="Times New Roman" w:hAnsi="Times New Roman" w:cs="Times New Roman"/>
          <w:sz w:val="24"/>
          <w:szCs w:val="24"/>
        </w:rPr>
        <w:t>In the modern world, technology has not just played out brilliantly in scientific friction movies but has also paved way for things that were once thought impossible. From getting driving directions from Google Maps to Amazon giving recommendations based on previously purchased online services, technology has now seeped into many aspects of humans lives across all strata. With the recent rise in technology acceptance throughout the globe, it is now normal for different industries to adopt technology for use in their respective professions. Similar to other domains, the field of education is also going through a paradigm shift through the use of advanced technologies. The fourth educational revolution, known as Education 4.0, was inspired by the demand for advanced technologies. Presently, education is now defunct to merely instruction of written text or just needing the student to cram textbooks as educators have begun to recognize how classroom and non-classroom-related tasks may be simplified and completed effectively. Teaching activities, both within and outside class premises, has now become a process of provable objectives and outcomes. Due to improvement in technology, pedagogics in educational settings are now a dynamic component of put in and harvest of the knowledge development (Nafea, 2018).</w:t>
      </w:r>
    </w:p>
    <w:p w:rsidR="00C80628" w:rsidRDefault="0071307F">
      <w:pPr>
        <w:spacing w:line="276" w:lineRule="auto"/>
        <w:jc w:val="both"/>
        <w:rPr>
          <w:rFonts w:ascii="Times New Roman" w:hAnsi="Times New Roman" w:cs="Times New Roman"/>
          <w:sz w:val="24"/>
          <w:szCs w:val="24"/>
        </w:rPr>
      </w:pPr>
      <w:r>
        <w:rPr>
          <w:rFonts w:ascii="Times New Roman" w:hAnsi="Times New Roman" w:cs="Times New Roman"/>
          <w:sz w:val="24"/>
          <w:szCs w:val="24"/>
        </w:rPr>
        <w:t>One of the technological improvements in the field education is artificial intelligence. Artificial intelligence, or simply called AI, is a sub-domain of computer scientific field that deals with the study of mimicking human's cognitive abilities when performing complex, automated processing tasks. AI guides humans to a modernity free of limiting boundaries (Lombardi, 2022). It combines computer programming with dataset in order to create software or machines capable of problem-solving. Therefore, artificial intelligence-driven technologies are systems programmed to mimic humans while solving complex problems without being manually instructed. Ensuing from fairly modest, general-purpose plexus in the 1960s, artificial intelligence at the moment, generally encompasses more definite-purpose structure that specifically carry out duties relating to interpretation of statistical data via a phone or computer interface (Baker, 2021).</w:t>
      </w:r>
    </w:p>
    <w:p w:rsidR="00C80628" w:rsidRDefault="0071307F">
      <w:pPr>
        <w:spacing w:line="276" w:lineRule="auto"/>
        <w:jc w:val="both"/>
        <w:rPr>
          <w:rFonts w:ascii="Times New Roman" w:hAnsi="Times New Roman" w:cs="Times New Roman"/>
          <w:sz w:val="24"/>
          <w:szCs w:val="24"/>
        </w:rPr>
      </w:pPr>
      <w:r>
        <w:rPr>
          <w:rFonts w:ascii="Times New Roman" w:hAnsi="Times New Roman" w:cs="Times New Roman"/>
          <w:sz w:val="24"/>
          <w:szCs w:val="24"/>
        </w:rPr>
        <w:t>Due to its enormous potential to expand and improve teaching and learning, the introduction of artificial intelligence might be seen as a turning point in higher education. AI is well positioned to solve issues with education that are caused by both the inadequacies of conventional methods of educating pupils in the 21st century and the complexity of the educational system itself (Ahmad, et al., 2020). AI does not get tired, does not experience emotions or mood swings, and does not have a life outside of education.</w:t>
      </w:r>
    </w:p>
    <w:p w:rsidR="00C80628" w:rsidRDefault="0071307F">
      <w:pPr>
        <w:spacing w:line="276" w:lineRule="auto"/>
        <w:jc w:val="both"/>
        <w:rPr>
          <w:rFonts w:ascii="Times New Roman" w:hAnsi="Times New Roman" w:cs="Times New Roman"/>
          <w:sz w:val="24"/>
          <w:szCs w:val="24"/>
        </w:rPr>
      </w:pPr>
      <w:r>
        <w:rPr>
          <w:rFonts w:ascii="Times New Roman" w:hAnsi="Times New Roman" w:cs="Times New Roman"/>
          <w:sz w:val="24"/>
          <w:szCs w:val="24"/>
        </w:rPr>
        <w:t>Artificial intelligence in higher education is centred on students, teachers and university management and envisioned on reducing time spent on tedious administrative, teaching and learning tasks and processes. With a history of more than 70 years (Yufeia, Saleh, Jiahui, &amp; Abdullah, 2020), much of the early projects in artificial intelligence in education utilized intelligent tutoring systems. nonetheless, the topic has grown through time to encompass all different kinds of educational systems (Baker, 2021).</w:t>
      </w:r>
    </w:p>
    <w:p w:rsidR="00C80628" w:rsidRDefault="0071307F">
      <w:pPr>
        <w:jc w:val="both"/>
        <w:rPr>
          <w:rFonts w:ascii="Times New Roman" w:hAnsi="Times New Roman" w:cs="Times New Roman"/>
          <w:sz w:val="24"/>
          <w:szCs w:val="24"/>
        </w:rPr>
      </w:pPr>
      <w:r>
        <w:rPr>
          <w:rFonts w:ascii="Times New Roman" w:hAnsi="Times New Roman" w:cs="Times New Roman"/>
          <w:sz w:val="24"/>
          <w:szCs w:val="24"/>
        </w:rPr>
        <w:t xml:space="preserve">Applications of artificial intelligence in higher education are now on the increase and have gained momentum in recent years. According to several worldwide publications, one of the </w:t>
      </w:r>
      <w:r>
        <w:rPr>
          <w:rFonts w:ascii="Times New Roman" w:hAnsi="Times New Roman" w:cs="Times New Roman"/>
          <w:sz w:val="24"/>
          <w:szCs w:val="24"/>
        </w:rPr>
        <w:lastRenderedPageBreak/>
        <w:t>burgeoning technological areas in the education space is AI in higher education, from which a great deal of research is being done to assist educational processes (Nunez &amp; Lantada, 2020). For instance, the yearly Horizon Report publication from 2020 lists artificial intelligence as one of six technologies having the potential to have a significant influence on higher education (Brown, McCormack, Reeves, Brooks, &amp; Grajek, 2020). The AI education industry, according to Global Market Insights Inc., may be worth $20 billion by 2027. (PR Newswire, 2021).</w:t>
      </w:r>
    </w:p>
    <w:p w:rsidR="00C80628" w:rsidRDefault="0071307F">
      <w:pPr>
        <w:jc w:val="both"/>
        <w:rPr>
          <w:rFonts w:ascii="Times New Roman" w:hAnsi="Times New Roman" w:cs="Times New Roman"/>
          <w:sz w:val="24"/>
          <w:szCs w:val="24"/>
        </w:rPr>
      </w:pPr>
      <w:r>
        <w:rPr>
          <w:rFonts w:ascii="Times New Roman" w:hAnsi="Times New Roman" w:cs="Times New Roman"/>
          <w:sz w:val="24"/>
          <w:szCs w:val="24"/>
        </w:rPr>
        <w:t>Since AI in education is gaining ground, it is important to study recent research in the area to provide educators a current understanding of the subject and to help them be ready for any changes that may come. This chapter's remaining sections focus on how AI-driven technology have been used to carry out various tasks for students, instructors, and school administration. important information about the suggestions that may be made for maximizing possibilities and overcoming impediments in higher education in the era of artificial intelligence.</w:t>
      </w:r>
    </w:p>
    <w:p w:rsidR="00C80628" w:rsidRDefault="0071307F">
      <w:pPr>
        <w:spacing w:line="276"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Student Learning Duties </w:t>
      </w:r>
    </w:p>
    <w:p w:rsidR="00C80628" w:rsidRDefault="0071307F">
      <w:pPr>
        <w:spacing w:line="276" w:lineRule="auto"/>
        <w:jc w:val="both"/>
        <w:rPr>
          <w:rFonts w:ascii="Times New Roman" w:hAnsi="Times New Roman" w:cs="Times New Roman"/>
          <w:sz w:val="24"/>
          <w:szCs w:val="24"/>
        </w:rPr>
      </w:pPr>
      <w:r>
        <w:rPr>
          <w:rFonts w:ascii="Times New Roman" w:hAnsi="Times New Roman" w:cs="Times New Roman"/>
          <w:sz w:val="24"/>
          <w:szCs w:val="24"/>
        </w:rPr>
        <w:t>Artificial intelligence is being employed in a variety of ways to aid students in their learning as it becomes more prevalent in higher education. Here are areas where AI-driven technologies are already affecting and will affect student learning in every way:</w:t>
      </w:r>
    </w:p>
    <w:p w:rsidR="00C80628" w:rsidRDefault="0071307F">
      <w:pPr>
        <w:spacing w:line="276"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Personalized Learning </w:t>
      </w:r>
    </w:p>
    <w:p w:rsidR="00C80628" w:rsidRDefault="0071307F">
      <w:pPr>
        <w:spacing w:line="276" w:lineRule="auto"/>
        <w:jc w:val="both"/>
        <w:rPr>
          <w:rFonts w:ascii="Times New Roman" w:hAnsi="Times New Roman" w:cs="Times New Roman"/>
          <w:sz w:val="24"/>
          <w:szCs w:val="24"/>
        </w:rPr>
      </w:pPr>
      <w:r>
        <w:rPr>
          <w:rFonts w:ascii="Times New Roman" w:hAnsi="Times New Roman" w:cs="Times New Roman"/>
          <w:sz w:val="24"/>
          <w:szCs w:val="24"/>
        </w:rPr>
        <w:t>According to each student's demands, learning pace and teaching strategies may be improved through a range of didactic schemes and this is known as personalized learning (Bailey, 2019). These systems may adapt to the demands of the student, placing more focus on definite subject domains, reiterating items that students have not grasped, and overall assisting students to study at their peculiar speed. These tools include AI tutors and nifty materials spanning from arithmetic to lettering. Therefore, regardless of how quickly or slowly they learn, all students can still progress. The MOOC (Massive Open Online Course) Buddy pedagogy bot was created to offer students specialized, individualized learning materials. Smart digital aides, like Siri, Alexa, Cortana, and Google Assistant, can be used by students for personal growth and to help with information retrieval. In order to converse with people naturally using spoken language, these devices use natural language processing.</w:t>
      </w:r>
    </w:p>
    <w:p w:rsidR="00C80628" w:rsidRDefault="0071307F">
      <w:pPr>
        <w:spacing w:line="276"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Adaptive Learning </w:t>
      </w:r>
    </w:p>
    <w:p w:rsidR="00C80628" w:rsidRDefault="0071307F">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Artificial intelligence is increasingly used in adaptive learning to gather and analyze student learning data, identify each student's unique learning preferences and features, and then automatically modify the pace, method, and substance of instruction to best meet their requirements (Wu, 2019). AI-based programs can now monitor a student's progress and either modify the curriculum or alert the instructor to any areas in which the student is having comprehension worries. There are already adaptive learning software, games, and programs for students. To make dull learning more enjoyable, several businesses, like DreamBox Learning, have included gamification into their adaptive learning platforms. This platform is focused on how well students do in the game and the platform for practice and engagement, </w:t>
      </w:r>
      <w:r>
        <w:rPr>
          <w:rFonts w:ascii="Times New Roman" w:hAnsi="Times New Roman" w:cs="Times New Roman"/>
          <w:sz w:val="24"/>
          <w:szCs w:val="24"/>
        </w:rPr>
        <w:lastRenderedPageBreak/>
        <w:t>progressively boosting student acquisition of mathematics. Students may now study all the arithmetic courses since the program adapts the material and activities based on how well they are doing.</w:t>
      </w:r>
    </w:p>
    <w:p w:rsidR="00C80628" w:rsidRDefault="0071307F">
      <w:pPr>
        <w:spacing w:line="276" w:lineRule="auto"/>
        <w:jc w:val="both"/>
        <w:rPr>
          <w:rFonts w:ascii="Times New Roman" w:hAnsi="Times New Roman" w:cs="Times New Roman"/>
          <w:b/>
          <w:bCs/>
          <w:sz w:val="28"/>
          <w:szCs w:val="28"/>
        </w:rPr>
      </w:pPr>
      <w:r>
        <w:rPr>
          <w:rFonts w:ascii="Times New Roman" w:hAnsi="Times New Roman" w:cs="Times New Roman"/>
          <w:b/>
          <w:bCs/>
          <w:sz w:val="28"/>
          <w:szCs w:val="28"/>
        </w:rPr>
        <w:t>Management Duties</w:t>
      </w:r>
    </w:p>
    <w:p w:rsidR="00C80628" w:rsidRDefault="0071307F">
      <w:pPr>
        <w:spacing w:line="276" w:lineRule="auto"/>
        <w:jc w:val="both"/>
        <w:rPr>
          <w:rFonts w:ascii="Times New Roman" w:hAnsi="Times New Roman" w:cs="Times New Roman"/>
          <w:sz w:val="24"/>
          <w:szCs w:val="24"/>
        </w:rPr>
      </w:pPr>
      <w:r>
        <w:rPr>
          <w:rFonts w:ascii="Times New Roman" w:hAnsi="Times New Roman" w:cs="Times New Roman"/>
          <w:sz w:val="24"/>
          <w:szCs w:val="24"/>
        </w:rPr>
        <w:t>Here is how artificial intelligence is currently being used in higher education in the area of management duties:</w:t>
      </w:r>
    </w:p>
    <w:p w:rsidR="00C80628" w:rsidRDefault="0071307F">
      <w:pPr>
        <w:spacing w:line="276"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Admission and Financial Aid Decisions </w:t>
      </w:r>
    </w:p>
    <w:p w:rsidR="00C80628" w:rsidRDefault="0071307F">
      <w:pPr>
        <w:spacing w:line="276" w:lineRule="auto"/>
        <w:jc w:val="both"/>
        <w:rPr>
          <w:rFonts w:ascii="Times New Roman" w:hAnsi="Times New Roman" w:cs="Times New Roman"/>
          <w:sz w:val="24"/>
          <w:szCs w:val="24"/>
        </w:rPr>
      </w:pPr>
      <w:r>
        <w:rPr>
          <w:rFonts w:ascii="Times New Roman" w:hAnsi="Times New Roman" w:cs="Times New Roman"/>
          <w:sz w:val="24"/>
          <w:szCs w:val="24"/>
        </w:rPr>
        <w:t>AI technologies can support admissions procedures and help institutions focus on the students who are most likely to enrol. AI-driven technologies evaluate applicants' personality characteristics and background data, including how much financial help they will need, their likelihood of graduating, and their propensity to stay in touch with alumni. Student placement algorithms are used in common enrolment systems, often referred to as universal or unified enrolment systems, to put students in schools. It let families to submit a single application by a single deadline, indicating their preferred schools within a school district. A matching algorithm in the common enrolment system places students based on their preferences for schools, school admission requirements, accessibility, proximity, and family physiognomies, such as whether a familial is currently attending the college in question (Hesla, 2018). Furthermore, using an artificial neural network (ANN) model, Feng, Zhou, and Liu (2011) examined enrolment statistics obtained across 25 provinces in China. According to the study, admission choices can generally be anticipated with high certainty, therefore an AI-driven technology can free up the staff so they can concentrate on the more challenging instances.</w:t>
      </w:r>
    </w:p>
    <w:p w:rsidR="00C80628" w:rsidRDefault="0071307F">
      <w:pPr>
        <w:spacing w:line="276" w:lineRule="auto"/>
        <w:jc w:val="both"/>
        <w:rPr>
          <w:rFonts w:ascii="Times New Roman" w:hAnsi="Times New Roman" w:cs="Times New Roman"/>
          <w:b/>
          <w:bCs/>
          <w:sz w:val="28"/>
          <w:szCs w:val="28"/>
        </w:rPr>
      </w:pPr>
      <w:r>
        <w:rPr>
          <w:rFonts w:ascii="Times New Roman" w:hAnsi="Times New Roman" w:cs="Times New Roman"/>
          <w:b/>
          <w:bCs/>
          <w:sz w:val="28"/>
          <w:szCs w:val="28"/>
        </w:rPr>
        <w:t>Smart Campus Operations</w:t>
      </w:r>
    </w:p>
    <w:p w:rsidR="00C80628" w:rsidRDefault="0071307F">
      <w:pPr>
        <w:spacing w:line="276" w:lineRule="auto"/>
        <w:jc w:val="both"/>
        <w:rPr>
          <w:rFonts w:ascii="Times New Roman" w:hAnsi="Times New Roman" w:cs="Times New Roman"/>
          <w:sz w:val="24"/>
          <w:szCs w:val="24"/>
        </w:rPr>
      </w:pPr>
      <w:r>
        <w:rPr>
          <w:rFonts w:ascii="Times New Roman" w:hAnsi="Times New Roman" w:cs="Times New Roman"/>
          <w:sz w:val="24"/>
          <w:szCs w:val="24"/>
        </w:rPr>
        <w:t>Due to advancement in technology, AI can now monitor the status of power, Wi-Fi and water services in a facility. Numerous AI solutions may improve educational institutions' operations by creating a more systematic and secure environment. For instance, real-time fleet optimization has become increasingly important in recent years in AI-assisted school bus operations management. AI can predict the shortest distance that buses will travel and can optimize bus routes and allocate buses in accordance with that prediction (Ito, 2018). The ideal pick-up and drop-off times can now be determined by students thanks to these tools. The safety of students at stops may also be improved by using AI-equipped buses. Once the bus stop signs have been posted, cameras on buses can identify when automobiles attempt to pass unlawfully (Vera, 2021). The information gathered from these buses can then be accessed by school administrators, who can then give it to law enforcement to enhance security at crime hotspots (Diebold &amp; Han, 2022).</w:t>
      </w:r>
    </w:p>
    <w:p w:rsidR="00C80628" w:rsidRDefault="0071307F">
      <w:pPr>
        <w:spacing w:line="276" w:lineRule="auto"/>
        <w:jc w:val="both"/>
        <w:rPr>
          <w:rFonts w:ascii="Times New Roman" w:hAnsi="Times New Roman" w:cs="Times New Roman"/>
          <w:b/>
          <w:bCs/>
          <w:sz w:val="28"/>
          <w:szCs w:val="28"/>
        </w:rPr>
      </w:pPr>
      <w:r>
        <w:rPr>
          <w:rFonts w:ascii="Times New Roman" w:hAnsi="Times New Roman" w:cs="Times New Roman"/>
          <w:b/>
          <w:bCs/>
          <w:sz w:val="28"/>
          <w:szCs w:val="28"/>
        </w:rPr>
        <w:t>Classroom Duties</w:t>
      </w:r>
    </w:p>
    <w:p w:rsidR="00C80628" w:rsidRDefault="0071307F">
      <w:pPr>
        <w:spacing w:line="276" w:lineRule="auto"/>
        <w:jc w:val="both"/>
        <w:rPr>
          <w:rFonts w:ascii="Times New Roman" w:hAnsi="Times New Roman" w:cs="Times New Roman"/>
          <w:sz w:val="24"/>
          <w:szCs w:val="24"/>
        </w:rPr>
      </w:pPr>
      <w:r>
        <w:rPr>
          <w:rFonts w:ascii="Times New Roman" w:hAnsi="Times New Roman" w:cs="Times New Roman"/>
          <w:sz w:val="24"/>
          <w:szCs w:val="24"/>
        </w:rPr>
        <w:t>Artificial intelligence conducting in-class duties may not be a pipe dream given the last decades' tremendous rate of technological innovation.</w:t>
      </w:r>
    </w:p>
    <w:p w:rsidR="00C80628" w:rsidRDefault="00C80628">
      <w:pPr>
        <w:spacing w:line="276" w:lineRule="auto"/>
        <w:jc w:val="both"/>
        <w:rPr>
          <w:rFonts w:ascii="Times New Roman" w:hAnsi="Times New Roman" w:cs="Times New Roman"/>
          <w:b/>
          <w:bCs/>
          <w:sz w:val="24"/>
          <w:szCs w:val="24"/>
        </w:rPr>
      </w:pPr>
    </w:p>
    <w:p w:rsidR="00C80628" w:rsidRDefault="0071307F">
      <w:pPr>
        <w:spacing w:line="276" w:lineRule="auto"/>
        <w:jc w:val="both"/>
        <w:rPr>
          <w:rFonts w:ascii="Times New Roman" w:hAnsi="Times New Roman" w:cs="Times New Roman"/>
          <w:b/>
          <w:bCs/>
          <w:sz w:val="28"/>
          <w:szCs w:val="28"/>
        </w:rPr>
      </w:pPr>
      <w:r>
        <w:rPr>
          <w:rFonts w:ascii="Times New Roman" w:hAnsi="Times New Roman" w:cs="Times New Roman"/>
          <w:b/>
          <w:bCs/>
          <w:sz w:val="28"/>
          <w:szCs w:val="28"/>
        </w:rPr>
        <w:lastRenderedPageBreak/>
        <w:t>Intelligent Tutoring</w:t>
      </w:r>
    </w:p>
    <w:p w:rsidR="00C80628" w:rsidRDefault="0071307F">
      <w:pPr>
        <w:spacing w:line="276" w:lineRule="auto"/>
        <w:jc w:val="both"/>
        <w:rPr>
          <w:rFonts w:ascii="Times New Roman" w:hAnsi="Times New Roman" w:cs="Times New Roman"/>
          <w:sz w:val="24"/>
          <w:szCs w:val="24"/>
        </w:rPr>
      </w:pPr>
      <w:r>
        <w:rPr>
          <w:rFonts w:ascii="Times New Roman" w:hAnsi="Times New Roman" w:cs="Times New Roman"/>
          <w:sz w:val="24"/>
          <w:szCs w:val="24"/>
        </w:rPr>
        <w:t>AI teaching assistants, like chatbots, are on duty round-the-clock answering the never-ending student queries that often cause instructors lots of stress handling individually. The Georgia Institute of Technology unveiled Jill Watson, a teaching bot, in 2016. It is a digital teaching assistant that runs on the Watson platform from IBM. Additionally, Duffy and Azevedo (2015) present a smart teaching system, called MetaTutor, which supports students' self-inspection processes with the help of its features. This system was programmed to educate students on the cardiovascular system of humans.</w:t>
      </w:r>
    </w:p>
    <w:p w:rsidR="00C80628" w:rsidRDefault="0071307F">
      <w:pPr>
        <w:spacing w:line="276" w:lineRule="auto"/>
        <w:jc w:val="both"/>
        <w:rPr>
          <w:rFonts w:ascii="Times New Roman" w:hAnsi="Times New Roman" w:cs="Times New Roman"/>
          <w:b/>
          <w:bCs/>
          <w:sz w:val="28"/>
          <w:szCs w:val="28"/>
        </w:rPr>
      </w:pPr>
      <w:r>
        <w:rPr>
          <w:rFonts w:ascii="Times New Roman" w:hAnsi="Times New Roman" w:cs="Times New Roman"/>
          <w:b/>
          <w:bCs/>
          <w:sz w:val="28"/>
          <w:szCs w:val="28"/>
        </w:rPr>
        <w:t>Facilitating Collaboration in the Classroom</w:t>
      </w:r>
    </w:p>
    <w:p w:rsidR="00C80628" w:rsidRDefault="0071307F">
      <w:pPr>
        <w:spacing w:line="276" w:lineRule="auto"/>
        <w:jc w:val="both"/>
        <w:rPr>
          <w:rFonts w:ascii="Times New Roman" w:hAnsi="Times New Roman" w:cs="Times New Roman"/>
          <w:sz w:val="24"/>
          <w:szCs w:val="24"/>
        </w:rPr>
      </w:pPr>
      <w:r>
        <w:rPr>
          <w:rFonts w:ascii="Times New Roman" w:hAnsi="Times New Roman" w:cs="Times New Roman"/>
          <w:sz w:val="24"/>
          <w:szCs w:val="24"/>
        </w:rPr>
        <w:t>Students with various learning requirements may be able to collaborate in a single classroom with the use of computer-aided custom-tailored education, with instructors guiding the learning and providing assistance as required. In addition to dividing students by interest, AI may leverage information about the students to generate matched or differentiated groups based on the learning needs. In order to accomplish this, it creates an individual learning plan for each student based on their development and skills. As a result, each and every one in the same teaching space can now receive distinctive guide based on how their level of progress in a certain subject matter.</w:t>
      </w:r>
    </w:p>
    <w:p w:rsidR="00C80628" w:rsidRDefault="0071307F">
      <w:pPr>
        <w:spacing w:line="276" w:lineRule="auto"/>
        <w:jc w:val="both"/>
        <w:rPr>
          <w:rFonts w:ascii="Times New Roman" w:hAnsi="Times New Roman" w:cs="Times New Roman"/>
          <w:b/>
          <w:bCs/>
          <w:sz w:val="28"/>
          <w:szCs w:val="28"/>
        </w:rPr>
      </w:pPr>
      <w:r>
        <w:rPr>
          <w:rFonts w:ascii="Times New Roman" w:hAnsi="Times New Roman" w:cs="Times New Roman"/>
          <w:b/>
          <w:bCs/>
          <w:sz w:val="28"/>
          <w:szCs w:val="28"/>
        </w:rPr>
        <w:t>Proctoring</w:t>
      </w:r>
    </w:p>
    <w:p w:rsidR="00C80628" w:rsidRDefault="0071307F">
      <w:pPr>
        <w:spacing w:line="276" w:lineRule="auto"/>
        <w:jc w:val="both"/>
        <w:rPr>
          <w:rFonts w:ascii="Times New Roman" w:hAnsi="Times New Roman" w:cs="Times New Roman"/>
          <w:sz w:val="24"/>
          <w:szCs w:val="24"/>
        </w:rPr>
      </w:pPr>
      <w:r>
        <w:rPr>
          <w:rFonts w:ascii="Times New Roman" w:hAnsi="Times New Roman" w:cs="Times New Roman"/>
          <w:sz w:val="24"/>
          <w:szCs w:val="24"/>
        </w:rPr>
        <w:t>Artificial intelligence-driven systems can now monitor students taking examinations with the purpose of detecting malpractices. By employing pattern recognition to find similarities between texts, AI has enhanced the discovery of plagiarism and student bending the rules in an assessment. Online tools that scan web pages in databases and the Internet can spot instances of plagiarism and paraphrased content. A similarity report is provided for teachers to review for each submitted document by the online tool Turnitin, for instance, which can spot similarities to both other submissions and already published works. Similarly, Amigud, Arnedo-Moreno, Daradoumis, and Guerrero-Roldan (2017) evaluated the chance that student work would be comparable to their past work. This offers up opportunities to lessen the need for invigilators or to access student accounts, easing privacy issues, with a mean accuracy of 93%.</w:t>
      </w:r>
    </w:p>
    <w:p w:rsidR="00C80628" w:rsidRDefault="0071307F">
      <w:pPr>
        <w:spacing w:line="276" w:lineRule="auto"/>
        <w:jc w:val="both"/>
        <w:rPr>
          <w:rFonts w:ascii="Times New Roman" w:hAnsi="Times New Roman" w:cs="Times New Roman"/>
          <w:b/>
          <w:bCs/>
          <w:sz w:val="28"/>
          <w:szCs w:val="28"/>
        </w:rPr>
      </w:pPr>
      <w:r>
        <w:rPr>
          <w:rFonts w:ascii="Times New Roman" w:hAnsi="Times New Roman" w:cs="Times New Roman"/>
          <w:b/>
          <w:bCs/>
          <w:sz w:val="28"/>
          <w:szCs w:val="28"/>
        </w:rPr>
        <w:t>Student Engagement</w:t>
      </w:r>
    </w:p>
    <w:p w:rsidR="00C80628" w:rsidRDefault="0071307F">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Real-time assessment of student involvement is made possible by AI. In order to help teachers intervene in a tailored way, machine learning models may examine the cognitive, behavioral, and physical correlates of student involvement. To evaluate the efficacy of education, AI can quantify learners' attention levels and spot mind wandering (Bixler &amp; D'Mello, 2016). Depending on the model, several AI apps may identify a student's degree of interest or enthusiasm or how well they are paying attention to their teacher. Machine learning algorithms may utilize video footage from cameras placed around a classroom to determine how engaged the students are. In turn, this technology can forecast if a new teaching method would keep students' interest (Diebold &amp; Han, 2022). For instance, a student </w:t>
      </w:r>
      <w:r>
        <w:rPr>
          <w:rFonts w:ascii="Times New Roman" w:hAnsi="Times New Roman" w:cs="Times New Roman"/>
          <w:sz w:val="24"/>
          <w:szCs w:val="24"/>
        </w:rPr>
        <w:lastRenderedPageBreak/>
        <w:t>with a learning impairment who enjoys football statistics might have that subject matter blended into a variety of lectures, enabling them to acquire new material while maintaining interest and comfort.</w:t>
      </w:r>
    </w:p>
    <w:p w:rsidR="00C80628" w:rsidRDefault="0071307F">
      <w:pPr>
        <w:spacing w:line="276" w:lineRule="auto"/>
        <w:jc w:val="both"/>
        <w:rPr>
          <w:rFonts w:ascii="Times New Roman" w:hAnsi="Times New Roman" w:cs="Times New Roman"/>
          <w:b/>
          <w:bCs/>
          <w:sz w:val="28"/>
          <w:szCs w:val="28"/>
        </w:rPr>
      </w:pPr>
      <w:r>
        <w:rPr>
          <w:rFonts w:ascii="Times New Roman" w:hAnsi="Times New Roman" w:cs="Times New Roman"/>
          <w:b/>
          <w:bCs/>
          <w:sz w:val="28"/>
          <w:szCs w:val="28"/>
        </w:rPr>
        <w:t>Out of Class Duties for Teachers</w:t>
      </w:r>
    </w:p>
    <w:p w:rsidR="00C80628" w:rsidRDefault="0071307F">
      <w:pPr>
        <w:spacing w:line="276" w:lineRule="auto"/>
        <w:jc w:val="both"/>
        <w:rPr>
          <w:rFonts w:ascii="Times New Roman" w:hAnsi="Times New Roman" w:cs="Times New Roman"/>
          <w:sz w:val="24"/>
          <w:szCs w:val="24"/>
        </w:rPr>
      </w:pPr>
      <w:r>
        <w:rPr>
          <w:rFonts w:ascii="Times New Roman" w:hAnsi="Times New Roman" w:cs="Times New Roman"/>
          <w:sz w:val="24"/>
          <w:szCs w:val="24"/>
        </w:rPr>
        <w:t>Here is how artificial intelligence is currently being used in performing out of class duties for teachers</w:t>
      </w:r>
    </w:p>
    <w:p w:rsidR="00C80628" w:rsidRDefault="0071307F">
      <w:pPr>
        <w:spacing w:line="276" w:lineRule="auto"/>
        <w:jc w:val="both"/>
        <w:rPr>
          <w:rFonts w:ascii="Times New Roman" w:hAnsi="Times New Roman" w:cs="Times New Roman"/>
          <w:b/>
          <w:bCs/>
          <w:sz w:val="28"/>
          <w:szCs w:val="28"/>
        </w:rPr>
      </w:pPr>
      <w:r>
        <w:rPr>
          <w:rFonts w:ascii="Times New Roman" w:hAnsi="Times New Roman" w:cs="Times New Roman"/>
          <w:b/>
          <w:bCs/>
          <w:sz w:val="28"/>
          <w:szCs w:val="28"/>
        </w:rPr>
        <w:t>Prediction of Student Performance and Dropout</w:t>
      </w:r>
    </w:p>
    <w:p w:rsidR="00C80628" w:rsidRDefault="0071307F">
      <w:pPr>
        <w:jc w:val="both"/>
        <w:rPr>
          <w:rFonts w:ascii="Times New Roman" w:hAnsi="Times New Roman" w:cs="Times New Roman"/>
          <w:sz w:val="24"/>
          <w:szCs w:val="24"/>
        </w:rPr>
      </w:pPr>
      <w:r>
        <w:rPr>
          <w:rFonts w:ascii="Times New Roman" w:hAnsi="Times New Roman" w:cs="Times New Roman"/>
          <w:sz w:val="24"/>
          <w:szCs w:val="24"/>
        </w:rPr>
        <w:t xml:space="preserve">Massive amounts of data on students' learning styles, rates of learning, gaps in their knowledge, and other factors may be gathered by AI systems. They will then be able to forecast how well they will do in tests and exams using this data. Large datasets describing how students participate on forums, complete assignments, watch lectures, and get grades are created with the introduction of Massive Open Online Courses (Breslow, et al., 2013). These big data analyses may help with more accurate performance projections for students. Other instances of AI being used arise from the University of Derby, which implemented a device with the potential to track data and forecast when students are most likely to drop out and alerts staff to the need for prompt interventions (Lacity, Scheepers, Willcocks, &amp; Craig, 2017).  </w:t>
      </w:r>
    </w:p>
    <w:p w:rsidR="00C80628" w:rsidRDefault="0071307F">
      <w:pPr>
        <w:spacing w:line="276" w:lineRule="auto"/>
        <w:jc w:val="both"/>
        <w:rPr>
          <w:rFonts w:ascii="Times New Roman" w:hAnsi="Times New Roman" w:cs="Times New Roman"/>
          <w:b/>
          <w:bCs/>
          <w:sz w:val="28"/>
          <w:szCs w:val="28"/>
        </w:rPr>
      </w:pPr>
      <w:r>
        <w:rPr>
          <w:rFonts w:ascii="Times New Roman" w:hAnsi="Times New Roman" w:cs="Times New Roman"/>
          <w:b/>
          <w:bCs/>
          <w:sz w:val="28"/>
          <w:szCs w:val="28"/>
        </w:rPr>
        <w:t>Planning and Scheduling</w:t>
      </w:r>
    </w:p>
    <w:p w:rsidR="00C80628" w:rsidRDefault="0071307F">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From managing daily, weekly, monthly to yearly schedules, AI is putting life back into teachers’ hectic routines. It enables teachers to better plan lessons while also taking into account fewer conflicts with other classes or extracurricular activities, ensuring that all students have the chance to learn what they need to in the time allotted without being excluded due to a lack of space or any other competing demands. A further use of artificial neural networks is presented by </w:t>
      </w:r>
      <w:r>
        <w:rPr>
          <w:rFonts w:ascii="Times New Roman" w:hAnsi="Times New Roman" w:cs="Times New Roman"/>
          <w:noProof/>
          <w:sz w:val="24"/>
          <w:szCs w:val="24"/>
          <w:lang w:val="en-US"/>
        </w:rPr>
        <w:t>Blagojevic and Micic (2020)</w:t>
      </w:r>
      <w:r>
        <w:rPr>
          <w:rFonts w:ascii="Times New Roman" w:hAnsi="Times New Roman" w:cs="Times New Roman"/>
          <w:sz w:val="24"/>
          <w:szCs w:val="24"/>
        </w:rPr>
        <w:t xml:space="preserve"> in order to assist curriculum development and enhance educational procedures at the level of higher education. </w:t>
      </w:r>
    </w:p>
    <w:p w:rsidR="00C80628" w:rsidRDefault="0071307F">
      <w:pPr>
        <w:spacing w:line="276" w:lineRule="auto"/>
        <w:jc w:val="both"/>
        <w:rPr>
          <w:rFonts w:ascii="Times New Roman" w:hAnsi="Times New Roman" w:cs="Times New Roman"/>
          <w:b/>
          <w:bCs/>
          <w:sz w:val="28"/>
          <w:szCs w:val="28"/>
        </w:rPr>
      </w:pPr>
      <w:r>
        <w:rPr>
          <w:rFonts w:ascii="Times New Roman" w:hAnsi="Times New Roman" w:cs="Times New Roman"/>
          <w:b/>
          <w:bCs/>
          <w:sz w:val="28"/>
          <w:szCs w:val="28"/>
        </w:rPr>
        <w:t>Automated Assessment</w:t>
      </w:r>
    </w:p>
    <w:p w:rsidR="00C80628" w:rsidRDefault="0071307F">
      <w:pPr>
        <w:jc w:val="both"/>
        <w:rPr>
          <w:rFonts w:ascii="Times New Roman" w:hAnsi="Times New Roman" w:cs="Times New Roman"/>
          <w:sz w:val="24"/>
          <w:szCs w:val="24"/>
        </w:rPr>
      </w:pPr>
      <w:r>
        <w:rPr>
          <w:rFonts w:ascii="Times New Roman" w:hAnsi="Times New Roman" w:cs="Times New Roman"/>
          <w:sz w:val="24"/>
          <w:szCs w:val="24"/>
        </w:rPr>
        <w:t>Even when TAs divide the grading of hundreds or even thousands of assignments and examinations for big lecture courses, it may still be a tiresome and time-consuming task. The development of artificial intelligence components in autograding technology has been coming to fruition. All forms of multiple-choice and fill-in-the-blank testing can now be automatically graded by AI. It has the prowess to group tasks so that teachers can mark mistakes or provide instructions just once rather than repeatedly. Applications such as Gradescope, Automatic Essay Grading (AEG) of Convolutional Neural Networks in these applications can assign scores to assignments submitted and this can replace the need of the teacher to manually mark each paper. AI tools such as Quillionz can even generate new test questions, thereby saving teachers time while creating the assessments. Even novel exam questions can now be generated by AI systems like Quillionz, saving instructors time while writing the assessments. An open source Java program, called LightSIDE, was also utilized by Gierl, Latifi, Lai, Boulais, and Champlain (2014) to assess the writings of postgraduate medical students.</w:t>
      </w:r>
    </w:p>
    <w:p w:rsidR="00C80628" w:rsidRDefault="0071307F">
      <w:pPr>
        <w:spacing w:line="276" w:lineRule="auto"/>
        <w:jc w:val="both"/>
        <w:rPr>
          <w:rFonts w:ascii="Times New Roman" w:hAnsi="Times New Roman" w:cs="Times New Roman"/>
          <w:b/>
          <w:bCs/>
          <w:sz w:val="28"/>
          <w:szCs w:val="28"/>
        </w:rPr>
      </w:pPr>
      <w:r>
        <w:rPr>
          <w:rFonts w:ascii="Times New Roman" w:hAnsi="Times New Roman" w:cs="Times New Roman"/>
          <w:b/>
          <w:bCs/>
          <w:sz w:val="28"/>
          <w:szCs w:val="28"/>
        </w:rPr>
        <w:lastRenderedPageBreak/>
        <w:t>Feedback</w:t>
      </w:r>
    </w:p>
    <w:p w:rsidR="00C80628" w:rsidRDefault="0071307F">
      <w:pPr>
        <w:spacing w:line="276" w:lineRule="auto"/>
        <w:jc w:val="both"/>
        <w:rPr>
          <w:rFonts w:ascii="Times New Roman" w:hAnsi="Times New Roman" w:cs="Times New Roman"/>
          <w:sz w:val="24"/>
          <w:szCs w:val="24"/>
        </w:rPr>
      </w:pPr>
      <w:r>
        <w:rPr>
          <w:rFonts w:ascii="Times New Roman" w:hAnsi="Times New Roman" w:cs="Times New Roman"/>
          <w:sz w:val="24"/>
          <w:szCs w:val="24"/>
        </w:rPr>
        <w:t>AI systems provide quick and constructive feedback that may be used to make decisions. AI can provide immediate feedback as students learn, helping them understand and apply different concepts correctly. By filling in any explanation gaps that may arise during a course, this kind of system makes sure that each student is laying the same conceptual groundwork. Students receive immediate feedback, which makes it the subject matter to be easier to comprehend, as opposed to waiting for the professor to respond.</w:t>
      </w:r>
    </w:p>
    <w:p w:rsidR="00C80628" w:rsidRDefault="0071307F">
      <w:pPr>
        <w:spacing w:line="276"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Conclusion and Future Perspectives </w:t>
      </w:r>
    </w:p>
    <w:p w:rsidR="00C80628" w:rsidRDefault="0071307F">
      <w:pPr>
        <w:spacing w:line="276" w:lineRule="auto"/>
        <w:jc w:val="both"/>
        <w:rPr>
          <w:rFonts w:ascii="Times New Roman" w:hAnsi="Times New Roman" w:cs="Times New Roman"/>
          <w:sz w:val="24"/>
          <w:szCs w:val="24"/>
        </w:rPr>
      </w:pPr>
      <w:r>
        <w:rPr>
          <w:rFonts w:ascii="Times New Roman" w:hAnsi="Times New Roman" w:cs="Times New Roman"/>
          <w:sz w:val="24"/>
          <w:szCs w:val="24"/>
        </w:rPr>
        <w:t>To sum up, this chapter has given valuable insights and perspectives on ways AI is assisting students, lecturers and even the management in performing tedious and mundane tasks that are no longer need to be done by humans. They were described in four broad areas (student learning duties, classroom duties, out of class duties, and school management duties) with 12 sub-categories in total. It was established that AI is well positioned to handle issues with education that are caused by the complexity and inadequacies of the higher educational system.</w:t>
      </w:r>
    </w:p>
    <w:p w:rsidR="00C80628" w:rsidRDefault="0071307F">
      <w:pPr>
        <w:jc w:val="both"/>
        <w:rPr>
          <w:rFonts w:ascii="Times New Roman" w:hAnsi="Times New Roman" w:cs="Times New Roman"/>
          <w:sz w:val="24"/>
          <w:szCs w:val="24"/>
        </w:rPr>
      </w:pPr>
      <w:r>
        <w:rPr>
          <w:rFonts w:ascii="Times New Roman" w:hAnsi="Times New Roman" w:cs="Times New Roman"/>
          <w:sz w:val="24"/>
          <w:szCs w:val="24"/>
        </w:rPr>
        <w:t>It is crucial to mention at this point that research on AI in education needs to become more significant moving ahead in order to understand how far AI can assist higher education without the contribution of a human instructor and promote a balance between the two. Future studies must focus on developing practical AI platforms and initiatives for higher education, particularly in developing nations. Additionally, it is important to be aware of where the data is going and to take the required precautions to secure student information.</w:t>
      </w:r>
    </w:p>
    <w:p w:rsidR="00C80628" w:rsidRDefault="0071307F">
      <w:pPr>
        <w:pStyle w:val="Heading1"/>
        <w:spacing w:line="360" w:lineRule="auto"/>
        <w:jc w:val="both"/>
        <w:rPr>
          <w:rFonts w:ascii="Times New Roman" w:hAnsi="Times New Roman" w:cs="Times New Roman"/>
          <w:b/>
          <w:bCs/>
          <w:color w:val="auto"/>
          <w:sz w:val="28"/>
          <w:szCs w:val="28"/>
        </w:rPr>
      </w:pPr>
      <w:r>
        <w:rPr>
          <w:rFonts w:ascii="Times New Roman" w:hAnsi="Times New Roman" w:cs="Times New Roman"/>
          <w:b/>
          <w:bCs/>
          <w:color w:val="auto"/>
          <w:sz w:val="28"/>
          <w:szCs w:val="28"/>
        </w:rPr>
        <w:t>References</w:t>
      </w:r>
    </w:p>
    <w:p w:rsidR="00C80628" w:rsidRDefault="008F50B6">
      <w:pPr>
        <w:pStyle w:val="Bibliography"/>
        <w:spacing w:line="240" w:lineRule="auto"/>
        <w:ind w:left="720" w:hanging="720"/>
        <w:jc w:val="both"/>
        <w:rPr>
          <w:rFonts w:ascii="Times New Roman" w:hAnsi="Times New Roman" w:cs="Times New Roman"/>
          <w:noProof/>
          <w:sz w:val="24"/>
          <w:szCs w:val="24"/>
        </w:rPr>
      </w:pPr>
      <w:r>
        <w:rPr>
          <w:rFonts w:ascii="Times New Roman" w:hAnsi="Times New Roman" w:cs="Times New Roman"/>
          <w:sz w:val="24"/>
          <w:szCs w:val="24"/>
        </w:rPr>
        <w:fldChar w:fldCharType="begin"/>
      </w:r>
      <w:r w:rsidR="0071307F">
        <w:rPr>
          <w:rFonts w:ascii="Times New Roman" w:hAnsi="Times New Roman" w:cs="Times New Roman"/>
          <w:sz w:val="24"/>
          <w:szCs w:val="24"/>
        </w:rPr>
        <w:instrText xml:space="preserve"> BIBLIOGRAPHY </w:instrText>
      </w:r>
      <w:r>
        <w:rPr>
          <w:rFonts w:ascii="Times New Roman" w:hAnsi="Times New Roman" w:cs="Times New Roman"/>
          <w:sz w:val="24"/>
          <w:szCs w:val="24"/>
        </w:rPr>
        <w:fldChar w:fldCharType="separate"/>
      </w:r>
      <w:r w:rsidR="0071307F">
        <w:rPr>
          <w:rFonts w:ascii="Times New Roman" w:hAnsi="Times New Roman" w:cs="Times New Roman"/>
          <w:noProof/>
          <w:sz w:val="24"/>
          <w:szCs w:val="24"/>
        </w:rPr>
        <w:t>Ahmad, K., Qadir, J., Al-Fuqaha, A., Iqbal, W., El-Hassan, A., Benhaddou, D., &amp; Ayyash, M. (2020). Artificial Intelligence in Education: A panoramic review. 1-51. doi:https://doi. org/10.35542/osf. io/zvu2n</w:t>
      </w:r>
    </w:p>
    <w:p w:rsidR="00C80628" w:rsidRDefault="0071307F">
      <w:pPr>
        <w:pStyle w:val="Bibliography"/>
        <w:spacing w:line="24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Amigud, A., Arnedo-Moreno, J., Daradoumis, T., &amp; Guerrero-Roldan, A. E. (2017). Using learning analytics for preserving academic integrity. </w:t>
      </w:r>
      <w:r>
        <w:rPr>
          <w:rFonts w:ascii="Times New Roman" w:hAnsi="Times New Roman" w:cs="Times New Roman"/>
          <w:i/>
          <w:iCs/>
          <w:noProof/>
          <w:sz w:val="24"/>
          <w:szCs w:val="24"/>
        </w:rPr>
        <w:t>International Review of Research in Open and Distributed Learning: IRRODL, 18</w:t>
      </w:r>
      <w:r>
        <w:rPr>
          <w:rFonts w:ascii="Times New Roman" w:hAnsi="Times New Roman" w:cs="Times New Roman"/>
          <w:noProof/>
          <w:sz w:val="24"/>
          <w:szCs w:val="24"/>
        </w:rPr>
        <w:t>(5), 192-210.</w:t>
      </w:r>
    </w:p>
    <w:p w:rsidR="00C80628" w:rsidRDefault="0071307F">
      <w:pPr>
        <w:pStyle w:val="Bibliography"/>
        <w:spacing w:line="24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Bailey, L. W. (2019). New Technology for the Classroom: Mobile Devices, Artificial Intelligence, Tutoring Systems, and Robotics. In L. Bailey, </w:t>
      </w:r>
      <w:r>
        <w:rPr>
          <w:rFonts w:ascii="Times New Roman" w:hAnsi="Times New Roman" w:cs="Times New Roman"/>
          <w:i/>
          <w:iCs/>
          <w:noProof/>
          <w:sz w:val="24"/>
          <w:szCs w:val="24"/>
        </w:rPr>
        <w:t>Educational Technology and the New World of Persistent Learning</w:t>
      </w:r>
      <w:r>
        <w:rPr>
          <w:rFonts w:ascii="Times New Roman" w:hAnsi="Times New Roman" w:cs="Times New Roman"/>
          <w:noProof/>
          <w:sz w:val="24"/>
          <w:szCs w:val="24"/>
        </w:rPr>
        <w:t xml:space="preserve"> (pp. 1-11). IGI Global. doi:10.4018/978-1-5225-6361-7.ch001</w:t>
      </w:r>
    </w:p>
    <w:p w:rsidR="00C80628" w:rsidRDefault="0071307F">
      <w:pPr>
        <w:pStyle w:val="Bibliography"/>
        <w:spacing w:line="24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Baker, R. S. (2021). Artificial intelligence in education: Bringing it all together. In OECD, </w:t>
      </w:r>
      <w:r>
        <w:rPr>
          <w:rFonts w:ascii="Times New Roman" w:hAnsi="Times New Roman" w:cs="Times New Roman"/>
          <w:i/>
          <w:iCs/>
          <w:noProof/>
          <w:sz w:val="24"/>
          <w:szCs w:val="24"/>
        </w:rPr>
        <w:t>OECD Digital Education Outlook 2021: Pushing the Frontiers with Artificial Intelligence, Blockchain and Robots</w:t>
      </w:r>
      <w:r>
        <w:rPr>
          <w:rFonts w:ascii="Times New Roman" w:hAnsi="Times New Roman" w:cs="Times New Roman"/>
          <w:noProof/>
          <w:sz w:val="24"/>
          <w:szCs w:val="24"/>
        </w:rPr>
        <w:t xml:space="preserve"> (pp. 43-54).</w:t>
      </w:r>
    </w:p>
    <w:p w:rsidR="00C80628" w:rsidRDefault="0071307F">
      <w:pPr>
        <w:pStyle w:val="Bibliography"/>
        <w:spacing w:line="24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Bixler , R., &amp; D’Mello, S. (2016). Automatic gaze-based user-independent detection of mind wandering during computerized reading. </w:t>
      </w:r>
      <w:r>
        <w:rPr>
          <w:rFonts w:ascii="Times New Roman" w:hAnsi="Times New Roman" w:cs="Times New Roman"/>
          <w:i/>
          <w:iCs/>
          <w:noProof/>
          <w:sz w:val="24"/>
          <w:szCs w:val="24"/>
        </w:rPr>
        <w:t>User Modeling &amp; User-Adapted Interaction, 26</w:t>
      </w:r>
      <w:r>
        <w:rPr>
          <w:rFonts w:ascii="Times New Roman" w:hAnsi="Times New Roman" w:cs="Times New Roman"/>
          <w:noProof/>
          <w:sz w:val="24"/>
          <w:szCs w:val="24"/>
        </w:rPr>
        <w:t>(1), 33–68.</w:t>
      </w:r>
    </w:p>
    <w:p w:rsidR="00C80628" w:rsidRDefault="0071307F">
      <w:pPr>
        <w:pStyle w:val="Bibliography"/>
        <w:spacing w:line="24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Blagojevic´, M., &amp; Micic´ , Z. (2020). The Use of Artificial Neural Networks in Supporting Education and Curriculum Planning at Faculty. </w:t>
      </w:r>
      <w:r>
        <w:rPr>
          <w:rFonts w:ascii="Times New Roman" w:hAnsi="Times New Roman" w:cs="Times New Roman"/>
          <w:i/>
          <w:iCs/>
          <w:noProof/>
          <w:sz w:val="24"/>
          <w:szCs w:val="24"/>
        </w:rPr>
        <w:t xml:space="preserve">International Journal of Engineering </w:t>
      </w:r>
      <w:r>
        <w:rPr>
          <w:rFonts w:ascii="Times New Roman" w:hAnsi="Times New Roman" w:cs="Times New Roman"/>
          <w:i/>
          <w:iCs/>
          <w:noProof/>
          <w:sz w:val="24"/>
          <w:szCs w:val="24"/>
        </w:rPr>
        <w:lastRenderedPageBreak/>
        <w:t>Education. Special Issue on Artificial Intelligence Aided Engineering Education (in press)</w:t>
      </w:r>
      <w:r>
        <w:rPr>
          <w:rFonts w:ascii="Times New Roman" w:hAnsi="Times New Roman" w:cs="Times New Roman"/>
          <w:noProof/>
          <w:sz w:val="24"/>
          <w:szCs w:val="24"/>
        </w:rPr>
        <w:t>.</w:t>
      </w:r>
    </w:p>
    <w:p w:rsidR="00C80628" w:rsidRDefault="0071307F">
      <w:pPr>
        <w:pStyle w:val="Bibliography"/>
        <w:spacing w:line="24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Breslow, L., Pritchard, D. E., DeBoer, J., Stump, G. S., Ho, A. D., &amp; Seaton, D. (2013). Studying learning in the worldwide classroom: Research into edx’s first mooc. </w:t>
      </w:r>
      <w:r>
        <w:rPr>
          <w:rFonts w:ascii="Times New Roman" w:hAnsi="Times New Roman" w:cs="Times New Roman"/>
          <w:i/>
          <w:iCs/>
          <w:noProof/>
          <w:sz w:val="24"/>
          <w:szCs w:val="24"/>
        </w:rPr>
        <w:t>Research &amp; Practice in Assessment, 8</w:t>
      </w:r>
      <w:r>
        <w:rPr>
          <w:rFonts w:ascii="Times New Roman" w:hAnsi="Times New Roman" w:cs="Times New Roman"/>
          <w:noProof/>
          <w:sz w:val="24"/>
          <w:szCs w:val="24"/>
        </w:rPr>
        <w:t>, 13-25.</w:t>
      </w:r>
    </w:p>
    <w:p w:rsidR="00C80628" w:rsidRDefault="0071307F">
      <w:pPr>
        <w:pStyle w:val="Bibliography"/>
        <w:spacing w:line="24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Brown, M., McCormack, M., Reeves, J., Brooks, D. C., &amp; Grajek, S. (2020). </w:t>
      </w:r>
      <w:r>
        <w:rPr>
          <w:rFonts w:ascii="Times New Roman" w:hAnsi="Times New Roman" w:cs="Times New Roman"/>
          <w:i/>
          <w:iCs/>
          <w:noProof/>
          <w:sz w:val="24"/>
          <w:szCs w:val="24"/>
        </w:rPr>
        <w:t>EDUCAUSE Horizon Report, Teaching and Learning Edition.</w:t>
      </w:r>
      <w:r>
        <w:rPr>
          <w:rFonts w:ascii="Times New Roman" w:hAnsi="Times New Roman" w:cs="Times New Roman"/>
          <w:noProof/>
          <w:sz w:val="24"/>
          <w:szCs w:val="24"/>
        </w:rPr>
        <w:t xml:space="preserve"> EDUCAUSE.</w:t>
      </w:r>
    </w:p>
    <w:p w:rsidR="00C80628" w:rsidRDefault="0071307F">
      <w:pPr>
        <w:pStyle w:val="Bibliography"/>
        <w:spacing w:line="24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Diebold, G., &amp; Han, C. (2022). </w:t>
      </w:r>
      <w:r>
        <w:rPr>
          <w:rFonts w:ascii="Times New Roman" w:hAnsi="Times New Roman" w:cs="Times New Roman"/>
          <w:i/>
          <w:iCs/>
          <w:noProof/>
          <w:sz w:val="24"/>
          <w:szCs w:val="24"/>
        </w:rPr>
        <w:t>How AI Can Improve K-12 Education in the United States</w:t>
      </w:r>
      <w:r>
        <w:rPr>
          <w:rFonts w:ascii="Times New Roman" w:hAnsi="Times New Roman" w:cs="Times New Roman"/>
          <w:noProof/>
          <w:sz w:val="24"/>
          <w:szCs w:val="24"/>
        </w:rPr>
        <w:t>. Retrieved December 22, 2022, from https://itif.org/publications/2022/04/25/how-ai-can-improve-k-12-education-united-states/</w:t>
      </w:r>
    </w:p>
    <w:p w:rsidR="00C80628" w:rsidRDefault="0071307F">
      <w:pPr>
        <w:pStyle w:val="Bibliography"/>
        <w:spacing w:line="24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Duffy, M. C., &amp; Azevedo, R. (2015). Motivation matters: Interactions between achievement goals and agent scaffolding for self-regulated learning within an intelligent tutoring system. </w:t>
      </w:r>
      <w:r>
        <w:rPr>
          <w:rFonts w:ascii="Times New Roman" w:hAnsi="Times New Roman" w:cs="Times New Roman"/>
          <w:i/>
          <w:iCs/>
          <w:noProof/>
          <w:sz w:val="24"/>
          <w:szCs w:val="24"/>
        </w:rPr>
        <w:t>Computers in Human Behavior, 52</w:t>
      </w:r>
      <w:r>
        <w:rPr>
          <w:rFonts w:ascii="Times New Roman" w:hAnsi="Times New Roman" w:cs="Times New Roman"/>
          <w:noProof/>
          <w:sz w:val="24"/>
          <w:szCs w:val="24"/>
        </w:rPr>
        <w:t>, 338–348. Retrieved from https://doi.org/10.1016/j.chb.2015.05.041</w:t>
      </w:r>
    </w:p>
    <w:p w:rsidR="00C80628" w:rsidRDefault="0071307F">
      <w:pPr>
        <w:pStyle w:val="Bibliography"/>
        <w:spacing w:line="24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Feng, S., Zhou, S., &amp; Liu, Y. (2011). Research on data mining in university admissions decision-making. </w:t>
      </w:r>
      <w:r>
        <w:rPr>
          <w:rFonts w:ascii="Times New Roman" w:hAnsi="Times New Roman" w:cs="Times New Roman"/>
          <w:i/>
          <w:iCs/>
          <w:noProof/>
          <w:sz w:val="24"/>
          <w:szCs w:val="24"/>
        </w:rPr>
        <w:t>International Journal of Advancements in Computing Technology, 3</w:t>
      </w:r>
      <w:r>
        <w:rPr>
          <w:rFonts w:ascii="Times New Roman" w:hAnsi="Times New Roman" w:cs="Times New Roman"/>
          <w:noProof/>
          <w:sz w:val="24"/>
          <w:szCs w:val="24"/>
        </w:rPr>
        <w:t>(6), 176–186. Retrieved from https://doi.org/10.4156/ijact.vol3.issue6.21</w:t>
      </w:r>
    </w:p>
    <w:p w:rsidR="00C80628" w:rsidRDefault="0071307F">
      <w:pPr>
        <w:pStyle w:val="Bibliography"/>
        <w:spacing w:line="24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Gierl, M., Latifi, S., Lai, H., Boulais, A., &amp; Champlain, A. (2014). Automated essay scoring and the future of educational assessment in medical education. </w:t>
      </w:r>
      <w:r>
        <w:rPr>
          <w:rFonts w:ascii="Times New Roman" w:hAnsi="Times New Roman" w:cs="Times New Roman"/>
          <w:i/>
          <w:iCs/>
          <w:noProof/>
          <w:sz w:val="24"/>
          <w:szCs w:val="24"/>
        </w:rPr>
        <w:t>Medical Education, 48</w:t>
      </w:r>
      <w:r>
        <w:rPr>
          <w:rFonts w:ascii="Times New Roman" w:hAnsi="Times New Roman" w:cs="Times New Roman"/>
          <w:noProof/>
          <w:sz w:val="24"/>
          <w:szCs w:val="24"/>
        </w:rPr>
        <w:t>(10), 950–962. Retrieved from https://doi.org/10.1111/medu.12517</w:t>
      </w:r>
    </w:p>
    <w:p w:rsidR="00C80628" w:rsidRDefault="0071307F">
      <w:pPr>
        <w:pStyle w:val="Bibliography"/>
        <w:spacing w:line="24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Hesla, K. (2018). </w:t>
      </w:r>
      <w:r>
        <w:rPr>
          <w:rFonts w:ascii="Times New Roman" w:hAnsi="Times New Roman" w:cs="Times New Roman"/>
          <w:i/>
          <w:iCs/>
          <w:noProof/>
          <w:sz w:val="24"/>
          <w:szCs w:val="24"/>
        </w:rPr>
        <w:t>Unified Enrollment: Lessons learned from across the country</w:t>
      </w:r>
      <w:r>
        <w:rPr>
          <w:rFonts w:ascii="Times New Roman" w:hAnsi="Times New Roman" w:cs="Times New Roman"/>
          <w:noProof/>
          <w:sz w:val="24"/>
          <w:szCs w:val="24"/>
        </w:rPr>
        <w:t>. Retrieved December 22, 2022, from https://www.publiccharters.org/sites/default/files/documents/2018-09/rd3_unified_enrollment_web.pdf</w:t>
      </w:r>
    </w:p>
    <w:p w:rsidR="00C80628" w:rsidRDefault="0071307F">
      <w:pPr>
        <w:pStyle w:val="Bibliography"/>
        <w:spacing w:line="24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Holotescu, C., &amp; Grosseck, G. (2018). Towards a MOOC-related Strategy in Romania. </w:t>
      </w:r>
      <w:r>
        <w:rPr>
          <w:rFonts w:ascii="Times New Roman" w:hAnsi="Times New Roman" w:cs="Times New Roman"/>
          <w:i/>
          <w:iCs/>
          <w:noProof/>
          <w:sz w:val="24"/>
          <w:szCs w:val="24"/>
        </w:rPr>
        <w:t>BRAIN (Broad Research in Artificial Intelligence and Neuroscience), 9</w:t>
      </w:r>
      <w:r>
        <w:rPr>
          <w:rFonts w:ascii="Times New Roman" w:hAnsi="Times New Roman" w:cs="Times New Roman"/>
          <w:noProof/>
          <w:sz w:val="24"/>
          <w:szCs w:val="24"/>
        </w:rPr>
        <w:t>, 99-109.</w:t>
      </w:r>
    </w:p>
    <w:p w:rsidR="00C80628" w:rsidRDefault="0071307F">
      <w:pPr>
        <w:pStyle w:val="Bibliography"/>
        <w:spacing w:line="24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Ito, J. (2018). </w:t>
      </w:r>
      <w:r>
        <w:rPr>
          <w:rFonts w:ascii="Times New Roman" w:hAnsi="Times New Roman" w:cs="Times New Roman"/>
          <w:i/>
          <w:iCs/>
          <w:noProof/>
          <w:sz w:val="24"/>
          <w:szCs w:val="24"/>
        </w:rPr>
        <w:t>What the Boston School Bus Schedule Can Teach Us About AI,</w:t>
      </w:r>
      <w:r>
        <w:rPr>
          <w:rFonts w:ascii="Times New Roman" w:hAnsi="Times New Roman" w:cs="Times New Roman"/>
          <w:noProof/>
          <w:sz w:val="24"/>
          <w:szCs w:val="24"/>
        </w:rPr>
        <w:t>. Retrieved December 22, 2022, from https://www.wired.com/story/joi-ito-ai-and-bus-routes/</w:t>
      </w:r>
    </w:p>
    <w:p w:rsidR="00C80628" w:rsidRDefault="0071307F">
      <w:pPr>
        <w:pStyle w:val="Bibliography"/>
        <w:spacing w:line="24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Lacity, M., Scheepers, R., Willcocks, L., &amp; Craig, A. (2017). </w:t>
      </w:r>
      <w:r>
        <w:rPr>
          <w:rFonts w:ascii="Times New Roman" w:hAnsi="Times New Roman" w:cs="Times New Roman"/>
          <w:i/>
          <w:iCs/>
          <w:noProof/>
          <w:sz w:val="24"/>
          <w:szCs w:val="24"/>
        </w:rPr>
        <w:t>Reimagining the University at Deakin: An IBMWatson Automation Journey. The Outsourcing UnitWorking Research Paper Series</w:t>
      </w:r>
      <w:r>
        <w:rPr>
          <w:rFonts w:ascii="Times New Roman" w:hAnsi="Times New Roman" w:cs="Times New Roman"/>
          <w:noProof/>
          <w:sz w:val="24"/>
          <w:szCs w:val="24"/>
        </w:rPr>
        <w:t>. Retrieved December 22, 2022, from http://www.umsl.edu/~{}lacitym/LSEOUWP1704.pdf</w:t>
      </w:r>
    </w:p>
    <w:p w:rsidR="00C80628" w:rsidRDefault="0071307F">
      <w:pPr>
        <w:pStyle w:val="Bibliography"/>
        <w:spacing w:line="24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Lombardi, D. (2022). Evaluation of traditional and online learning in artificial intelligence. </w:t>
      </w:r>
      <w:r>
        <w:rPr>
          <w:rFonts w:ascii="Times New Roman" w:hAnsi="Times New Roman" w:cs="Times New Roman"/>
          <w:i/>
          <w:iCs/>
          <w:noProof/>
          <w:sz w:val="24"/>
          <w:szCs w:val="24"/>
        </w:rPr>
        <w:t>Proccedings of the Third Workshop on Technology Enhanced Learning Environments for Blended Education.</w:t>
      </w:r>
      <w:r>
        <w:rPr>
          <w:rFonts w:ascii="Times New Roman" w:hAnsi="Times New Roman" w:cs="Times New Roman"/>
          <w:noProof/>
          <w:sz w:val="24"/>
          <w:szCs w:val="24"/>
        </w:rPr>
        <w:t xml:space="preserve"> Foggia,taly. Retrieved from CEUR-WS.org</w:t>
      </w:r>
    </w:p>
    <w:p w:rsidR="00C80628" w:rsidRDefault="0071307F">
      <w:pPr>
        <w:pStyle w:val="Bibliography"/>
        <w:spacing w:line="24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Nafea, I. T. (2018). Machine learning in educational technology. </w:t>
      </w:r>
      <w:r>
        <w:rPr>
          <w:rFonts w:ascii="Times New Roman" w:hAnsi="Times New Roman" w:cs="Times New Roman"/>
          <w:i/>
          <w:iCs/>
          <w:noProof/>
          <w:sz w:val="24"/>
          <w:szCs w:val="24"/>
        </w:rPr>
        <w:t>Machine learning-advanced techniques and emerging applications</w:t>
      </w:r>
      <w:r>
        <w:rPr>
          <w:rFonts w:ascii="Times New Roman" w:hAnsi="Times New Roman" w:cs="Times New Roman"/>
          <w:noProof/>
          <w:sz w:val="24"/>
          <w:szCs w:val="24"/>
        </w:rPr>
        <w:t>, 175-183.</w:t>
      </w:r>
    </w:p>
    <w:p w:rsidR="00C80628" w:rsidRDefault="0071307F">
      <w:pPr>
        <w:pStyle w:val="Bibliography"/>
        <w:spacing w:line="24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Nunez, J. L., &amp; Lantada, A. D. (2020). Artificial Intelligence Aided Engineering Education: State of the Art, Potentials and Challenges. </w:t>
      </w:r>
      <w:r>
        <w:rPr>
          <w:rFonts w:ascii="Times New Roman" w:hAnsi="Times New Roman" w:cs="Times New Roman"/>
          <w:i/>
          <w:iCs/>
          <w:noProof/>
          <w:sz w:val="24"/>
          <w:szCs w:val="24"/>
        </w:rPr>
        <w:t>International Journal of Engineering Education, 36</w:t>
      </w:r>
      <w:r>
        <w:rPr>
          <w:rFonts w:ascii="Times New Roman" w:hAnsi="Times New Roman" w:cs="Times New Roman"/>
          <w:noProof/>
          <w:sz w:val="24"/>
          <w:szCs w:val="24"/>
        </w:rPr>
        <w:t>(6), 1740–1751.</w:t>
      </w:r>
    </w:p>
    <w:p w:rsidR="00C80628" w:rsidRDefault="0071307F">
      <w:pPr>
        <w:pStyle w:val="Bibliography"/>
        <w:spacing w:line="24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PR Newswire. (2021). </w:t>
      </w:r>
      <w:r>
        <w:rPr>
          <w:rFonts w:ascii="Times New Roman" w:hAnsi="Times New Roman" w:cs="Times New Roman"/>
          <w:i/>
          <w:iCs/>
          <w:noProof/>
          <w:sz w:val="24"/>
          <w:szCs w:val="24"/>
        </w:rPr>
        <w:t>AI in education market revenue to cross $20B by 2027; Global Market Insights, Inc.</w:t>
      </w:r>
      <w:r>
        <w:rPr>
          <w:rFonts w:ascii="Times New Roman" w:hAnsi="Times New Roman" w:cs="Times New Roman"/>
          <w:noProof/>
          <w:sz w:val="24"/>
          <w:szCs w:val="24"/>
        </w:rPr>
        <w:t xml:space="preserve"> Retrieved December 23, 2022, from </w:t>
      </w:r>
      <w:r>
        <w:rPr>
          <w:rFonts w:ascii="Times New Roman" w:hAnsi="Times New Roman" w:cs="Times New Roman"/>
          <w:noProof/>
          <w:sz w:val="24"/>
          <w:szCs w:val="24"/>
        </w:rPr>
        <w:lastRenderedPageBreak/>
        <w:t>https://www.prnewswire.com/news-releases/ai-in-education-market-revenue-to-cross-20b-by-2027-global-market-insights-inc-301318889.html#:~:text=The%20market%20is%20gaining%20traction,rapid%20digitalization%20across%20the%20globe.&amp;text=AI%20in%20Education%2</w:t>
      </w:r>
    </w:p>
    <w:p w:rsidR="00C80628" w:rsidRDefault="0071307F">
      <w:pPr>
        <w:pStyle w:val="Bibliography"/>
        <w:spacing w:line="24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Vera, V. (2021). </w:t>
      </w:r>
      <w:r>
        <w:rPr>
          <w:rFonts w:ascii="Times New Roman" w:hAnsi="Times New Roman" w:cs="Times New Roman"/>
          <w:i/>
          <w:iCs/>
          <w:noProof/>
          <w:sz w:val="24"/>
          <w:szCs w:val="24"/>
        </w:rPr>
        <w:t>Sacramento City Unified School District testing cameras on 5 school bus stop signs</w:t>
      </w:r>
      <w:r>
        <w:rPr>
          <w:rFonts w:ascii="Times New Roman" w:hAnsi="Times New Roman" w:cs="Times New Roman"/>
          <w:noProof/>
          <w:sz w:val="24"/>
          <w:szCs w:val="24"/>
        </w:rPr>
        <w:t>. Retrieved December 22, 2022, from https://www.abc10.com/article/news/local/sacramento/school-buses-cameras-sacramento-city-unified-school-district/103-2a1327dd-8ecc-4f68-a80d-bca70e734fa3</w:t>
      </w:r>
    </w:p>
    <w:p w:rsidR="00C80628" w:rsidRDefault="0071307F">
      <w:pPr>
        <w:pStyle w:val="Bibliography"/>
        <w:spacing w:line="24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Wu, B. (2019). Personalized Education for Graduate Students Driven by Artificial Intelligence and Big Data. </w:t>
      </w:r>
      <w:r>
        <w:rPr>
          <w:rFonts w:ascii="Times New Roman" w:hAnsi="Times New Roman" w:cs="Times New Roman"/>
          <w:i/>
          <w:iCs/>
          <w:noProof/>
          <w:sz w:val="24"/>
          <w:szCs w:val="24"/>
        </w:rPr>
        <w:t>Teaching of Forestry Region, 7</w:t>
      </w:r>
      <w:r>
        <w:rPr>
          <w:rFonts w:ascii="Times New Roman" w:hAnsi="Times New Roman" w:cs="Times New Roman"/>
          <w:noProof/>
          <w:sz w:val="24"/>
          <w:szCs w:val="24"/>
        </w:rPr>
        <w:t>.</w:t>
      </w:r>
    </w:p>
    <w:p w:rsidR="00C80628" w:rsidRDefault="0071307F">
      <w:pPr>
        <w:pStyle w:val="Bibliography"/>
        <w:spacing w:line="24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Yufeia, L., Saleh, S., Jiahui, H., &amp; Abdullah, S. S. (2020). Review of the application of artificial intelligence in education. </w:t>
      </w:r>
      <w:r>
        <w:rPr>
          <w:rFonts w:ascii="Times New Roman" w:hAnsi="Times New Roman" w:cs="Times New Roman"/>
          <w:i/>
          <w:iCs/>
          <w:noProof/>
          <w:sz w:val="24"/>
          <w:szCs w:val="24"/>
        </w:rPr>
        <w:t>International Journal of Innovation, Creativity and Change, 12</w:t>
      </w:r>
      <w:r>
        <w:rPr>
          <w:rFonts w:ascii="Times New Roman" w:hAnsi="Times New Roman" w:cs="Times New Roman"/>
          <w:noProof/>
          <w:sz w:val="24"/>
          <w:szCs w:val="24"/>
        </w:rPr>
        <w:t>(8), 548-562.</w:t>
      </w:r>
    </w:p>
    <w:p w:rsidR="00C80628" w:rsidRDefault="008F50B6">
      <w:pPr>
        <w:spacing w:line="240" w:lineRule="auto"/>
        <w:jc w:val="both"/>
        <w:rPr>
          <w:rFonts w:ascii="Times New Roman" w:hAnsi="Times New Roman" w:cs="Times New Roman"/>
          <w:sz w:val="24"/>
          <w:szCs w:val="24"/>
        </w:rPr>
      </w:pPr>
      <w:r>
        <w:rPr>
          <w:rFonts w:ascii="Times New Roman" w:hAnsi="Times New Roman" w:cs="Times New Roman"/>
          <w:b/>
          <w:bCs/>
          <w:noProof/>
          <w:sz w:val="24"/>
          <w:szCs w:val="24"/>
        </w:rPr>
        <w:fldChar w:fldCharType="end"/>
      </w:r>
    </w:p>
    <w:p w:rsidR="00C80628" w:rsidRDefault="00C80628">
      <w:pPr>
        <w:spacing w:line="240" w:lineRule="auto"/>
        <w:jc w:val="both"/>
        <w:rPr>
          <w:rFonts w:ascii="Times New Roman" w:hAnsi="Times New Roman" w:cs="Times New Roman"/>
          <w:sz w:val="24"/>
          <w:szCs w:val="24"/>
        </w:rPr>
      </w:pPr>
    </w:p>
    <w:p w:rsidR="00C80628" w:rsidRDefault="00C80628">
      <w:pPr>
        <w:spacing w:line="240" w:lineRule="auto"/>
      </w:pPr>
    </w:p>
    <w:p w:rsidR="00C80628" w:rsidRDefault="00C80628">
      <w:pPr>
        <w:spacing w:line="240" w:lineRule="auto"/>
      </w:pPr>
    </w:p>
    <w:sectPr w:rsidR="00C80628" w:rsidSect="00C80628">
      <w:headerReference w:type="default" r:id="rId8"/>
      <w:footerReference w:type="even"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4C29" w:rsidRDefault="00564C29" w:rsidP="00C80628">
      <w:pPr>
        <w:spacing w:after="0" w:line="240" w:lineRule="auto"/>
      </w:pPr>
      <w:r>
        <w:separator/>
      </w:r>
    </w:p>
  </w:endnote>
  <w:endnote w:type="continuationSeparator" w:id="0">
    <w:p w:rsidR="00564C29" w:rsidRDefault="00564C29" w:rsidP="00C806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0628" w:rsidRDefault="008F50B6">
    <w:pPr>
      <w:pStyle w:val="Footer"/>
      <w:framePr w:wrap="none" w:vAnchor="text" w:hAnchor="margin" w:xAlign="center" w:y="1"/>
      <w:rPr>
        <w:rStyle w:val="PageNumber"/>
      </w:rPr>
    </w:pPr>
    <w:r>
      <w:rPr>
        <w:rStyle w:val="PageNumber"/>
      </w:rPr>
      <w:fldChar w:fldCharType="begin"/>
    </w:r>
    <w:r w:rsidR="0071307F">
      <w:rPr>
        <w:rStyle w:val="PageNumber"/>
      </w:rPr>
      <w:instrText xml:space="preserve"> PAGE </w:instrText>
    </w:r>
    <w:r>
      <w:rPr>
        <w:rStyle w:val="PageNumber"/>
      </w:rPr>
      <w:fldChar w:fldCharType="end"/>
    </w:r>
  </w:p>
  <w:p w:rsidR="00C80628" w:rsidRDefault="0071307F">
    <w:pPr>
      <w:pStyle w:val="Footer"/>
      <w:framePr w:wrap="none" w:vAnchor="text" w:hAnchor="margin" w:xAlign="center" w:y="1"/>
      <w:rPr>
        <w:rStyle w:val="PageNumber"/>
      </w:rPr>
    </w:pPr>
    <w:r>
      <w:rPr>
        <w:rStyle w:val="PageNumber"/>
      </w:rPr>
      <w:t xml:space="preserve">Page </w:t>
    </w:r>
    <w:r w:rsidR="008F50B6">
      <w:rPr>
        <w:rStyle w:val="PageNumber"/>
      </w:rPr>
      <w:fldChar w:fldCharType="begin"/>
    </w:r>
    <w:r>
      <w:rPr>
        <w:rStyle w:val="PageNumber"/>
      </w:rPr>
      <w:instrText xml:space="preserve"> PAGE </w:instrText>
    </w:r>
    <w:r w:rsidR="008F50B6">
      <w:rPr>
        <w:rStyle w:val="PageNumber"/>
      </w:rPr>
      <w:fldChar w:fldCharType="end"/>
    </w:r>
    <w:r>
      <w:rPr>
        <w:rStyle w:val="PageNumber"/>
      </w:rPr>
      <w:t xml:space="preserve"> of </w:t>
    </w:r>
    <w:r w:rsidR="008F50B6">
      <w:rPr>
        <w:rStyle w:val="PageNumber"/>
      </w:rPr>
      <w:fldChar w:fldCharType="begin"/>
    </w:r>
    <w:r>
      <w:rPr>
        <w:rStyle w:val="PageNumber"/>
      </w:rPr>
      <w:instrText xml:space="preserve"> NUMPAGES </w:instrText>
    </w:r>
    <w:r w:rsidR="00130FFD">
      <w:rPr>
        <w:rStyle w:val="PageNumber"/>
      </w:rPr>
      <w:fldChar w:fldCharType="separate"/>
    </w:r>
    <w:r w:rsidR="00130FFD">
      <w:rPr>
        <w:rStyle w:val="PageNumber"/>
        <w:noProof/>
      </w:rPr>
      <w:t>9</w:t>
    </w:r>
    <w:r w:rsidR="008F50B6">
      <w:rPr>
        <w:rStyle w:val="PageNumber"/>
      </w:rPr>
      <w:fldChar w:fldCharType="end"/>
    </w:r>
  </w:p>
  <w:p w:rsidR="00C80628" w:rsidRDefault="008F50B6">
    <w:pPr>
      <w:pStyle w:val="Footer"/>
      <w:framePr w:wrap="none" w:vAnchor="text" w:hAnchor="margin" w:xAlign="center" w:y="1"/>
      <w:rPr>
        <w:rStyle w:val="PageNumber"/>
      </w:rPr>
    </w:pPr>
    <w:r>
      <w:rPr>
        <w:rStyle w:val="PageNumber"/>
      </w:rPr>
      <w:fldChar w:fldCharType="begin"/>
    </w:r>
    <w:r w:rsidR="0071307F">
      <w:rPr>
        <w:rStyle w:val="PageNumber"/>
      </w:rPr>
      <w:instrText xml:space="preserve"> PAGE </w:instrText>
    </w:r>
    <w:r>
      <w:rPr>
        <w:rStyle w:val="PageNumber"/>
      </w:rPr>
      <w:fldChar w:fldCharType="end"/>
    </w:r>
  </w:p>
  <w:p w:rsidR="00C80628" w:rsidRDefault="00C80628">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0628" w:rsidRDefault="008F50B6">
    <w:pPr>
      <w:pStyle w:val="Footer"/>
      <w:framePr w:wrap="none" w:vAnchor="text" w:hAnchor="margin" w:xAlign="center" w:y="1"/>
      <w:rPr>
        <w:rStyle w:val="PageNumber"/>
        <w:rFonts w:ascii="Times New Roman" w:hAnsi="Times New Roman" w:cs="Times New Roman"/>
        <w:sz w:val="24"/>
        <w:szCs w:val="24"/>
      </w:rPr>
    </w:pPr>
    <w:r>
      <w:rPr>
        <w:rStyle w:val="PageNumber"/>
        <w:rFonts w:ascii="Times New Roman" w:hAnsi="Times New Roman" w:cs="Times New Roman"/>
        <w:sz w:val="24"/>
        <w:szCs w:val="24"/>
      </w:rPr>
      <w:fldChar w:fldCharType="begin"/>
    </w:r>
    <w:r w:rsidR="0071307F">
      <w:rPr>
        <w:rStyle w:val="PageNumber"/>
        <w:rFonts w:ascii="Times New Roman" w:hAnsi="Times New Roman" w:cs="Times New Roman"/>
        <w:sz w:val="24"/>
        <w:szCs w:val="24"/>
      </w:rPr>
      <w:instrText xml:space="preserve"> PAGE </w:instrText>
    </w:r>
    <w:r>
      <w:rPr>
        <w:rStyle w:val="PageNumber"/>
        <w:rFonts w:ascii="Times New Roman" w:hAnsi="Times New Roman" w:cs="Times New Roman"/>
        <w:sz w:val="24"/>
        <w:szCs w:val="24"/>
      </w:rPr>
      <w:fldChar w:fldCharType="separate"/>
    </w:r>
    <w:r w:rsidR="00130FFD">
      <w:rPr>
        <w:rStyle w:val="PageNumber"/>
        <w:rFonts w:ascii="Times New Roman" w:hAnsi="Times New Roman" w:cs="Times New Roman"/>
        <w:noProof/>
        <w:sz w:val="24"/>
        <w:szCs w:val="24"/>
      </w:rPr>
      <w:t>1</w:t>
    </w:r>
    <w:r>
      <w:rPr>
        <w:rStyle w:val="PageNumber"/>
        <w:rFonts w:ascii="Times New Roman" w:hAnsi="Times New Roman" w:cs="Times New Roman"/>
        <w:sz w:val="24"/>
        <w:szCs w:val="24"/>
      </w:rPr>
      <w:fldChar w:fldCharType="end"/>
    </w:r>
  </w:p>
  <w:p w:rsidR="00C80628" w:rsidRDefault="00C80628">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4C29" w:rsidRDefault="00564C29" w:rsidP="00C80628">
      <w:pPr>
        <w:spacing w:after="0" w:line="240" w:lineRule="auto"/>
      </w:pPr>
      <w:r>
        <w:separator/>
      </w:r>
    </w:p>
  </w:footnote>
  <w:footnote w:type="continuationSeparator" w:id="0">
    <w:p w:rsidR="00564C29" w:rsidRDefault="00564C29" w:rsidP="00C8062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75AB" w:rsidRDefault="005A75AB">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C80628"/>
    <w:rsid w:val="000015D6"/>
    <w:rsid w:val="000C32BC"/>
    <w:rsid w:val="00130FFD"/>
    <w:rsid w:val="00270C97"/>
    <w:rsid w:val="00456B04"/>
    <w:rsid w:val="0047553B"/>
    <w:rsid w:val="004E7BBF"/>
    <w:rsid w:val="00525701"/>
    <w:rsid w:val="00564C29"/>
    <w:rsid w:val="00593293"/>
    <w:rsid w:val="005A75AB"/>
    <w:rsid w:val="00644C38"/>
    <w:rsid w:val="0071307F"/>
    <w:rsid w:val="007F2CCA"/>
    <w:rsid w:val="00801630"/>
    <w:rsid w:val="008F50B6"/>
    <w:rsid w:val="00904DD6"/>
    <w:rsid w:val="009235A2"/>
    <w:rsid w:val="00B64347"/>
    <w:rsid w:val="00C80628"/>
    <w:rsid w:val="00EB5F8A"/>
    <w:rsid w:val="00F07FA9"/>
    <w:rsid w:val="00F7299B"/>
    <w:rsid w:val="00FE69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84E6B1B-E29F-4874-A90D-47E882D041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SimSun"/>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0628"/>
    <w:rPr>
      <w:rFonts w:eastAsia="SimSun"/>
      <w:lang w:val="en-GB" w:eastAsia="en-GB"/>
    </w:rPr>
  </w:style>
  <w:style w:type="paragraph" w:styleId="Heading1">
    <w:name w:val="heading 1"/>
    <w:basedOn w:val="Normal"/>
    <w:next w:val="Normal"/>
    <w:link w:val="Heading1Char"/>
    <w:uiPriority w:val="9"/>
    <w:qFormat/>
    <w:rsid w:val="00C80628"/>
    <w:pPr>
      <w:keepNext/>
      <w:keepLines/>
      <w:spacing w:before="240" w:after="0"/>
      <w:outlineLvl w:val="0"/>
    </w:pPr>
    <w:rPr>
      <w:rFonts w:ascii="Calibri Light" w:hAnsi="Calibri Light"/>
      <w:color w:val="2F5496"/>
      <w:sz w:val="32"/>
      <w:szCs w:val="32"/>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C80628"/>
    <w:pPr>
      <w:tabs>
        <w:tab w:val="center" w:pos="4513"/>
        <w:tab w:val="right" w:pos="9026"/>
      </w:tabs>
      <w:spacing w:after="0" w:line="240" w:lineRule="auto"/>
    </w:pPr>
  </w:style>
  <w:style w:type="character" w:customStyle="1" w:styleId="FooterChar">
    <w:name w:val="Footer Char"/>
    <w:basedOn w:val="DefaultParagraphFont"/>
    <w:link w:val="Footer"/>
    <w:uiPriority w:val="99"/>
    <w:rsid w:val="00C80628"/>
    <w:rPr>
      <w:rFonts w:eastAsia="SimSun"/>
      <w:lang w:val="en-GB" w:eastAsia="en-GB"/>
    </w:rPr>
  </w:style>
  <w:style w:type="character" w:styleId="PageNumber">
    <w:name w:val="page number"/>
    <w:basedOn w:val="DefaultParagraphFont"/>
    <w:uiPriority w:val="99"/>
    <w:rsid w:val="00C80628"/>
  </w:style>
  <w:style w:type="character" w:customStyle="1" w:styleId="Heading1Char">
    <w:name w:val="Heading 1 Char"/>
    <w:basedOn w:val="DefaultParagraphFont"/>
    <w:link w:val="Heading1"/>
    <w:uiPriority w:val="9"/>
    <w:rsid w:val="00C80628"/>
    <w:rPr>
      <w:rFonts w:ascii="Calibri Light" w:eastAsia="SimSun" w:hAnsi="Calibri Light" w:cs="SimSun"/>
      <w:color w:val="2F5496"/>
      <w:sz w:val="32"/>
      <w:szCs w:val="32"/>
    </w:rPr>
  </w:style>
  <w:style w:type="paragraph" w:styleId="Bibliography">
    <w:name w:val="Bibliography"/>
    <w:basedOn w:val="Normal"/>
    <w:next w:val="Normal"/>
    <w:uiPriority w:val="37"/>
    <w:rsid w:val="00C80628"/>
  </w:style>
  <w:style w:type="character" w:styleId="Hyperlink">
    <w:name w:val="Hyperlink"/>
    <w:basedOn w:val="DefaultParagraphFont"/>
    <w:uiPriority w:val="99"/>
    <w:unhideWhenUsed/>
    <w:rsid w:val="00B64347"/>
    <w:rPr>
      <w:color w:val="0000FF" w:themeColor="hyperlink"/>
      <w:u w:val="single"/>
    </w:rPr>
  </w:style>
  <w:style w:type="paragraph" w:styleId="Header">
    <w:name w:val="header"/>
    <w:basedOn w:val="Normal"/>
    <w:link w:val="HeaderChar"/>
    <w:uiPriority w:val="99"/>
    <w:unhideWhenUsed/>
    <w:rsid w:val="005A75AB"/>
    <w:pPr>
      <w:tabs>
        <w:tab w:val="center" w:pos="4680"/>
        <w:tab w:val="right" w:pos="9360"/>
      </w:tabs>
      <w:spacing w:after="0" w:line="240" w:lineRule="auto"/>
    </w:pPr>
  </w:style>
  <w:style w:type="character" w:customStyle="1" w:styleId="HeaderChar">
    <w:name w:val="Header Char"/>
    <w:basedOn w:val="DefaultParagraphFont"/>
    <w:link w:val="Header"/>
    <w:uiPriority w:val="99"/>
    <w:rsid w:val="005A75AB"/>
    <w:rPr>
      <w:rFonts w:eastAsia="SimSun"/>
      <w:lang w:val="en-GB" w:eastAsia="en-GB"/>
    </w:rPr>
  </w:style>
  <w:style w:type="paragraph" w:styleId="NoSpacing">
    <w:name w:val="No Spacing"/>
    <w:link w:val="NoSpacingChar"/>
    <w:uiPriority w:val="1"/>
    <w:qFormat/>
    <w:rsid w:val="005A75AB"/>
    <w:pPr>
      <w:spacing w:after="0" w:line="240" w:lineRule="auto"/>
    </w:pPr>
    <w:rPr>
      <w:rFonts w:asciiTheme="minorHAnsi" w:eastAsiaTheme="minorEastAsia" w:hAnsiTheme="minorHAnsi" w:cstheme="minorBidi"/>
    </w:rPr>
  </w:style>
  <w:style w:type="character" w:customStyle="1" w:styleId="NoSpacingChar">
    <w:name w:val="No Spacing Char"/>
    <w:basedOn w:val="DefaultParagraphFont"/>
    <w:link w:val="NoSpacing"/>
    <w:uiPriority w:val="1"/>
    <w:rsid w:val="005A75AB"/>
    <w:rPr>
      <w:rFonts w:asciiTheme="minorHAnsi" w:eastAsiaTheme="minorEastAsia" w:hAnsiTheme="minorHAnsi" w:cstheme="minorBidi"/>
    </w:rPr>
  </w:style>
  <w:style w:type="paragraph" w:styleId="BalloonText">
    <w:name w:val="Balloon Text"/>
    <w:basedOn w:val="Normal"/>
    <w:link w:val="BalloonTextChar"/>
    <w:uiPriority w:val="99"/>
    <w:semiHidden/>
    <w:unhideWhenUsed/>
    <w:rsid w:val="005A75A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A75AB"/>
    <w:rPr>
      <w:rFonts w:ascii="Tahoma" w:eastAsia="SimSun" w:hAnsi="Tahoma" w:cs="Tahoma"/>
      <w:sz w:val="16"/>
      <w:szCs w:val="16"/>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phronnix44@gmail.co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Naf18</b:Tag>
    <b:SourceType>JournalArticle</b:SourceType>
    <b:Guid>{927F3CCA-FC08-4094-8A94-A41AEC858393}</b:Guid>
    <b:Title>Machine learning in educational technology</b:Title>
    <b:Year>2018</b:Year>
    <b:Pages>175-183</b:Pages>
    <b:Author>
      <b:Author>
        <b:NameList>
          <b:Person>
            <b:Last>Nafea</b:Last>
            <b:Middle>T</b:Middle>
            <b:First>I</b:First>
          </b:Person>
        </b:NameList>
      </b:Author>
    </b:Author>
    <b:JournalName>Machine learning-advanced techniques and emerging applications</b:JournalName>
    <b:RefOrder>1</b:RefOrder>
  </b:Source>
  <b:Source>
    <b:Tag>Lom22</b:Tag>
    <b:SourceType>ConferenceProceedings</b:SourceType>
    <b:Guid>{34FCDB9B-252D-4598-81E8-B2031FDA19FC}</b:Guid>
    <b:Title>Evaluation of traditional and online learning in artificial intelligence</b:Title>
    <b:Year>2022</b:Year>
    <b:ConferenceName>Proccedings of the Third Workshop on Technology Enhanced Learning Environments for Blended Education</b:ConferenceName>
    <b:City>Foggia,taly</b:City>
    <b:Author>
      <b:Author>
        <b:NameList>
          <b:Person>
            <b:Last>Lombardi</b:Last>
            <b:First>D</b:First>
          </b:Person>
        </b:NameList>
      </b:Author>
    </b:Author>
    <b:URL>CEUR-WS.org</b:URL>
    <b:RefOrder>2</b:RefOrder>
  </b:Source>
  <b:Source>
    <b:Tag>ch</b:Tag>
    <b:SourceType>BookSection</b:SourceType>
    <b:Guid>{03217F8F-9EC0-40D0-A9D0-DADEC9A12CB3}</b:Guid>
    <b:Year>2021</b:Year>
    <b:Title>Artificial intelligence in education: Bringing it all together</b:Title>
    <b:BookTitle>OECD Digital Education Outlook 2021: Pushing the Frontiers with Artificial Intelligence, Blockchain and Robots</b:BookTitle>
    <b:Pages>43-54</b:Pages>
    <b:Author>
      <b:Author>
        <b:NameList>
          <b:Person>
            <b:Last>Baker</b:Last>
            <b:Middle>S</b:Middle>
            <b:First>R</b:First>
          </b:Person>
        </b:NameList>
      </b:Author>
      <b:BookAuthor>
        <b:NameList>
          <b:Person>
            <b:Last>OECD</b:Last>
          </b:Person>
        </b:NameList>
      </b:BookAuthor>
    </b:Author>
    <b:RefOrder>3</b:RefOrder>
  </b:Source>
  <b:Source>
    <b:Tag>Ahm20</b:Tag>
    <b:SourceType>JournalArticle</b:SourceType>
    <b:Guid>{6ECB419B-A9B2-4F83-A722-1C9F8EE1102F}</b:Guid>
    <b:Title>Artificial Intelligence in Education: A panoramic review</b:Title>
    <b:Year>2020</b:Year>
    <b:Pages>1-51</b:Pages>
    <b:DOI>https://doi. org/10.35542/osf. io/zvu2n</b:DOI>
    <b:Author>
      <b:Author>
        <b:NameList>
          <b:Person>
            <b:Last>Ahmad</b:Last>
            <b:First>K</b:First>
          </b:Person>
          <b:Person>
            <b:Last>Qadir</b:Last>
            <b:First>J</b:First>
          </b:Person>
          <b:Person>
            <b:Last>Al-Fuqaha</b:Last>
            <b:First>A</b:First>
          </b:Person>
          <b:Person>
            <b:Last>Iqbal</b:Last>
            <b:First>W</b:First>
          </b:Person>
          <b:Person>
            <b:Last>El-Hassan</b:Last>
            <b:First>A</b:First>
          </b:Person>
          <b:Person>
            <b:Last>Benhaddou</b:Last>
            <b:First>D</b:First>
          </b:Person>
          <b:Person>
            <b:Last>Ayyash</b:Last>
            <b:First>M</b:First>
          </b:Person>
        </b:NameList>
      </b:Author>
    </b:Author>
    <b:RefOrder>4</b:RefOrder>
  </b:Source>
  <b:Source>
    <b:Tag>Yuf20</b:Tag>
    <b:SourceType>JournalArticle</b:SourceType>
    <b:Guid>{7FFDD823-350B-45A8-A863-33774052F917}</b:Guid>
    <b:Title>Review of the application of artificial intelligence in education</b:Title>
    <b:JournalName>International Journal of Innovation, Creativity and Change</b:JournalName>
    <b:Year>2020</b:Year>
    <b:Pages>548-562</b:Pages>
    <b:Volume>12</b:Volume>
    <b:Issue>8</b:Issue>
    <b:Author>
      <b:Author>
        <b:NameList>
          <b:Person>
            <b:Last>Yufeia</b:Last>
            <b:First>L</b:First>
          </b:Person>
          <b:Person>
            <b:Last>Saleh</b:Last>
            <b:First>S</b:First>
          </b:Person>
          <b:Person>
            <b:Last>Jiahui</b:Last>
            <b:First>H</b:First>
          </b:Person>
          <b:Person>
            <b:Last>Abdullah</b:Last>
            <b:Middle>S</b:Middle>
            <b:First>S. M</b:First>
          </b:Person>
        </b:NameList>
      </b:Author>
    </b:Author>
    <b:RefOrder>5</b:RefOrder>
  </b:Source>
  <b:Source>
    <b:Tag>Nun20</b:Tag>
    <b:SourceType>JournalArticle</b:SourceType>
    <b:Guid>{47B94C31-72E3-4C05-950D-314B9EB3FE28}</b:Guid>
    <b:Title>Artificial Intelligence Aided Engineering Education: State of the Art, Potentials and Challenges</b:Title>
    <b:JournalName>International Journal of Engineering Education</b:JournalName>
    <b:Year>2020</b:Year>
    <b:Pages>1740–1751</b:Pages>
    <b:Volume>36</b:Volume>
    <b:Issue>6</b:Issue>
    <b:Author>
      <b:Author>
        <b:NameList>
          <b:Person>
            <b:Last>Nunez</b:Last>
            <b:Middle>L</b:Middle>
            <b:First>J. M</b:First>
          </b:Person>
          <b:Person>
            <b:Last>Lantada</b:Last>
            <b:Middle>D</b:Middle>
            <b:First>A</b:First>
          </b:Person>
        </b:NameList>
      </b:Author>
    </b:Author>
    <b:RefOrder>6</b:RefOrder>
  </b:Source>
  <b:Source>
    <b:Tag>Bro20</b:Tag>
    <b:SourceType>Report</b:SourceType>
    <b:Guid>{BE053F01-8191-4B5F-ADCD-86E42290FB4E}</b:Guid>
    <b:Title>EDUCAUSE Horizon Report, Teaching and Learning Edition</b:Title>
    <b:Year>2020</b:Year>
    <b:Publisher>EDUCAUSE</b:Publisher>
    <b:Author>
      <b:Author>
        <b:NameList>
          <b:Person>
            <b:Last>Brown</b:Last>
            <b:First>M</b:First>
          </b:Person>
          <b:Person>
            <b:Last>McCormack</b:Last>
            <b:First>M</b:First>
          </b:Person>
          <b:Person>
            <b:Last>Reeves</b:Last>
            <b:First>J</b:First>
          </b:Person>
          <b:Person>
            <b:Last>Brooks</b:Last>
            <b:Middle>C</b:Middle>
            <b:First>D</b:First>
          </b:Person>
          <b:Person>
            <b:Last>Grajek</b:Last>
            <b:First>S</b:First>
          </b:Person>
        </b:NameList>
      </b:Author>
    </b:Author>
    <b:RefOrder>7</b:RefOrder>
  </b:Source>
  <b:Source>
    <b:Tag>Bai19</b:Tag>
    <b:SourceType>BookSection</b:SourceType>
    <b:Guid>{43A36E74-2D51-4A3F-9A5F-D146CF2998C9}</b:Guid>
    <b:Title>New Technology for the Classroom: Mobile Devices, Artificial Intelligence, Tutoring Systems, and Robotics</b:Title>
    <b:Year>2019</b:Year>
    <b:BookTitle>Educational Technology and the New World of Persistent Learning</b:BookTitle>
    <b:Pages>1-11</b:Pages>
    <b:Publisher>IGI Global</b:Publisher>
    <b:Author>
      <b:Author>
        <b:NameList>
          <b:Person>
            <b:Last>Bailey</b:Last>
            <b:Middle>W</b:Middle>
            <b:First>L</b:First>
          </b:Person>
        </b:NameList>
      </b:Author>
      <b:BookAuthor>
        <b:NameList>
          <b:Person>
            <b:Last>Bailey</b:Last>
            <b:First>L</b:First>
          </b:Person>
        </b:NameList>
      </b:BookAuthor>
    </b:Author>
    <b:DOI>10.4018/978-1-5225-6361-7.ch001</b:DOI>
    <b:RefOrder>9</b:RefOrder>
  </b:Source>
  <b:Source>
    <b:Tag>Hol18</b:Tag>
    <b:SourceType>JournalArticle</b:SourceType>
    <b:Guid>{A57139EA-C064-47B9-8D83-A32C6F05CD18}</b:Guid>
    <b:Title>Towards a MOOC-related Strategy in Romania</b:Title>
    <b:Year>2018</b:Year>
    <b:Pages>99-109</b:Pages>
    <b:JournalName>BRAIN (Broad Research in Artificial Intelligence and Neuroscience)</b:JournalName>
    <b:Volume>9</b:Volume>
    <b:Author>
      <b:Author>
        <b:NameList>
          <b:Person>
            <b:Last>Holotescu</b:Last>
            <b:First>C</b:First>
          </b:Person>
          <b:Person>
            <b:Last>Grosseck</b:Last>
            <b:First>G</b:First>
          </b:Person>
        </b:NameList>
      </b:Author>
    </b:Author>
    <b:RefOrder>19</b:RefOrder>
  </b:Source>
  <b:Source>
    <b:Tag>WuB19</b:Tag>
    <b:SourceType>JournalArticle</b:SourceType>
    <b:Guid>{217D8239-2B21-4D1F-AC11-52338F523A02}</b:Guid>
    <b:Title>Personalized Education for Graduate Students Driven by Artificial Intelligence and Big Data</b:Title>
    <b:JournalName>Teaching of Forestry Region</b:JournalName>
    <b:Year>2019</b:Year>
    <b:Volume>7</b:Volume>
    <b:Author>
      <b:Author>
        <b:NameList>
          <b:Person>
            <b:Last>Wu</b:Last>
            <b:First>B</b:First>
          </b:Person>
        </b:NameList>
      </b:Author>
    </b:Author>
    <b:RefOrder>11</b:RefOrder>
  </b:Source>
  <b:Source>
    <b:Tag>Hes18</b:Tag>
    <b:SourceType>InternetSite</b:SourceType>
    <b:Guid>{B27A5F53-89A8-438E-84DA-D9C542387C0F}</b:Guid>
    <b:Title>Unified Enrollment: Lessons learned from across the country</b:Title>
    <b:Year>2018</b:Year>
    <b:URL>https://www.publiccharters.org/sites/default/files/documents/2018-09/rd3_unified_enrollment_web.pdf</b:URL>
    <b:Author>
      <b:Author>
        <b:NameList>
          <b:Person>
            <b:Last>Hesla</b:Last>
            <b:First>K</b:First>
          </b:Person>
        </b:NameList>
      </b:Author>
    </b:Author>
    <b:YearAccessed>2022</b:YearAccessed>
    <b:MonthAccessed>December</b:MonthAccessed>
    <b:DayAccessed>22</b:DayAccessed>
    <b:RefOrder>12</b:RefOrder>
  </b:Source>
  <b:Source>
    <b:Tag>Fen11</b:Tag>
    <b:SourceType>JournalArticle</b:SourceType>
    <b:Guid>{F6B272AA-56CD-476C-BD28-C4FC31D93D73}</b:Guid>
    <b:Title>Research on data mining in university admissions decision-making</b:Title>
    <b:Year>2011</b:Year>
    <b:URL>https://doi.org/10.4156/ijact.vol3.issue6.21</b:URL>
    <b:JournalName>International Journal of Advancements in Computing Technology</b:JournalName>
    <b:Pages>176–186</b:Pages>
    <b:Volume>3</b:Volume>
    <b:Issue>6</b:Issue>
    <b:Author>
      <b:Author>
        <b:NameList>
          <b:Person>
            <b:Last>Feng</b:Last>
            <b:First>S</b:First>
          </b:Person>
          <b:Person>
            <b:Last>Zhou</b:Last>
            <b:First>S</b:First>
          </b:Person>
          <b:Person>
            <b:Last>Liu</b:Last>
            <b:First>Y</b:First>
          </b:Person>
        </b:NameList>
      </b:Author>
    </b:Author>
    <b:RefOrder>20</b:RefOrder>
  </b:Source>
  <b:Source>
    <b:Tag>Ito18</b:Tag>
    <b:SourceType>InternetSite</b:SourceType>
    <b:Guid>{95851840-9A60-4888-B3C0-94F037C354C8}</b:Guid>
    <b:Title>What the Boston School Bus Schedule Can Teach Us About AI,</b:Title>
    <b:Year>2018</b:Year>
    <b:URL>https://www.wired.com/story/joi-ito-ai-and-bus-routes/</b:URL>
    <b:Author>
      <b:Author>
        <b:NameList>
          <b:Person>
            <b:Last>Ito</b:Last>
            <b:First>J</b:First>
          </b:Person>
        </b:NameList>
      </b:Author>
    </b:Author>
    <b:YearAccessed>2022</b:YearAccessed>
    <b:MonthAccessed>December</b:MonthAccessed>
    <b:DayAccessed>22</b:DayAccessed>
    <b:RefOrder>13</b:RefOrder>
  </b:Source>
  <b:Source>
    <b:Tag>Ver21</b:Tag>
    <b:SourceType>InternetSite</b:SourceType>
    <b:Guid>{DA958FA0-35C1-44C0-9720-6E25F40D4852}</b:Guid>
    <b:Title>Sacramento City Unified School District testing cameras on 5 school bus stop signs</b:Title>
    <b:Year>2021</b:Year>
    <b:URL>https://www.abc10.com/article/news/local/sacramento/school-buses-cameras-sacramento-city-unified-school-district/103-2a1327dd-8ecc-4f68-a80d-bca70e734fa3</b:URL>
    <b:Author>
      <b:Author>
        <b:NameList>
          <b:Person>
            <b:Last>Vera</b:Last>
            <b:First>V</b:First>
          </b:Person>
        </b:NameList>
      </b:Author>
    </b:Author>
    <b:YearAccessed>2022</b:YearAccessed>
    <b:MonthAccessed>December</b:MonthAccessed>
    <b:DayAccessed>22</b:DayAccessed>
    <b:RefOrder>14</b:RefOrder>
  </b:Source>
  <b:Source>
    <b:Tag>Die22</b:Tag>
    <b:SourceType>InternetSite</b:SourceType>
    <b:Guid>{35FB599E-23E3-442A-9171-995116AD4B42}</b:Guid>
    <b:Title>How AI Can Improve K-12 Education in the United States</b:Title>
    <b:Year>2022</b:Year>
    <b:URL>https://itif.org/publications/2022/04/25/how-ai-can-improve-k-12-education-united-states/</b:URL>
    <b:Author>
      <b:Author>
        <b:NameList>
          <b:Person>
            <b:Last>Diebold</b:Last>
            <b:First>G</b:First>
          </b:Person>
          <b:Person>
            <b:Last>Han</b:Last>
            <b:First>C</b:First>
          </b:Person>
        </b:NameList>
      </b:Author>
    </b:Author>
    <b:YearAccessed>2022</b:YearAccessed>
    <b:MonthAccessed>December</b:MonthAccessed>
    <b:DayAccessed>22</b:DayAccessed>
    <b:RefOrder>15</b:RefOrder>
  </b:Source>
  <b:Source>
    <b:Tag>Duf15</b:Tag>
    <b:SourceType>JournalArticle</b:SourceType>
    <b:Guid>{0F3CB575-F57D-4F24-AE67-33E3D40D50B1}</b:Guid>
    <b:Title>Motivation matters: Interactions between achievement goals and agent scaffolding for self-regulated learning within an intelligent tutoring system</b:Title>
    <b:Year>2015</b:Year>
    <b:URL>https://doi.org/10.1016/j.chb.2015.05.041</b:URL>
    <b:JournalName>Computers in Human Behavior</b:JournalName>
    <b:Pages>338–348</b:Pages>
    <b:Volume>52</b:Volume>
    <b:Author>
      <b:Author>
        <b:NameList>
          <b:Person>
            <b:Last>Duffy</b:Last>
            <b:Middle>C</b:Middle>
            <b:First>M</b:First>
          </b:Person>
          <b:Person>
            <b:Last>Azevedo</b:Last>
            <b:First>R</b:First>
          </b:Person>
        </b:NameList>
      </b:Author>
    </b:Author>
    <b:RefOrder>21</b:RefOrder>
  </b:Source>
  <b:Source>
    <b:Tag>Ami17</b:Tag>
    <b:SourceType>JournalArticle</b:SourceType>
    <b:Guid>{ADCCAA15-8251-4397-8F24-EEA25FAAA898}</b:Guid>
    <b:Title>Using learning analytics for preserving academic integrity</b:Title>
    <b:JournalName>International Review of Research in Open and Distributed Learning: IRRODL</b:JournalName>
    <b:Year>2017</b:Year>
    <b:Pages>192-210</b:Pages>
    <b:Volume>18</b:Volume>
    <b:Issue>5</b:Issue>
    <b:Author>
      <b:Author>
        <b:NameList>
          <b:Person>
            <b:Last>Amigud</b:Last>
            <b:First>A</b:First>
          </b:Person>
          <b:Person>
            <b:Last>Arnedo-Moreno</b:Last>
            <b:First>J</b:First>
          </b:Person>
          <b:Person>
            <b:Last>Daradoumis</b:Last>
            <b:First>T</b:First>
          </b:Person>
          <b:Person>
            <b:Last>Guerrero-Roldan</b:Last>
            <b:Middle>E</b:Middle>
            <b:First>A</b:First>
          </b:Person>
        </b:NameList>
      </b:Author>
    </b:Author>
    <b:RefOrder>22</b:RefOrder>
  </b:Source>
  <b:Source>
    <b:Tag>Bix16</b:Tag>
    <b:SourceType>JournalArticle</b:SourceType>
    <b:Guid>{0B493790-BBC5-41D0-93C2-7B94E74A37D3}</b:Guid>
    <b:Title>Automatic gaze-based user-independent detection of mind wandering during computerized reading</b:Title>
    <b:JournalName>User Modeling &amp; User-Adapted Interaction</b:JournalName>
    <b:Year>2016</b:Year>
    <b:Pages>33–68</b:Pages>
    <b:Volume>26</b:Volume>
    <b:Issue>1</b:Issue>
    <b:Author>
      <b:Author>
        <b:NameList>
          <b:Person>
            <b:Last>Bixler </b:Last>
            <b:First>R</b:First>
          </b:Person>
          <b:Person>
            <b:Last>D’Mello</b:Last>
            <b:First>S</b:First>
          </b:Person>
        </b:NameList>
      </b:Author>
    </b:Author>
    <b:RefOrder>16</b:RefOrder>
  </b:Source>
  <b:Source>
    <b:Tag>Bre13</b:Tag>
    <b:SourceType>JournalArticle</b:SourceType>
    <b:Guid>{A67E9F7C-A225-41C7-AD84-AAC4366879AB}</b:Guid>
    <b:Title>Studying learning in the worldwide classroom: Research into edx’s first mooc</b:Title>
    <b:JournalName>Research &amp; Practice in Assessment</b:JournalName>
    <b:Year>2013</b:Year>
    <b:Pages>13-25</b:Pages>
    <b:Volume>8</b:Volume>
    <b:Author>
      <b:Author>
        <b:NameList>
          <b:Person>
            <b:Last>Breslow</b:Last>
            <b:First>L</b:First>
          </b:Person>
          <b:Person>
            <b:Last>Pritchard</b:Last>
            <b:Middle>E</b:Middle>
            <b:First>D</b:First>
          </b:Person>
          <b:Person>
            <b:Last>DeBoer</b:Last>
            <b:First>J</b:First>
          </b:Person>
          <b:Person>
            <b:Last>Stump</b:Last>
            <b:Middle>S</b:Middle>
            <b:First>G</b:First>
          </b:Person>
          <b:Person>
            <b:Last>Ho</b:Last>
            <b:Middle>D</b:Middle>
            <b:First>A</b:First>
          </b:Person>
          <b:Person>
            <b:Last>Seaton</b:Last>
            <b:First>D</b:First>
          </b:Person>
        </b:NameList>
      </b:Author>
    </b:Author>
    <b:RefOrder>17</b:RefOrder>
  </b:Source>
  <b:Source>
    <b:Tag>Lac17</b:Tag>
    <b:SourceType>InternetSite</b:SourceType>
    <b:Guid>{FE57EE53-8A4E-4D48-8C4F-DEB442509CD5}</b:Guid>
    <b:Title>Reimagining the University at Deakin: An IBMWatson Automation Journey. The Outsourcing UnitWorking Research Paper Series</b:Title>
    <b:JournalName>Lacity, M.; Scheepers, R.;Willcocks, L.; Craig, A. </b:JournalName>
    <b:Year>2017</b:Year>
    <b:URL>http://www.umsl.edu/~{}lacitym/LSEOUWP1704.pdf</b:URL>
    <b:Author>
      <b:Author>
        <b:NameList>
          <b:Person>
            <b:Last>Lacity</b:Last>
            <b:First>M</b:First>
          </b:Person>
          <b:Person>
            <b:Last>Scheepers</b:Last>
            <b:First>R</b:First>
          </b:Person>
          <b:Person>
            <b:Last>Willcocks</b:Last>
            <b:First>L</b:First>
          </b:Person>
          <b:Person>
            <b:Last>Craig</b:Last>
            <b:First>A</b:First>
          </b:Person>
        </b:NameList>
      </b:Author>
    </b:Author>
    <b:YearAccessed>2022</b:YearAccessed>
    <b:MonthAccessed>December</b:MonthAccessed>
    <b:DayAccessed>22</b:DayAccessed>
    <b:RefOrder>18</b:RefOrder>
  </b:Source>
  <b:Source>
    <b:Tag>Bla20</b:Tag>
    <b:SourceType>JournalArticle</b:SourceType>
    <b:Guid>{83370F6F-E853-4531-9FCF-13C99DA0333F}</b:Guid>
    <b:Title>The Use of Artificial Neural Networks in Supporting Education and Curriculum Planning at Faculty</b:Title>
    <b:Year>2020</b:Year>
    <b:JournalName>International Journal of Engineering Education. Special Issue on Artificial Intelligence Aided Engineering Education (in press)</b:JournalName>
    <b:Author>
      <b:Author>
        <b:NameList>
          <b:Person>
            <b:Last>Blagojevic´</b:Last>
            <b:First>M</b:First>
          </b:Person>
          <b:Person>
            <b:Last>Micic´ </b:Last>
            <b:First>Z</b:First>
          </b:Person>
        </b:NameList>
      </b:Author>
    </b:Author>
    <b:RefOrder>10</b:RefOrder>
  </b:Source>
  <b:Source>
    <b:Tag>Aut14</b:Tag>
    <b:SourceType>JournalArticle</b:SourceType>
    <b:Guid>{8C665D58-68D9-4FA5-9834-74A87946353B}</b:Guid>
    <b:Title>Automated essay scoring and the future of educational assessment in medical education</b:Title>
    <b:JournalName>Medical Education</b:JournalName>
    <b:Year>2014</b:Year>
    <b:Pages>950–962</b:Pages>
    <b:Volume>48</b:Volume>
    <b:Issue>10</b:Issue>
    <b:URL>https://doi.org/10.1111/medu.12517</b:URL>
    <b:Author>
      <b:Author>
        <b:NameList>
          <b:Person>
            <b:Last>Gierl</b:Last>
            <b:First>M</b:First>
          </b:Person>
          <b:Person>
            <b:Last>Latifi</b:Last>
            <b:First>S</b:First>
          </b:Person>
          <b:Person>
            <b:Last>Lai</b:Last>
            <b:First>H</b:First>
          </b:Person>
          <b:Person>
            <b:Last>Boulais</b:Last>
            <b:First>A</b:First>
          </b:Person>
          <b:Person>
            <b:Last>Champlain</b:Last>
            <b:First>A</b:First>
          </b:Person>
        </b:NameList>
      </b:Author>
    </b:Author>
    <b:RefOrder>23</b:RefOrder>
  </b:Source>
  <b:Source>
    <b:Tag>PRN21</b:Tag>
    <b:SourceType>InternetSite</b:SourceType>
    <b:Guid>{46F5A645-69BD-4905-8B46-4566A9893F5C}</b:Guid>
    <b:Title>AI in education market revenue to cross $20B by 2027; Global Market Insights, Inc.</b:Title>
    <b:Year>2021</b:Year>
    <b:URL>https://www.prnewswire.com/news-releases/ai-in-education-market-revenue-to-cross-20b-by-2027-global-market-insights-inc-301318889.html#:~:text=The%20market%20is%20gaining%20traction,rapid%20digitalization%20across%20the%20globe.&amp;text=AI%20in%20Education%2</b:URL>
    <b:Author>
      <b:Author>
        <b:Corporate>PR Newswire</b:Corporate>
      </b:Author>
    </b:Author>
    <b:YearAccessed>2022</b:YearAccessed>
    <b:MonthAccessed>December</b:MonthAccessed>
    <b:DayAccessed>23</b:DayAccessed>
    <b:RefOrder>8</b:RefOrder>
  </b:Source>
  <b:Source>
    <b:Tag>Mal12</b:Tag>
    <b:SourceType>Report</b:SourceType>
    <b:Guid>{5DBE8C23-4D57-49A9-A344-A2164CA8FF31}</b:Guid>
    <b:Title>Female Athletes in the Media</b:Title>
    <b:Year>2012</b:Year>
    <b:Publisher>Fisher Digital Publications</b:Publisher>
    <b:City>New York</b:City>
    <b:Author>
      <b:Author>
        <b:NameList>
          <b:Person>
            <b:Last>Maley</b:Last>
            <b:Middle>J</b:Middle>
            <b:First>C</b:First>
          </b:Person>
        </b:NameList>
      </b:Author>
    </b:Author>
    <b:RefOrder>7</b:RefOrder>
  </b:Source>
  <b:Source>
    <b:Tag>Tro13</b:Tag>
    <b:SourceType>JournalArticle</b:SourceType>
    <b:Guid>{1F296B77-D7DB-4F40-AB61-2E67BF6D0FA3}</b:Guid>
    <b:Title>The impact of the media on gender inequality within sport</b:Title>
    <b:Year>2013</b:Year>
    <b:Pages>215 – 227</b:Pages>
    <b:JournalName>Procedia - Social and Behavioral Sciences</b:JournalName>
    <b:Author>
      <b:Author>
        <b:NameList>
          <b:Person>
            <b:Last>Trolan</b:Last>
            <b:Middle>J</b:Middle>
            <b:First>E</b:First>
          </b:Person>
        </b:NameList>
      </b:Author>
    </b:Author>
    <b:ConferenceName>PSU-USM International Conference on Humanities and Social Sciences</b:ConferenceName>
    <b:Volume>91</b:Volume>
    <b:RefOrder>8</b:RefOrder>
  </b:Source>
  <b:Source>
    <b:Tag>Aka201</b:Tag>
    <b:SourceType>JournalArticle</b:SourceType>
    <b:Guid>{A8D936A7-022B-4471-8749-05B1FCF4317C}</b:Guid>
    <b:Title>Media sensitization and citizens’ awareness of Coronavirus Information in Akwa Ibom State, Nigeria</b:Title>
    <b:Year>2020</b:Year>
    <b:Pages>125-140</b:Pages>
    <b:JournalName>Journal of Mass Communication, Igbinedion University, Okada</b:JournalName>
    <b:Author>
      <b:Author>
        <b:NameList>
          <b:Person>
            <b:Last>Akarika</b:Last>
            <b:Middle>C</b:Middle>
            <b:First>D</b:First>
          </b:Person>
          <b:Person>
            <b:Last>Udo</b:Last>
            <b:Middle>N</b:Middle>
            <b:First>K</b:First>
          </b:Person>
          <b:Person>
            <b:Last>Ikon</b:Last>
            <b:Middle>O</b:Middle>
            <b:First>A</b:First>
          </b:Person>
        </b:NameList>
      </b:Author>
    </b:Author>
    <b:Volume>5</b:Volume>
    <b:RefOrder>4</b:RefOrder>
  </b:Source>
  <b:Source>
    <b:Tag>San21</b:Tag>
    <b:SourceType>InternetSite</b:SourceType>
    <b:Guid>{96B28745-EF04-423D-8A32-2DE674597343}</b:Guid>
    <b:Title>Sports Administrator</b:Title>
    <b:Year>2021</b:Year>
    <b:Month>January</b:Month>
    <b:Day>23</b:Day>
    <b:URL>www.ssc.nsw.edu.au</b:URL>
    <b:Author>
      <b:Author>
        <b:Corporate>Santa Sabina College</b:Corporate>
      </b:Author>
    </b:Author>
    <b:RefOrder>5</b:RefOrder>
  </b:Source>
  <b:Source>
    <b:Tag>Cru15</b:Tag>
    <b:SourceType>BookSection</b:SourceType>
    <b:Guid>{7B8C6209-CBD2-432D-827C-2FA361980AD9}</b:Guid>
    <b:Title>The Sport Coach</b:Title>
    <b:Year>2015</b:Year>
    <b:BookTitle>Leadership in Sport</b:BookTitle>
    <b:Pages>155-172</b:Pages>
    <b:City>Abingdon, Oxon</b:City>
    <b:Publisher>Routledge</b:Publisher>
    <b:Author>
      <b:Author>
        <b:NameList>
          <b:Person>
            <b:Last>Cruickshank</b:Last>
            <b:First>A</b:First>
          </b:Person>
          <b:Person>
            <b:Last>Collins</b:Last>
            <b:First>D</b:First>
          </b:Person>
        </b:NameList>
      </b:Author>
      <b:BookAuthor>
        <b:NameList>
          <b:Person>
            <b:Last>O’Boyle</b:Last>
            <b:First>I</b:First>
          </b:Person>
          <b:Person>
            <b:Last>Murray</b:Last>
            <b:First>D</b:First>
          </b:Person>
          <b:Person>
            <b:Last>Cummins</b:Last>
            <b:First>P</b:First>
          </b:Person>
        </b:NameList>
      </b:BookAuthor>
    </b:Author>
    <b:RefOrder>6</b:RefOrder>
  </b:Source>
  <b:Source>
    <b:Tag>Sal17</b:Tag>
    <b:SourceType>Book</b:SourceType>
    <b:Guid>{237074F3-1F19-43F7-B844-4C27392AA1D9}</b:Guid>
    <b:Title>Exploring Journalism Practice and Perception in Developing Countries</b:Title>
    <b:Year>2017</b:Year>
    <b:City>Pennsylvania</b:City>
    <b:Publisher>IGI Global</b:Publisher>
    <b:Author>
      <b:Author>
        <b:NameList>
          <b:Person>
            <b:Last>Salawu</b:Last>
            <b:First>A</b:First>
          </b:Person>
          <b:Person>
            <b:Last>Owolabi</b:Last>
            <b:Middle>S</b:Middle>
            <b:First>T. O.</b:First>
          </b:Person>
        </b:NameList>
      </b:Author>
    </b:Author>
    <b:Pages>1-339</b:Pages>
    <b:RefOrder>28</b:RefOrder>
  </b:Source>
  <b:Source>
    <b:Tag>Nuh14</b:Tag>
    <b:SourceType>Report</b:SourceType>
    <b:Guid>{8869F239-45A1-4251-BD0B-7BE4A2F79B7A}</b:Guid>
    <b:Title>Influence of Nigeria Tertiary Institutions on the Development of Sports Participation and Elitism in Nigeria Sporting Culture</b:Title>
    <b:Pages>1-111</b:Pages>
    <b:Year>2014</b:Year>
    <b:City>ZARIA, NIGERIA</b:City>
    <b:Author>
      <b:Author>
        <b:NameList>
          <b:Person>
            <b:Last>Nuhu</b:Last>
            <b:Middle>P</b:Middle>
            <b:First>A</b:First>
          </b:Person>
        </b:NameList>
      </b:Author>
    </b:Author>
    <b:Department>Department of Physical and Health Education</b:Department>
    <b:Institution>Ahmadu Bello University</b:Institution>
    <b:RefOrder>2</b:RefOrder>
  </b:Source>
  <b:Source>
    <b:Tag>Tav13</b:Tag>
    <b:SourceType>JournalArticle</b:SourceType>
    <b:Guid>{206CCFEB-F36F-48C6-94BB-53933B990689}</b:Guid>
    <b:Title>Studying role of mass media in sport development</b:Title>
    <b:JournalName>Advances in Applied Science Research</b:JournalName>
    <b:Year>2013</b:Year>
    <b:Pages>49-54</b:Pages>
    <b:Author>
      <b:Author>
        <b:NameList>
          <b:Person>
            <b:Last>Tavakolli</b:Last>
            <b:First>M</b:First>
          </b:Person>
          <b:Person>
            <b:Last>Najafi</b:Last>
            <b:First>A</b:First>
          </b:Person>
          <b:Person>
            <b:Last>Ramezani</b:Last>
            <b:Middle>N</b:Middle>
            <b:First>Z</b:First>
          </b:Person>
        </b:NameList>
      </b:Author>
    </b:Author>
    <b:Volume>4</b:Volume>
    <b:Issue>4</b:Issue>
    <b:RefOrder>3</b:RefOrder>
  </b:Source>
  <b:Source>
    <b:Tag>Ogu13</b:Tag>
    <b:SourceType>Report</b:SourceType>
    <b:Guid>{8F09AD80-E4D7-45E1-A686-0EA1E3EC8209}</b:Guid>
    <b:Title>Perceived Influence of Electronic Media on Sports Development in Anambra State, Nigeria</b:Title>
    <b:Year>2013</b:Year>
    <b:City>Nsukka</b:City>
    <b:Author>
      <b:Author>
        <b:NameList>
          <b:Person>
            <b:Last>Ogugua</b:Last>
            <b:Middle>E</b:Middle>
            <b:First>J</b:First>
          </b:Person>
        </b:NameList>
      </b:Author>
    </b:Author>
    <b:Department>Department of Health and Physical Education</b:Department>
    <b:Institution>University of Nigeria</b:Institution>
    <b:RefOrder>32</b:RefOrder>
  </b:Source>
  <b:Source>
    <b:Tag>Rog88</b:Tag>
    <b:SourceType>JournalArticle</b:SourceType>
    <b:Guid>{663101AA-6F7F-4F87-A107-1C84E5728D36}</b:Guid>
    <b:Title>Agenda-setting research: Where has it been, where is it going?</b:Title>
    <b:JournalName>Commmunication Yearbook</b:JournalName>
    <b:Year>1988</b:Year>
    <b:Pages>555-594</b:Pages>
    <b:Author>
      <b:Author>
        <b:NameList>
          <b:Person>
            <b:Last>Rogers</b:Last>
            <b:First>E</b:First>
          </b:Person>
          <b:Person>
            <b:Last>Dearing</b:Last>
            <b:First>J</b:First>
          </b:Person>
        </b:NameList>
      </b:Author>
    </b:Author>
    <b:Volume>11</b:Volume>
    <b:RefOrder>9</b:RefOrder>
  </b:Source>
  <b:Source>
    <b:Tag>Iba16</b:Tag>
    <b:SourceType>Report</b:SourceType>
    <b:Guid>{6E610C6A-A918-477C-A6FB-B752531E6316}</b:Guid>
    <b:Title>The Role of Television in Sports Development in Nigeria</b:Title>
    <b:Year>2015</b:Year>
    <b:City>Abraka</b:City>
    <b:Author>
      <b:Author>
        <b:NameList>
          <b:Person>
            <b:Last>Ibagere</b:Last>
            <b:First>E</b:First>
          </b:Person>
        </b:NameList>
      </b:Author>
    </b:Author>
    <b:Department>Department of Theatre Arts</b:Department>
    <b:Institution>Delta State University</b:Institution>
    <b:RefOrder>10</b:RefOrder>
  </b:Source>
  <b:Source>
    <b:Tag>Hor16</b:Tag>
    <b:SourceType>Report</b:SourceType>
    <b:Guid>{704D49F2-BC48-462C-8075-5A11BA3FAAE1}</b:Guid>
    <b:Title>Influence of Mass Media, Marketing and Advertising on Development of Sports</b:Title>
    <b:Year>2016</b:Year>
    <b:City>New York</b:City>
    <b:Author>
      <b:Author>
        <b:NameList>
          <b:Person>
            <b:Last>Horak</b:Last>
            <b:First>T</b:First>
          </b:Person>
        </b:NameList>
      </b:Author>
    </b:Author>
    <b:Department>Department of Communication and Mass Media</b:Department>
    <b:Institution>State University of New York</b:Institution>
    <b:RefOrder>11</b:RefOrder>
  </b:Source>
  <b:Source>
    <b:Tag>Lad08</b:Tag>
    <b:SourceType>Book</b:SourceType>
    <b:Guid>{10BC8B15-6733-41A4-8CBD-6A4E065BC60E}</b:Guid>
    <b:Title>History and Development of Physical Education and Sports in Nigeria</b:Title>
    <b:Year>2008</b:Year>
    <b:Pages>1-212</b:Pages>
    <b:City>Zaria</b:City>
    <b:Publisher>Faculty of Education, Ahmadu Bello University Press</b:Publisher>
    <b:Author>
      <b:Author>
        <b:NameList>
          <b:Person>
            <b:Last>Ladani</b:Last>
            <b:Middle>A</b:Middle>
            <b:First>B</b:First>
          </b:Person>
        </b:NameList>
      </b:Author>
    </b:Author>
    <b:RefOrder>12</b:RefOrder>
  </b:Source>
  <b:Source>
    <b:Tag>You21</b:Tag>
    <b:SourceType>InternetSite</b:SourceType>
    <b:Guid>{1CD2B33B-3CBE-4399-A446-0F687E480959}</b:Guid>
    <b:Title>Olympic Games. Encyclopedia Britannica</b:Title>
    <b:Year>2021</b:Year>
    <b:Month>May</b:Month>
    <b:Day>1</b:Day>
    <b:URL>https://www.britannica.com/sports/Olympic-Games</b:URL>
    <b:Author>
      <b:Author>
        <b:NameList>
          <b:Person>
            <b:Last>Young</b:Last>
            <b:Middle>C</b:Middle>
            <b:First>D</b:First>
          </b:Person>
          <b:Person>
            <b:Last>Abrahams</b:Last>
            <b:Middle>M</b:Middle>
            <b:First>H</b:First>
          </b:Person>
        </b:NameList>
      </b:Author>
    </b:Author>
    <b:RefOrder>13</b:RefOrder>
  </b:Source>
  <b:Source>
    <b:Tag>Bec03</b:Tag>
    <b:SourceType>JournalArticle</b:SourceType>
    <b:Guid>{159BAF04-615B-4C9F-B66B-CE1F0B186306}</b:Guid>
    <b:Title>Sports and Media</b:Title>
    <b:JournalName>Communication Research Trends</b:JournalName>
    <b:Year>2003</b:Year>
    <b:Pages>1-42</b:Pages>
    <b:Author>
      <b:Author>
        <b:NameList>
          <b:Person>
            <b:Last>Beck</b:Last>
            <b:First>D</b:First>
          </b:Person>
          <b:Person>
            <b:Last>Bosshart</b:Last>
            <b:First>L</b:First>
          </b:Person>
        </b:NameList>
      </b:Author>
    </b:Author>
    <b:Volume>22</b:Volume>
    <b:Issue>4</b:Issue>
    <b:RefOrder>14</b:RefOrder>
  </b:Source>
  <b:Source>
    <b:Tag>Mor08</b:Tag>
    <b:SourceType>JournalArticle</b:SourceType>
    <b:Guid>{E3D80DE5-E890-40A2-A362-3E9215A61AEB}</b:Guid>
    <b:Title>Management Factors as Predictors of Sports Development in Selected Sports Federation of the Federal Ministry of Sports and Social Development in Nigeria</b:Title>
    <b:Year>2008</b:Year>
    <b:JournalName>International Journal of African &amp; American Studies</b:JournalName>
    <b:Pages>46-52</b:Pages>
    <b:Volume>7</b:Volume>
    <b:Issue>1</b:Issue>
    <b:Author>
      <b:Author>
        <b:NameList>
          <b:Person>
            <b:Last>Morankinyo</b:Last>
            <b:Middle>O</b:Middle>
            <b:First>E</b:First>
          </b:Person>
          <b:Person>
            <b:Last>Aluko</b:Last>
            <b:Middle>O</b:Middle>
            <b:First>E</b:First>
          </b:Person>
        </b:NameList>
      </b:Author>
    </b:Author>
    <b:RefOrder>15</b:RefOrder>
  </b:Source>
  <b:Source>
    <b:Tag>Tho20</b:Tag>
    <b:SourceType>InternetSite</b:SourceType>
    <b:Guid>{BE0BF434-C5D6-4DBF-967D-9F249F46F383}</b:Guid>
    <b:Title>Sports</b:Title>
    <b:Year>2020</b:Year>
    <b:InternetSiteTitle>Encyclopedia Britannica</b:InternetSiteTitle>
    <b:Month>December</b:Month>
    <b:Day>1</b:Day>
    <b:URL>https://www.britannica.com/sports/sports</b:URL>
    <b:Author>
      <b:Author>
        <b:NameList>
          <b:Person>
            <b:Last>Thompson</b:Last>
            <b:Middle>N</b:Middle>
            <b:First>W</b:First>
          </b:Person>
          <b:Person>
            <b:Last>Rowe</b:Last>
            <b:Middle>C</b:Middle>
            <b:First>D</b:First>
          </b:Person>
          <b:Person>
            <b:Last>Guttmann</b:Last>
            <b:First>A</b:First>
          </b:Person>
          <b:Person>
            <b:Last>Maguire</b:Last>
            <b:Middle>A</b:Middle>
            <b:First>J</b:First>
          </b:Person>
        </b:NameList>
      </b:Author>
    </b:Author>
    <b:YearAccessed>2021</b:YearAccessed>
    <b:MonthAccessed>April</b:MonthAccessed>
    <b:DayAccessed>14</b:DayAccessed>
    <b:RefOrder>16</b:RefOrder>
  </b:Source>
  <b:Source>
    <b:Tag>Omo96</b:Tag>
    <b:SourceType>Book</b:SourceType>
    <b:Guid>{A78A64AB-7B08-4A6C-B6C1-66206D9EE74A}</b:Guid>
    <b:Title>A handbook of Physical Education, Sports and Recreation</b:Title>
    <b:Year>1996</b:Year>
    <b:City>Zaria, Nigeria</b:City>
    <b:Publisher>Asekomhe Publishers</b:Publisher>
    <b:Author>
      <b:Author>
        <b:NameList>
          <b:Person>
            <b:Last>Omoruan</b:Last>
            <b:Middle>C</b:Middle>
            <b:First>J</b:First>
          </b:Person>
        </b:NameList>
      </b:Author>
    </b:Author>
    <b:RefOrder>17</b:RefOrder>
  </b:Source>
  <b:Source>
    <b:Tag>Smi21</b:Tag>
    <b:SourceType>InternetSite</b:SourceType>
    <b:Guid>{46DE44CE-A0A3-4323-B58B-74E9F81A6B2D}</b:Guid>
    <b:Title>Guglielmo Marconi</b:Title>
    <b:Year>2021</b:Year>
    <b:InternetSiteTitle>Encyclopedia Britannica</b:InternetSiteTitle>
    <b:Month>April</b:Month>
    <b:Day>21</b:Day>
    <b:URL>https://www.britannica.com/biography/Guglielmo-Marconi</b:URL>
    <b:Author>
      <b:Author>
        <b:NameList>
          <b:Person>
            <b:Last>Smith-Rose</b:Last>
            <b:Middle>L</b:Middle>
            <b:First>R</b:First>
          </b:Person>
        </b:NameList>
      </b:Author>
    </b:Author>
    <b:YearAccessed>2020</b:YearAccessed>
    <b:MonthAccessed>May</b:MonthAccessed>
    <b:DayAccessed>14</b:DayAccessed>
    <b:RefOrder>18</b:RefOrder>
  </b:Source>
  <b:Source>
    <b:Tag>Mar141</b:Tag>
    <b:SourceType>JournalArticle</b:SourceType>
    <b:Guid>{A950ADD5-6C3F-4595-A1C9-1644A24D9E13}</b:Guid>
    <b:Title>Mass Media and Promotion of Sport (Historical Perspectives)</b:Title>
    <b:Year>2014</b:Year>
    <b:JournalName>Asian Journal of Social Sciences &amp; Humanities</b:JournalName>
    <b:Pages>157-163</b:Pages>
    <b:Author>
      <b:Author>
        <b:NameList>
          <b:Person>
            <b:Last>Marwat</b:Last>
            <b:Middle>K</b:Middle>
            <b:First>M</b:First>
          </b:Person>
          <b:Person>
            <b:Last>Waseem</b:Last>
            <b:First>M</b:First>
          </b:Person>
          <b:Person>
            <b:Last>Khattak</b:Last>
            <b:First>H</b:First>
          </b:Person>
          <b:Person>
            <b:Last>Abbas</b:Last>
            <b:First>A</b:First>
          </b:Person>
          <b:Person>
            <b:Last>Bi</b:Last>
            <b:Middle>B</b:Middle>
            <b:First>I</b:First>
          </b:Person>
        </b:NameList>
      </b:Author>
    </b:Author>
    <b:Volume>3</b:Volume>
    <b:Issue>3</b:Issue>
    <b:RefOrder>19</b:RefOrder>
  </b:Source>
  <b:Source>
    <b:Tag>Doy08</b:Tag>
    <b:SourceType>InternetSite</b:SourceType>
    <b:Guid>{BCB5A67D-262A-4114-9C26-2FEFE98A77EF}</b:Guid>
    <b:Title>Dempsey vs. Carpentier, July 1921</b:Title>
    <b:Year>2008</b:Year>
    <b:Month>September</b:Month>
    <b:Day>8</b:Day>
    <b:URL>PopHistoryDig.com</b:URL>
    <b:Author>
      <b:Author>
        <b:NameList>
          <b:Person>
            <b:Last>Doyle</b:Last>
            <b:First>J</b:First>
          </b:Person>
        </b:NameList>
      </b:Author>
    </b:Author>
    <b:RefOrder>20</b:RefOrder>
  </b:Source>
  <b:Source>
    <b:Tag>Lal20</b:Tag>
    <b:SourceType>Book</b:SourceType>
    <b:Guid>{D52F4C7C-E4E3-4667-BF27-280126417B29}</b:Guid>
    <b:Title>Sports Journalism</b:Title>
    <b:Year>2020</b:Year>
    <b:Publisher>Friends Publications India</b:Publisher>
    <b:Author>
      <b:Author>
        <b:NameList>
          <b:Person>
            <b:Last>Lal</b:Last>
            <b:First>R</b:First>
          </b:Person>
        </b:NameList>
      </b:Author>
    </b:Author>
    <b:RefOrder>21</b:RefOrder>
  </b:Source>
  <b:Source>
    <b:Tag>Dzi12</b:Tag>
    <b:SourceType>JournalArticle</b:SourceType>
    <b:Guid>{9A87DB74-F0EA-4332-9C19-F00C7BCF410F}</b:Guid>
    <b:Title>Mass Media and Professional Sport</b:Title>
    <b:Year>2012</b:Year>
    <b:JournalName>Baltic Journal of Health and Physical Activity</b:JournalName>
    <b:Pages>284-294</b:Pages>
    <b:Author>
      <b:Author>
        <b:NameList>
          <b:Person>
            <b:Last>Dziubiński</b:Last>
            <b:First>Z</b:First>
          </b:Person>
          <b:Person>
            <b:Last>Jankowski</b:Last>
            <b:First>K</b:First>
            <b:Middle>W</b:Middle>
          </b:Person>
          <b:Person>
            <b:Last>Lenartowicz</b:Last>
            <b:First>M</b:First>
          </b:Person>
          <b:Person>
            <b:Last>Murrmann</b:Last>
            <b:First>J</b:First>
          </b:Person>
          <b:Person>
            <b:Last>Rymarczyk</b:Last>
            <b:First>P</b:First>
          </b:Person>
        </b:NameList>
      </b:Author>
    </b:Author>
    <b:Volume>4</b:Volume>
    <b:Issue>4</b:Issue>
    <b:RefOrder>22</b:RefOrder>
  </b:Source>
  <b:Source>
    <b:Tag>Coh11</b:Tag>
    <b:SourceType>JournalArticle</b:SourceType>
    <b:Guid>{747B786E-BBCB-4EE0-8AD1-9E437F075A45}</b:Guid>
    <b:Title>Internet History</b:Title>
    <b:Year>2011</b:Year>
    <b:Pages>45-64</b:Pages>
    <b:JournalName>International Journal of Technoethics</b:JournalName>
    <b:Author>
      <b:Author>
        <b:NameList>
          <b:Person>
            <b:Last>Cohen-Almagor</b:Last>
            <b:First>R</b:First>
          </b:Person>
        </b:NameList>
      </b:Author>
    </b:Author>
    <b:Volume>2</b:Volume>
    <b:Issue>2</b:Issue>
    <b:RefOrder>23</b:RefOrder>
  </b:Source>
  <b:Source>
    <b:Tag>Mah15</b:Tag>
    <b:SourceType>JournalArticle</b:SourceType>
    <b:Guid>{E7B9D81E-14A5-40D1-B5D6-5066441136EE}</b:Guid>
    <b:Title>Internet and Its Use in School Education</b:Title>
    <b:JournalName>IJARIIE</b:JournalName>
    <b:Year>2015</b:Year>
    <b:Pages>184-185</b:Pages>
    <b:Author>
      <b:Author>
        <b:NameList>
          <b:Person>
            <b:Last>Maheshwari</b:Last>
            <b:Middle>K</b:Middle>
            <b:First>U</b:First>
          </b:Person>
          <b:Person>
            <b:Last>Balaramulu</b:Last>
            <b:First>D</b:First>
          </b:Person>
        </b:NameList>
      </b:Author>
    </b:Author>
    <b:Volume>1</b:Volume>
    <b:Issue>5</b:Issue>
    <b:RefOrder>24</b:RefOrder>
  </b:Source>
  <b:Source>
    <b:Tag>Rad19</b:Tag>
    <b:SourceType>Book</b:SourceType>
    <b:Guid>{D20541DF-4FD6-465F-A9DC-62368BB308A0}</b:Guid>
    <b:Title>Negotiating Internet Governance</b:Title>
    <b:Year>2019</b:Year>
    <b:City>Oxford</b:City>
    <b:Publisher>Oxford University Press</b:Publisher>
    <b:Author>
      <b:Author>
        <b:NameList>
          <b:Person>
            <b:Last>Radu</b:Last>
            <b:First>R</b:First>
          </b:Person>
        </b:NameList>
      </b:Author>
    </b:Author>
    <b:RefOrder>25</b:RefOrder>
  </b:Source>
  <b:Source>
    <b:Tag>Osh15</b:Tag>
    <b:SourceType>JournalArticle</b:SourceType>
    <b:Guid>{D2420AC4-B71D-40EF-BE7F-765937EB7D8E}</b:Guid>
    <b:Title>Media and its impact on sport</b:Title>
    <b:Year>2015</b:Year>
    <b:Pages>168-174</b:Pages>
    <b:Author>
      <b:Author>
        <b:NameList>
          <b:Person>
            <b:Last>Oshani</b:Last>
            <b:Middle>A.L.</b:Middle>
            <b:First>P.</b:First>
          </b:Person>
        </b:NameList>
      </b:Author>
    </b:Author>
    <b:JournalName>Samaja Vimarshana</b:JournalName>
    <b:Volume>1</b:Volume>
    <b:RefOrder>26</b:RefOrder>
  </b:Source>
  <b:Source>
    <b:Tag>Opf15</b:Tag>
    <b:SourceType>Report</b:SourceType>
    <b:Guid>{A5B87CDD-EF6B-46E9-8541-B9A47F1A694B}</b:Guid>
    <b:Title>The history of the Internet according to itself: A synthesis of online Internet histories available at the turn of the century</b:Title>
    <b:Year>2015</b:Year>
    <b:Publisher>Norfolk State University</b:Publisher>
    <b:Author>
      <b:Author>
        <b:NameList>
          <b:Person>
            <b:Last>Opfer</b:Last>
            <b:Middle>E</b:Middle>
            <b:First>S</b:First>
          </b:Person>
        </b:NameList>
      </b:Author>
    </b:Author>
    <b:Pages>1-81</b:Pages>
    <b:RefOrder>27</b:RefOrder>
  </b:Source>
  <b:Source>
    <b:Tag>Nwa05</b:Tag>
    <b:SourceType>JournalArticle</b:SourceType>
    <b:Guid>{EB056001-79AE-4EB3-A176-FDCBCECC0A4F}</b:Guid>
    <b:Title>Mass Media and Community Mobilisation for Development: An Analytical Approach</b:Title>
    <b:JournalName>International Journal of Communication</b:JournalName>
    <b:Year>2005</b:Year>
    <b:Author>
      <b:Author>
        <b:NameList>
          <b:Person>
            <b:Last>Nwabueze</b:Last>
            <b:First>C</b:First>
          </b:Person>
        </b:NameList>
      </b:Author>
    </b:Author>
    <b:RefOrder>29</b:RefOrder>
  </b:Source>
  <b:Source>
    <b:Tag>Elh18</b:Tag>
    <b:SourceType>JournalArticle</b:SourceType>
    <b:Guid>{D375CF57-2C71-4118-9729-0B91F2A6954F}</b:Guid>
    <b:Title>Sports Media and its Impact on the Development of Sports Culture among College Students</b:Title>
    <b:JournalName>The Russian Journal of Physical Education and Sport</b:JournalName>
    <b:Year>2018</b:Year>
    <b:Pages>81-91</b:Pages>
    <b:Author>
      <b:Author>
        <b:NameList>
          <b:Person>
            <b:Last>Elhadi</b:Last>
            <b:First>A</b:First>
          </b:Person>
          <b:Person>
            <b:Last>Raach</b:Last>
            <b:First>K</b:First>
          </b:Person>
          <b:Person>
            <b:Last>Rouibah</b:Last>
            <b:First>K</b:First>
          </b:Person>
        </b:NameList>
      </b:Author>
    </b:Author>
    <b:Volume>13</b:Volume>
    <b:Issue>2</b:Issue>
    <b:DOI>10.14526/02_2018_314</b:DOI>
    <b:RefOrder>30</b:RefOrder>
  </b:Source>
  <b:Source>
    <b:Tag>Die15</b:Tag>
    <b:SourceType>JournalArticle</b:SourceType>
    <b:Guid>{A2F848FC-9B19-4099-BD68-D41BBFC95254}</b:Guid>
    <b:Title>Challenges of the Role of Mass Media on University Sports Development and Promotion in South-South Geopolitical Zone, Nigeria</b:Title>
    <b:Year>2015</b:Year>
    <b:JournalName>Journal of the Nigerian Academy of Education</b:JournalName>
    <b:Pages>49-61</b:Pages>
    <b:Volume>16</b:Volume>
    <b:Issue>2</b:Issue>
    <b:Author>
      <b:Author>
        <b:NameList>
          <b:Person>
            <b:Last>Diepiribo</b:Last>
            <b:Middle>D.T.</b:Middle>
            <b:First>A</b:First>
          </b:Person>
        </b:NameList>
      </b:Author>
    </b:Author>
    <b:RefOrder>31</b:RefOrder>
  </b:Source>
  <b:Source>
    <b:Tag>Bar13</b:Tag>
    <b:SourceType>Report</b:SourceType>
    <b:Guid>{16E100A2-EB5D-4F67-A7CC-E8E8C1E6962D}</b:Guid>
    <b:Title>The Importance Of Social Media In Their Contribution To The Marketing Of Sport Events</b:Title>
    <b:Year>2013</b:Year>
    <b:City>Vienna</b:City>
    <b:Author>
      <b:Author>
        <b:NameList>
          <b:Person>
            <b:Last>Bartoletti</b:Last>
            <b:First>M</b:First>
          </b:Person>
        </b:NameList>
      </b:Author>
    </b:Author>
    <b:Department>Department of Business Administration</b:Department>
    <b:Institution>Modul University</b:Institution>
    <b:Pages>1-66</b:Pages>
    <b:RefOrder>33</b:RefOrder>
  </b:Source>
  <b:Source>
    <b:Tag>Apu16</b:Tag>
    <b:SourceType>JournalArticle</b:SourceType>
    <b:Guid>{A7454EB7-DA26-4872-9311-C815F7A36EA0}</b:Guid>
    <b:Title>Influence of Television Programmes on Youth Dressing Pattern in Nigerian Tertiary Institutions</b:Title>
    <b:Year>2016</b:Year>
    <b:JournalName>Global Journal of Human-Social Science: A Arts &amp; Humanities - Psychology</b:JournalName>
    <b:Pages>21-28</b:Pages>
    <b:Publisher>Global Journals Inc.</b:Publisher>
    <b:Volume>16</b:Volume>
    <b:Issue>6</b:Issue>
    <b:Author>
      <b:Author>
        <b:NameList>
          <b:Person>
            <b:Last>Apuke</b:Last>
            <b:Middle>D</b:Middle>
            <b:First>O</b:First>
          </b:Person>
        </b:NameList>
      </b:Author>
    </b:Author>
    <b:RefOrder>34</b:RefOrder>
  </b:Source>
  <b:Source>
    <b:Tag>Gul16</b:Tag>
    <b:SourceType>JournalArticle</b:SourceType>
    <b:Guid>{D4E907D3-B2D7-47DA-BABD-3959123D93AF}</b:Guid>
    <b:Title>Role of mass media in sports communication</b:Title>
    <b:JournalName>International Journal of Advanced Educational Research</b:JournalName>
    <b:Year>2016</b:Year>
    <b:Pages>51-53</b:Pages>
    <b:Author>
      <b:Author>
        <b:NameList>
          <b:Person>
            <b:Last>Gulam</b:Last>
            <b:First>A</b:First>
          </b:Person>
        </b:NameList>
      </b:Author>
    </b:Author>
    <b:Volume>1</b:Volume>
    <b:Issue>5</b:Issue>
    <b:RefOrder>35</b:RefOrder>
  </b:Source>
  <b:Source>
    <b:Tag>Lei09</b:Tag>
    <b:SourceType>JournalArticle</b:SourceType>
    <b:Guid>{1FE954AF-E0F8-49D6-B370-93AE909412BE}</b:Guid>
    <b:Title>A Brief History of the Internet</b:Title>
    <b:JournalName>ACM SIGCOMM Computer Communication Review</b:JournalName>
    <b:Year>2009</b:Year>
    <b:Pages>22-31</b:Pages>
    <b:Volume>39</b:Volume>
    <b:Issue>5</b:Issue>
    <b:Author>
      <b:Author>
        <b:NameList>
          <b:Person>
            <b:Last>Leiner</b:Last>
            <b:Middle>M</b:Middle>
            <b:First>B</b:First>
          </b:Person>
          <b:Person>
            <b:Last>Cerf</b:Last>
            <b:Middle>G</b:Middle>
            <b:First>V</b:First>
          </b:Person>
          <b:Person>
            <b:Last>Clark</b:Last>
            <b:Middle>D</b:Middle>
            <b:First>D</b:First>
          </b:Person>
          <b:Person>
            <b:Last>Kahn</b:Last>
            <b:Middle>E</b:Middle>
            <b:First>R</b:First>
          </b:Person>
          <b:Person>
            <b:Last>Kleinrock</b:Last>
            <b:First>L</b:First>
          </b:Person>
          <b:Person>
            <b:Last>Lynch</b:Last>
            <b:Middle>C</b:Middle>
            <b:First>D</b:First>
          </b:Person>
          <b:Person>
            <b:Last>Postel</b:Last>
            <b:First>J</b:First>
          </b:Person>
          <b:Person>
            <b:Last>Roberts</b:Last>
            <b:Middle>G</b:Middle>
            <b:First>L</b:First>
          </b:Person>
          <b:Person>
            <b:Last>Wolff</b:Last>
            <b:First>S</b:First>
          </b:Person>
        </b:NameList>
      </b:Author>
    </b:Author>
    <b:RefOrder>36</b:RefOrder>
  </b:Source>
  <b:Source>
    <b:Tag>Man09</b:Tag>
    <b:SourceType>JournalArticle</b:SourceType>
    <b:Guid>{84D85E65-DA07-4227-9228-D695F2310CF2}</b:Guid>
    <b:Title>Social media: The new hybrid element of the promotion mix</b:Title>
    <b:JournalName>Business Horizons</b:JournalName>
    <b:Year>2009</b:Year>
    <b:Pages>357-365</b:Pages>
    <b:Volume>52</b:Volume>
    <b:Author>
      <b:Author>
        <b:NameList>
          <b:Person>
            <b:Last>Mangold</b:Last>
            <b:Middle>G</b:Middle>
            <b:First>W</b:First>
          </b:Person>
          <b:Person>
            <b:Last>Faulds</b:Last>
            <b:Middle>J</b:Middle>
            <b:First>D</b:First>
          </b:Person>
        </b:NameList>
      </b:Author>
    </b:Author>
    <b:RefOrder>37</b:RefOrder>
  </b:Source>
  <b:Source>
    <b:Tag>Alb13</b:Tag>
    <b:SourceType>Book</b:SourceType>
    <b:Guid>{B5CD124F-9B08-481C-BD3C-46FE4657FCF9}</b:Guid>
    <b:Title>Introduction. In Albarran, A. B. (Ed.), The social media industries</b:Title>
    <b:Year>2013</b:Year>
    <b:Pages>1-15</b:Pages>
    <b:City>New York</b:City>
    <b:Publisher>Routedge</b:Publisher>
    <b:Author>
      <b:Author>
        <b:NameList>
          <b:Person>
            <b:Last>Albarran</b:Last>
            <b:Middle>B</b:Middle>
            <b:First>A</b:First>
          </b:Person>
        </b:NameList>
      </b:Author>
    </b:Author>
    <b:RefOrder>38</b:RefOrder>
  </b:Source>
  <b:Source>
    <b:Tag>Mom14</b:Tag>
    <b:SourceType>Report</b:SourceType>
    <b:Guid>{3C045801-8325-424C-8B6C-ED0738AAF16B}</b:Guid>
    <b:Title>Administrative and Social Determinants of Students’ Sports Participation in Secondary Schools in Kwara State, Nigeria</b:Title>
    <b:Year>2014</b:Year>
    <b:City>Ibadan</b:City>
    <b:Author>
      <b:Author>
        <b:NameList>
          <b:Person>
            <b:Last>Momoh</b:Last>
            <b:Middle>M</b:Middle>
            <b:First>D</b:First>
          </b:Person>
        </b:NameList>
      </b:Author>
    </b:Author>
    <b:Department>Department of Human Kinetics and Health</b:Department>
    <b:Institution>University of Ibadan</b:Institution>
    <b:RefOrder>40</b:RefOrder>
  </b:Source>
  <b:Source>
    <b:Tag>Gri17</b:Tag>
    <b:SourceType>JournalArticle</b:SourceType>
    <b:Guid>{C751536C-A94C-4A8E-B5C3-E62587328ABA}</b:Guid>
    <b:Title>Theoretical Models for Sport Participation: Literature Review</b:Title>
    <b:Year>2017</b:Year>
    <b:JournalName>International Journal of Economics and Business Administration</b:JournalName>
    <b:Pages>94 - 116</b:Pages>
    <b:Author>
      <b:Author>
        <b:NameList>
          <b:Person>
            <b:Last>Grima</b:Last>
            <b:First>S</b:First>
          </b:Person>
          <b:Person>
            <b:Last>Grima</b:Last>
            <b:First>A</b:First>
          </b:Person>
          <b:Person>
            <b:Last>Thalassinos</b:Last>
            <b:First>E</b:First>
          </b:Person>
          <b:Person>
            <b:Last>Seychell</b:Last>
            <b:First>S</b:First>
          </b:Person>
          <b:Person>
            <b:Last>Spiteri</b:Last>
            <b:Middle>V</b:Middle>
            <b:First>J</b:First>
          </b:Person>
        </b:NameList>
      </b:Author>
    </b:Author>
    <b:Volume>5</b:Volume>
    <b:Issue>3</b:Issue>
    <b:RefOrder>41</b:RefOrder>
  </b:Source>
  <b:Source>
    <b:Tag>Sab09</b:Tag>
    <b:SourceType>JournalArticle</b:SourceType>
    <b:Guid>{CAFFF05B-A302-4989-932F-111573C93755}</b:Guid>
    <b:Title>Factors Militating against Participation in Interscholastic Sports among selected private secondary schools students in Ibadan, Nigeria</b:Title>
    <b:JournalName> Nigerian Journal of Sports Management </b:JournalName>
    <b:Year>2009</b:Year>
    <b:Author>
      <b:Author>
        <b:NameList>
          <b:Person>
            <b:Last>Saba</b:Last>
            <b:Middle>A</b:Middle>
            <b:First>I</b:First>
          </b:Person>
          <b:Person>
            <b:Last>Agbeko</b:Last>
            <b:Middle>W</b:Middle>
            <b:First>W</b:First>
          </b:Person>
        </b:NameList>
      </b:Author>
    </b:Author>
    <b:City>Lagos</b:City>
    <b:Publisher>Straight-Gate Publishers Limited</b:Publisher>
    <b:Volume>3</b:Volume>
    <b:RefOrder>42</b:RefOrder>
  </b:Source>
  <b:Source>
    <b:Tag>Tra03</b:Tag>
    <b:SourceType>JournalArticle</b:SourceType>
    <b:Guid>{EAD7665E-41E4-4FCA-843F-9FF046BB7E0B}</b:Guid>
    <b:Title>Physical inactivity and health in African societies</b:Title>
    <b:JournalName>African Journal for Physical, Health Education, Recreation and Dance</b:JournalName>
    <b:Year>2003</b:Year>
    <b:Pages>9 -10</b:Pages>
    <b:Author>
      <b:Author>
        <b:NameList>
          <b:Person>
            <b:Last>Travill</b:Last>
            <b:Middle>L</b:Middle>
            <b:First>A</b:First>
          </b:Person>
        </b:NameList>
      </b:Author>
    </b:Author>
    <b:Volume>2 </b:Volume>
    <b:Issue>3</b:Issue>
    <b:RefOrder>43</b:RefOrder>
  </b:Source>
  <b:Source>
    <b:Tag>Wil15</b:Tag>
    <b:SourceType>Report</b:SourceType>
    <b:Guid>{DEC6C261-E19B-459D-A959-77B91D9CA981}</b:Guid>
    <b:Title>Perceived Factors Influencing Organisation and Administration of Sports in Senior High Schools in Central Region</b:Title>
    <b:Year>2015</b:Year>
    <b:Author>
      <b:Author>
        <b:NameList>
          <b:Person>
            <b:Last>Williams</b:Last>
            <b:First>H</b:First>
          </b:Person>
        </b:NameList>
      </b:Author>
    </b:Author>
    <b:Department>Department of Health, Physical Education and Recreation</b:Department>
    <b:Institution>University of Cape Coast</b:Institution>
    <b:RefOrder>44</b:RefOrder>
  </b:Source>
  <b:Source>
    <b:Tag>Wue91</b:Tag>
    <b:SourceType>Report</b:SourceType>
    <b:Guid>{B5363333-AB7A-446E-A998-B3A6E07DECEA}</b:Guid>
    <b:Title>Foundations of physical education and sport</b:Title>
    <b:Year>1991</b:Year>
    <b:Publisher>St. Louis</b:Publisher>
    <b:City>The C.V. Mosby Company</b:City>
    <b:Author>
      <b:Author>
        <b:NameList>
          <b:Person>
            <b:Last>Wuest</b:Last>
            <b:Middle>A</b:Middle>
            <b:First>D</b:First>
          </b:Person>
          <b:Person>
            <b:Last>Bucher</b:Last>
            <b:Middle>A</b:Middle>
            <b:First>C</b:First>
          </b:Person>
        </b:NameList>
      </b:Author>
    </b:Author>
    <b:RefOrder>45</b:RefOrder>
  </b:Source>
  <b:Source>
    <b:Tag>Alu11</b:Tag>
    <b:SourceType>JournalArticle</b:SourceType>
    <b:Guid>{CDBEDBC1-886C-4F25-AC2B-99828E8B8DF2}</b:Guid>
    <b:Title>A Conceptual Analysis of School Sports Development in Nigeria</b:Title>
    <b:Year>2011</b:Year>
    <b:JournalName>International Multidisciplinary Journal</b:JournalName>
    <b:Pages>394-403</b:Pages>
    <b:Author>
      <b:Author>
        <b:NameList>
          <b:Person>
            <b:Last>Aluko</b:Last>
            <b:First>K</b:First>
          </b:Person>
          <b:Person>
            <b:Last>Adodo</b:Last>
            <b:Middle>M</b:Middle>
            <b:First>S</b:First>
          </b:Person>
        </b:NameList>
      </b:Author>
    </b:Author>
    <b:Volume>5</b:Volume>
    <b:Issue>5</b:Issue>
    <b:DOI>http://dx.doi.org/10.4314/afrrev.v5i5.31</b:DOI>
    <b:RefOrder>46</b:RefOrder>
  </b:Source>
  <b:Source>
    <b:Tag>Ngw12</b:Tag>
    <b:SourceType>Report</b:SourceType>
    <b:Guid>{1AF60599-99DF-4F40-9637-9ED2A5BA4238}</b:Guid>
    <b:Title>Constraints to Development of Sports in Secondary Schools in Nsukka Education Zone of Enugu State</b:Title>
    <b:Year>2012</b:Year>
    <b:Publisher>University of Nigeria</b:Publisher>
    <b:City>Nsukka</b:City>
    <b:Author>
      <b:Author>
        <b:NameList>
          <b:Person>
            <b:Last>Ngwoke</b:Last>
            <b:Middle>R</b:Middle>
            <b:First>O</b:First>
          </b:Person>
        </b:NameList>
      </b:Author>
    </b:Author>
    <b:Department>Department of Health and Physical Education</b:Department>
    <b:RefOrder>47</b:RefOrder>
  </b:Source>
  <b:Source>
    <b:Tag>Oni01</b:Tag>
    <b:SourceType>Book</b:SourceType>
    <b:Guid>{AD7D0986-265A-40B9-8209-B702B7A6643D}</b:Guid>
    <b:Title>Sports and society in Onifade, A and Dosunmu, S. (Eds). Emergent issues in the sociology of sports</b:Title>
    <b:Year>2001 </b:Year>
    <b:Publisher>Lagos virtuoso Consultancy</b:Publisher>
    <b:City>Sabo, Yaba</b:City>
    <b:Author>
      <b:Author>
        <b:NameList>
          <b:Person>
            <b:Last>Onifade</b:Last>
            <b:First>A</b:First>
          </b:Person>
        </b:NameList>
      </b:Author>
    </b:Author>
    <b:RefOrder>48</b:RefOrder>
  </b:Source>
  <b:Source>
    <b:Tag>Wat03</b:Tag>
    <b:SourceType>Book</b:SourceType>
    <b:Guid>{E3502E35-EB11-407F-83EF-6FD13EACE163}</b:Guid>
    <b:Title>Sport management and administration</b:Title>
    <b:Year>2003</b:Year>
    <b:City>New York</b:City>
    <b:Publisher>Routledge</b:Publisher>
    <b:Author>
      <b:Author>
        <b:NameList>
          <b:Person>
            <b:Last>Watt </b:Last>
            <b:Middle>C</b:Middle>
            <b:First>D</b:First>
          </b:Person>
        </b:NameList>
      </b:Author>
    </b:Author>
    <b:Edition>2nd</b:Edition>
    <b:RefOrder>49</b:RefOrder>
  </b:Source>
  <b:Source>
    <b:Tag>Tor02</b:Tag>
    <b:SourceType>JournalArticle</b:SourceType>
    <b:Guid>{C7182A01-D75E-4EA1-9962-94D7A59CD6B2}</b:Guid>
    <b:Title>Competitive Sports in Botswana</b:Title>
    <b:Year>2002</b:Year>
    <b:JournalName>KPER. SD.</b:JournalName>
    <b:Pages>40-44</b:Pages>
    <b:Author>
      <b:Author>
        <b:NameList>
          <b:Person>
            <b:Last>Toriola</b:Last>
            <b:Middle>M</b:Middle>
            <b:First>O</b:First>
          </b:Person>
        </b:NameList>
      </b:Author>
    </b:Author>
    <b:Volume>37</b:Volume>
    <b:Issue>3</b:Issue>
    <b:RefOrder>50</b:RefOrder>
  </b:Source>
  <b:Source>
    <b:Tag>Ade02</b:Tag>
    <b:SourceType>InternetSite</b:SourceType>
    <b:Guid>{E5A3F471-F1E6-4192-9FF0-BA686D00DB97}</b:Guid>
    <b:Title>Onigbinde wants more youths in sports Punch:</b:Title>
    <b:Year>2002</b:Year>
    <b:Month>August </b:Month>
    <b:Day>22</b:Day>
    <b:Author>
      <b:Author>
        <b:NameList>
          <b:Person>
            <b:Last>Adebayo</b:Last>
            <b:First>W</b:First>
          </b:Person>
        </b:NameList>
      </b:Author>
    </b:Author>
    <b:StandardNumber>No. 18,632</b:StandardNumber>
    <b:RefOrder>51</b:RefOrder>
  </b:Source>
  <b:Source>
    <b:Tag>Oni99</b:Tag>
    <b:SourceType>JournalArticle</b:SourceType>
    <b:Guid>{34DF47B2-F36D-4E33-BE40-C7B522CA0145}</b:Guid>
    <b:Title>Sports Management Structures</b:Title>
    <b:Year>1999</b:Year>
    <b:Pages>August 24th – 26th</b:Pages>
    <b:Author>
      <b:Author>
        <b:NameList>
          <b:Person>
            <b:Last>Onifade</b:Last>
            <b:First>A</b:First>
          </b:Person>
        </b:NameList>
      </b:Author>
    </b:Author>
    <b:JournalName>Paper presented at a National Seminar on Sports in Nigeria in the Next Millennium at Abuja</b:JournalName>
    <b:RefOrder>52</b:RefOrder>
  </b:Source>
  <b:Source>
    <b:Tag>Fis75</b:Tag>
    <b:SourceType>Book</b:SourceType>
    <b:Guid>{F4BEACBC-2FAD-4146-A74F-E5001C2F069D}</b:Guid>
    <b:Title>Fishbein, M. and Azjen, I. 1975. Belief, Attitude, Intention, behaviuor: an introduction to the theory and research</b:Title>
    <b:Year>1975</b:Year>
    <b:Author>
      <b:Author>
        <b:NameList>
          <b:Person>
            <b:Last>Fishbein</b:Last>
            <b:First>M</b:First>
          </b:Person>
          <b:Person>
            <b:Last>Azjen</b:Last>
            <b:First>I</b:First>
          </b:Person>
        </b:NameList>
      </b:Author>
    </b:Author>
    <b:Publisher>Reading.Mass.adison-Wesley</b:Publisher>
    <b:RefOrder>53</b:RefOrder>
  </b:Source>
  <b:Source>
    <b:Tag>Uni03</b:Tag>
    <b:SourceType>Report</b:SourceType>
    <b:Guid>{AFA9E30D-1E73-429D-A733-2159BEF3AF1A}</b:Guid>
    <b:Author>
      <b:Author>
        <b:Corporate>United Nations</b:Corporate>
      </b:Author>
    </b:Author>
    <b:Title>Sports for Development and Peace towards achieving Millennium Development Goals</b:Title>
    <b:Year>2003</b:Year>
    <b:Publisher>Report from the United Nations Outer Agency Task Force on Sport for Development and Peace U.S. United Nations</b:Publisher>
    <b:Pages>17 – 21</b:Pages>
    <b:RefOrder>1</b:RefOrder>
  </b:Source>
  <b:Source>
    <b:Tag>Ven6a</b:Tag>
    <b:SourceType>ConferenceProceedings</b:SourceType>
    <b:Guid>{C99D4606-5F5A-41CE-9656-D2A663BBBD3E}</b:Guid>
    <b:Title>Key Note Paper Presented at the 36th National Conference of Nigeria Association for Physical and Health Education</b:Title>
    <b:Year>2006a</b:Year>
    <b:City>Mosogar, Delta State Nigeria</b:City>
    <b:Author>
      <b:Author>
        <b:NameList>
          <b:Person>
            <b:Last>Venkateswarlu</b:Last>
            <b:First>K</b:First>
          </b:Person>
        </b:NameList>
      </b:Author>
    </b:Author>
    <b:RefOrder>54</b:RefOrder>
  </b:Source>
  <b:Source>
    <b:Tag>Mar01</b:Tag>
    <b:SourceType>JournalArticle</b:SourceType>
    <b:Guid>{BE69EFA5-25FF-4080-8B24-4C2C8319150B}</b:Guid>
    <b:Title>Physical Education and its Implication for the Development of Sports in Nigeria</b:Title>
    <b:Year>2001</b:Year>
    <b:JournalName>JONAPHER</b:JournalName>
    <b:Pages>105-108</b:Pages>
    <b:Volume>2</b:Volume>
    <b:Issue>2</b:Issue>
    <b:Author>
      <b:Author>
        <b:NameList>
          <b:Person>
            <b:Last>Mark</b:Last>
            <b:Middle>O</b:Middle>
            <b:First>J</b:First>
          </b:Person>
        </b:NameList>
      </b:Author>
    </b:Author>
    <b:RefOrder>55</b:RefOrder>
  </b:Source>
  <b:Source>
    <b:Tag>Eze15</b:Tag>
    <b:SourceType>JournalArticle</b:SourceType>
    <b:Guid>{09B07E0F-5272-41DF-860D-2A38BEC682B6}</b:Guid>
    <b:Title>Determinants of Effective Administration of Intramural Sports Proararnme of Secondary School in Nsukka Local Government Area of Enugu State, Nigeria</b:Title>
    <b:JournalName>World Journal of Management and Behavioral Studies</b:JournalName>
    <b:Year>2015</b:Year>
    <b:Pages>52-56</b:Pages>
    <b:Volume>3</b:Volume>
    <b:Issue>2</b:Issue>
    <b:Author>
      <b:Author>
        <b:NameList>
          <b:Person>
            <b:Last>Eze</b:Last>
            <b:Middle>W</b:Middle>
            <b:First>U</b:First>
          </b:Person>
        </b:NameList>
      </b:Author>
    </b:Author>
    <b:RefOrder>56</b:RefOrder>
  </b:Source>
  <b:Source>
    <b:Tag>Dee20</b:Tag>
    <b:SourceType>JournalArticle</b:SourceType>
    <b:Guid>{2962BB2E-014C-4E83-88FE-569A2C8C308D}</b:Guid>
    <b:Title>Challenges and Prospects of Sports Administration in Tertiary Education in Nigeria</b:Title>
    <b:Year>2020</b:Year>
    <b:JournalName>International Journal of Sports and Physical Education (IJSPE)</b:JournalName>
    <b:Pages>8-12</b:Pages>
    <b:Author>
      <b:Author>
        <b:NameList>
          <b:Person>
            <b:Last>Deemua</b:Last>
            <b:Middle>A</b:Middle>
            <b:First>G</b:First>
          </b:Person>
          <b:Person>
            <b:Last>Alaubi</b:Last>
            <b:Middle>C</b:Middle>
            <b:First>S</b:First>
          </b:Person>
        </b:NameList>
      </b:Author>
    </b:Author>
    <b:Volume>6</b:Volume>
    <b:Issue>3</b:Issue>
    <b:DOI>http://dx.doi.org/10.20431/2454-6380.0603002</b:DOI>
    <b:RefOrder>57</b:RefOrder>
  </b:Source>
  <b:Source>
    <b:Tag>Kab96</b:Tag>
    <b:SourceType>Report</b:SourceType>
    <b:Guid>{10A4F5AB-408F-4000-B5C7-FAA4441D47B8}</b:Guid>
    <b:Title>Impact of the Federal Ministry of Youths and Sports Zonal System on the Development of Sports in Nigeria</b:Title>
    <b:Year>1996</b:Year>
    <b:Publisher>Unpublished Ph.D Dissertation</b:Publisher>
    <b:City>Zaria</b:City>
    <b:Author>
      <b:Author>
        <b:NameList>
          <b:Person>
            <b:Last>Kabido</b:Last>
            <b:First>A</b:First>
          </b:Person>
        </b:NameList>
      </b:Author>
    </b:Author>
    <b:Department>Department of P.H.E</b:Department>
    <b:Institution>A.B.U.</b:Institution>
    <b:RefOrder>58</b:RefOrder>
  </b:Source>
  <b:Source>
    <b:Tag>Kab02</b:Tag>
    <b:SourceType>JournalArticle</b:SourceType>
    <b:Guid>{DA381A62-D090-4614-81FE-CFF1223402A9}</b:Guid>
    <b:Title>Impact of Zonal System on Sport Development in Nigeria</b:Title>
    <b:Year>2002</b:Year>
    <b:Author>
      <b:Author>
        <b:NameList>
          <b:Person>
            <b:Last>Kabido</b:Last>
            <b:Middle>I</b:Middle>
            <b:First>A</b:First>
          </b:Person>
          <b:Person>
            <b:Last>Venkateswarlu</b:Last>
            <b:First>K</b:First>
          </b:Person>
          <b:Person>
            <b:Last>Adeyanju</b:Last>
            <b:Middle>B</b:Middle>
            <b:First>F</b:First>
          </b:Person>
        </b:NameList>
      </b:Author>
    </b:Author>
    <b:JournalName>Journal of Research in Health Education, Bayero University Kano</b:JournalName>
    <b:Pages>31 – 35</b:Pages>
    <b:Volume>4</b:Volume>
    <b:Issue>1</b:Issue>
    <b:RefOrder>59</b:RefOrder>
  </b:Source>
  <b:Source>
    <b:Tag>Ind12</b:Tag>
    <b:SourceType>Report</b:SourceType>
    <b:Guid>{F8DA513E-F972-4597-BC8E-F254859A0467}</b:Guid>
    <b:Author>
      <b:Author>
        <b:Corporate>Indianan University Policy</b:Corporate>
      </b:Author>
    </b:Author>
    <b:Title>Disposition of IUSM Electronic Media</b:Title>
    <b:Year>2012</b:Year>
    <b:Publisher>Office of the Dean Indiana University School of Medicine</b:Publisher>
    <b:YearAccessed>2021</b:YearAccessed>
    <b:MonthAccessed>February</b:MonthAccessed>
    <b:DayAccessed>17</b:DayAccessed>
    <b:URL>http://www.IUSM/resources.org/htm</b:URL>
    <b:RefOrder>60</b:RefOrder>
  </b:Source>
  <b:Source>
    <b:Tag>Fre11</b:Tag>
    <b:SourceType>InternetSite</b:SourceType>
    <b:Guid>{46C54428-0960-4431-9FD2-65B908E27682}</b:Guid>
    <b:Year>2011</b:Year>
    <b:InternetSiteTitle>Definition of Electronic Media: Retrieved from http://www.Wikipedia.com on 7/9/2011</b:InternetSiteTitle>
    <b:YearAccessed>2021</b:YearAccessed>
    <b:MonthAccessed>January</b:MonthAccessed>
    <b:DayAccessed>23</b:DayAccessed>
    <b:Author>
      <b:Author>
        <b:Corporate>Free online encyclopedia</b:Corporate>
      </b:Author>
    </b:Author>
    <b:RefOrder>61</b:RefOrder>
  </b:Source>
  <b:Source>
    <b:Tag>Ade20</b:Tag>
    <b:SourceType>InternetSite</b:SourceType>
    <b:Guid>{3964E1B8-B754-40E7-A5E0-F773C6C126F4}</b:Guid>
    <b:Title>Why We Resuscitated Kwara Sports Festival 15 Years After- Kwara State Government</b:Title>
    <b:Year>2020</b:Year>
    <b:URL>https://dailypost.ng/2020/01/30/why-we-resuscitated-kwara-sports-festival-15-years-after-kwara-state-governor-abdulrazaq/</b:URL>
    <b:Author>
      <b:Author>
        <b:NameList>
          <b:Person>
            <b:Last>Adebayo</b:Last>
            <b:First>A</b:First>
          </b:Person>
        </b:NameList>
      </b:Author>
    </b:Author>
    <b:RefOrder>62</b:RefOrder>
  </b:Source>
  <b:Source>
    <b:Tag>Moh16</b:Tag>
    <b:SourceType>ConferenceProceedings</b:SourceType>
    <b:Guid>{2695B4E7-B776-4EEC-A722-6F6C9CC68672}</b:Guid>
    <b:Title>Sport Development in Nigeria</b:Title>
    <b:Pages>39-44</b:Pages>
    <b:Year>2016</b:Year>
    <b:ConferenceName>Proceedings of ISER 44th International Conference</b:ConferenceName>
    <b:City>Dubai</b:City>
    <b:Publisher>ISER</b:Publisher>
    <b:Author>
      <b:Author>
        <b:NameList>
          <b:Person>
            <b:Last>Mohammed</b:Last>
            <b:First>B</b:First>
          </b:Person>
        </b:NameList>
      </b:Author>
    </b:Author>
    <b:RefOrder>63</b:RefOrder>
  </b:Source>
  <b:Source>
    <b:Tag>Yaz14</b:Tag>
    <b:SourceType>JournalArticle</b:SourceType>
    <b:Guid>{58E4FFED-C428-4F62-89DC-7A34BBB50E3E}</b:Guid>
    <b:Title>Sport development; The Nigerian way: A review</b:Title>
    <b:Year>2014</b:Year>
    <b:JournalName>IJPESH</b:JournalName>
    <b:Pages>20-24</b:Pages>
    <b:Author>
      <b:Author>
        <b:NameList>
          <b:Person>
            <b:Last>Yazid</b:Last>
            <b:Middle>I</b:Middle>
            <b:First>L</b:First>
          </b:Person>
        </b:NameList>
      </b:Author>
    </b:Author>
    <b:Volume>1</b:Volume>
    <b:Issue>4</b:Issue>
    <b:RefOrder>64</b:RefOrder>
  </b:Source>
  <b:Source>
    <b:Tag>Ikh99</b:Tag>
    <b:SourceType>Report</b:SourceType>
    <b:Guid>{2CE08B4C-B8CB-4E17-8690-A1919011AA68}</b:Guid>
    <b:Title>Indices for Assessing the Quality and Standard of Grassroots Sports. In Building a Solid Foundation for Vision 2010 Sports Development Success. A monograph of NAPHERSD</b:Title>
    <b:Year>1999</b:Year>
    <b:Pages>84 – 97</b:Pages>
    <b:Author>
      <b:Author>
        <b:NameList>
          <b:Person>
            <b:Last>Ikhioya</b:Last>
            <b:Middle>S.A.</b:Middle>
            <b:First>O.</b:First>
          </b:Person>
        </b:NameList>
      </b:Author>
    </b:Author>
    <b:RefOrder>65</b:RefOrder>
  </b:Source>
  <b:Source>
    <b:Tag>Mac06</b:Tag>
    <b:SourceType>InternetSite</b:SourceType>
    <b:Guid>{7EDDA408-1DA9-4716-A4C6-B320957D0AEE}</b:Guid>
    <b:Year>2006</b:Year>
    <b:InternetSiteTitle>Funding for Sports</b:InternetSiteTitle>
    <b:URL>http://www.brianmac.co.uk/funding.htm</b:URL>
    <b:Author>
      <b:Author>
        <b:NameList>
          <b:Person>
            <b:Last>Mackenzie</b:Last>
            <b:First>B</b:First>
          </b:Person>
        </b:NameList>
      </b:Author>
    </b:Author>
    <b:YearAccessed>2021</b:YearAccessed>
    <b:MonthAccessed>January</b:MonthAccessed>
    <b:DayAccessed>21</b:DayAccessed>
    <b:RefOrder>66</b:RefOrder>
  </b:Source>
  <b:Source>
    <b:Tag>Zei681</b:Tag>
    <b:SourceType>Book</b:SourceType>
    <b:Guid>{3CF0F7CD-1264-4BE9-AC77-080AA287622B}</b:Guid>
    <b:Title>Foundation of Health and Physical Education</b:Title>
    <b:Year>1968</b:Year>
    <b:City>New Jersey</b:City>
    <b:Publisher>Prentice Hall Inc</b:Publisher>
    <b:Author>
      <b:Author>
        <b:NameList>
          <b:Person>
            <b:Last>Zeigler</b:Last>
            <b:Middle>F</b:Middle>
            <b:First>E</b:First>
          </b:Person>
        </b:NameList>
      </b:Author>
    </b:Author>
    <b:RefOrder>67</b:RefOrder>
  </b:Source>
  <b:Source>
    <b:Tag>Ala18</b:Tag>
    <b:SourceType>JournalArticle</b:SourceType>
    <b:Guid>{741C8D6B-8609-4B29-B8FE-7F6F07CE3D35}</b:Guid>
    <b:Title>Local Versus Foreign: How Audience Preference and Media Coverage Shape Soccer in Nigeria</b:Title>
    <b:Year>2018</b:Year>
    <b:JournalName>Covenant Journal of Communication (CJOC)</b:JournalName>
    <b:Volume>5</b:Volume>
    <b:Issue>2</b:Issue>
    <b:Author>
      <b:Author>
        <b:NameList>
          <b:Person>
            <b:Last>Alao</b:Last>
            <b:First>M</b:First>
          </b:Person>
        </b:NameList>
      </b:Author>
    </b:Author>
    <b:RefOrder>68</b:RefOrder>
  </b:Source>
  <b:Source>
    <b:Tag>Ode90</b:Tag>
    <b:SourceType>Book</b:SourceType>
    <b:Guid>{31BC3838-3983-4EAD-8D23-6E24CDEACE29}</b:Guid>
    <b:Title>Nigeria Footballs 1960 – 1996</b:Title>
    <b:Year>1990</b:Year>
    <b:City>Lagos</b:City>
    <b:Publisher>World Wide Sport United</b:Publisher>
    <b:Author>
      <b:Author>
        <b:NameList>
          <b:Person>
            <b:Last>Odegbami</b:Last>
            <b:First>S</b:First>
          </b:Person>
        </b:NameList>
      </b:Author>
    </b:Author>
    <b:RefOrder>69</b:RefOrder>
  </b:Source>
  <b:Source>
    <b:Tag>Naz12</b:Tag>
    <b:SourceType>JournalArticle</b:SourceType>
    <b:Guid>{A409C7E8-B7F8-4E77-8361-475C25DCAF65}</b:Guid>
    <b:Title>Media and Impact on Sport </b:Title>
    <b:Year>2012</b:Year>
    <b:JournalName>International Journal of Sport Studies</b:JournalName>
    <b:Pages>624-630</b:Pages>
    <b:Author>
      <b:Author>
        <b:NameList>
          <b:Person>
            <b:Last>Nazemi</b:Last>
            <b:First>Y</b:First>
          </b:Person>
          <b:Person>
            <b:Last>Khoshemehr</b:Last>
            <b:Middle>H</b:Middle>
            <b:First>A</b:First>
          </b:Person>
        </b:NameList>
      </b:Author>
    </b:Author>
    <b:RefOrder>70</b:RefOrder>
  </b:Source>
  <b:Source>
    <b:Tag>Pri17</b:Tag>
    <b:SourceType>InternetSite</b:SourceType>
    <b:Guid>{C03D65AE-467F-4FD3-8B09-704D8F6F9918}</b:Guid>
    <b:Year>2017</b:Year>
    <b:InternetSiteTitle>Knowing the difference between a sports program and a sports team is the difference between high performance and poor performance</b:InternetSiteTitle>
    <b:URL>https://ussa-my.com/publications/articles.php?artnum=79</b:URL>
    <b:Author>
      <b:Author>
        <b:NameList>
          <b:Person>
            <b:Last>Price</b:Last>
            <b:First>B</b:First>
          </b:Person>
        </b:NameList>
      </b:Author>
    </b:Author>
    <b:RefOrder>71</b:RefOrder>
  </b:Source>
  <b:Source>
    <b:Tag>Aco02</b:Tag>
    <b:SourceType>Book</b:SourceType>
    <b:Guid>{D9707A14-9C61-4645-B3BB-818BB1C3794B}</b:Guid>
    <b:Title>Managing Sport Organizations</b:Title>
    <b:Year>2002</b:Year>
    <b:Publisher>Champaign, II: Human Kinetics</b:Publisher>
    <b:Author>
      <b:Author>
        <b:NameList>
          <b:Person>
            <b:Last>Acosta</b:Last>
            <b:Middle>R</b:Middle>
            <b:First>H</b:First>
          </b:Person>
        </b:NameList>
      </b:Author>
    </b:Author>
    <b:RefOrder>72</b:RefOrder>
  </b:Source>
  <b:Source>
    <b:Tag>Joh16</b:Tag>
    <b:SourceType>InternetSite</b:SourceType>
    <b:Guid>{754DDA94-EE6C-48FE-BFBF-59E939810AE2}</b:Guid>
    <b:Year>2016</b:Year>
    <b:Author>
      <b:Author>
        <b:Corporate>Johan Cruyff Institute</b:Corporate>
      </b:Author>
    </b:Author>
    <b:InternetSiteTitle>Factors that influence the organization of a major sporting event</b:InternetSiteTitle>
    <b:URL>https://johancruyffinstitute.com/en/blog-en/factors-that-influence-the-organization-of-a-major-sporting-event/ </b:URL>
    <b:RefOrder>73</b:RefOrder>
  </b:Source>
  <b:Source>
    <b:Tag>Nyl07</b:Tag>
    <b:SourceType>Book</b:SourceType>
    <b:Guid>{6F1E05E8-EFFD-495B-A0D0-FBB1841CF2DA}</b:Guid>
    <b:Title>Beer, babes and balls: Masculinity and sports talk radio</b:Title>
    <b:Year>2007</b:Year>
    <b:Publisher>State University of New York Press</b:Publisher>
    <b:Author>
      <b:Author>
        <b:NameList>
          <b:Person>
            <b:Last>Nylund</b:Last>
            <b:First>D</b:First>
          </b:Person>
        </b:NameList>
      </b:Author>
    </b:Author>
    <b:RefOrder>74</b:RefOrder>
  </b:Source>
  <b:Source>
    <b:Tag>Pfi10</b:Tag>
    <b:SourceType>JournalArticle</b:SourceType>
    <b:Guid>{20E9F350-0DC7-4CC2-810E-8D32C8E7F726}</b:Guid>
    <b:Title>Women in Sport: Gender relations and future perspectives</b:Title>
    <b:Year>2010</b:Year>
    <b:JournalName>Sport in society</b:JournalName>
    <b:Pages>234‐248</b:Pages>
    <b:Volume>13</b:Volume>
    <b:Author>
      <b:Author>
        <b:NameList>
          <b:Person>
            <b:Last>Pfister</b:Last>
            <b:First>G</b:First>
          </b:Person>
        </b:NameList>
      </b:Author>
    </b:Author>
    <b:RefOrder>75</b:RefOrder>
  </b:Source>
  <b:Source>
    <b:Tag>Dan09</b:Tag>
    <b:SourceType>JournalArticle</b:SourceType>
    <b:Guid>{4469E8C1-2218-44E8-AAAD-9D9992867FF9}</b:Guid>
    <b:Title>Sex Objects, Athletes and Sexy Athletes: How Media Representations of Women Athletes Can Impact Adolescent Girls and College Women</b:Title>
    <b:JournalName>Journal of Adolescent Research</b:JournalName>
    <b:Year>2009</b:Year>
    <b:Pages>399-422</b:Pages>
    <b:Volume>24</b:Volume>
    <b:Author>
      <b:Author>
        <b:NameList>
          <b:Person>
            <b:Last>Daniels</b:Last>
            <b:Middle>A</b:Middle>
            <b:First>E</b:First>
          </b:Person>
        </b:NameList>
      </b:Author>
    </b:Author>
    <b:RefOrder>76</b:RefOrder>
  </b:Source>
  <b:Source>
    <b:Tag>Dan12</b:Tag>
    <b:SourceType>JournalArticle</b:SourceType>
    <b:Guid>{B2BDB611-396F-4837-96C0-55DE13849099}</b:Guid>
    <b:Title>Sexy versus Strong: What Girls and Women Think of Female Athletes</b:Title>
    <b:JournalName>Journal of Applied Developmental Psychology</b:JournalName>
    <b:Year>2012</b:Year>
    <b:Pages>79-90</b:Pages>
    <b:Volume>33</b:Volume>
    <b:Author>
      <b:Author>
        <b:NameList>
          <b:Person>
            <b:Last>Daniels</b:Last>
            <b:Middle>A</b:Middle>
            <b:First>E</b:First>
          </b:Person>
        </b:NameList>
      </b:Author>
    </b:Author>
    <b:RefOrder>77</b:RefOrder>
  </b:Source>
  <b:Source>
    <b:Tag>Oni03</b:Tag>
    <b:SourceType>Book</b:SourceType>
    <b:Guid>{610CF11E-C5B9-4480-94B5-2DA4C01F7746}</b:Guid>
    <b:Title>Our tomorrow, today, connecting through sports. inaugural lecture</b:Title>
    <b:Year>2003</b:Year>
    <b:Publisher>Lagos State University</b:Publisher>
    <b:Author>
      <b:Author>
        <b:NameList>
          <b:Person>
            <b:Last>Onifade</b:Last>
            <b:First>A</b:First>
          </b:Person>
        </b:NameList>
      </b:Author>
    </b:Author>
    <b:RefOrder>78</b:RefOrder>
  </b:Source>
  <b:Source>
    <b:Tag>Dee14</b:Tag>
    <b:SourceType>JournalArticle</b:SourceType>
    <b:Guid>{538AD24D-54C2-48DE-AE19-AB5193BF6238}</b:Guid>
    <b:Title>Intercollegiate Sports Participation and Nigerian University Students: Issues and Answers</b:Title>
    <b:Year>2014</b:Year>
    <b:JournalName>Nigeria Journal of Empirical Studies in Psychology and Education</b:JournalName>
    <b:Pages>11-19</b:Pages>
    <b:Volume>1</b:Volume>
    <b:Issue>14</b:Issue>
    <b:Author>
      <b:Author>
        <b:NameList>
          <b:Person>
            <b:Last>Deemua</b:Last>
            <b:Middle>A</b:Middle>
            <b:First>G</b:First>
          </b:Person>
        </b:NameList>
      </b:Author>
    </b:Author>
    <b:RefOrder>79</b:RefOrder>
  </b:Source>
  <b:Source>
    <b:Tag>Ala141</b:Tag>
    <b:SourceType>JournalArticle</b:SourceType>
    <b:Guid>{EF3A01F6-DF18-489B-90D9-03DF360B8DE6}</b:Guid>
    <b:Title>The Role of National Daily Papers in Sports Development, a Nigerian Example</b:Title>
    <b:JournalName>International Journal of Innovative Research &amp; Development</b:JournalName>
    <b:Year>2014</b:Year>
    <b:Pages>172-178</b:Pages>
    <b:Author>
      <b:Author>
        <b:NameList>
          <b:Person>
            <b:Last>Alao</b:Last>
            <b:First>A</b:First>
          </b:Person>
        </b:NameList>
      </b:Author>
    </b:Author>
    <b:Volume>3</b:Volume>
    <b:Issue>8</b:Issue>
    <b:RefOrder>80</b:RefOrder>
  </b:Source>
  <b:Source>
    <b:Tag>Gho86</b:Tag>
    <b:SourceType>JournalArticle</b:SourceType>
    <b:Guid>{40C2951B-1C96-4E02-80A7-D59F49A0AFD7}</b:Guid>
    <b:Title>Agenda Setting: A Test of Advertising Neglected Function</b:Title>
    <b:JournalName>Journal of Advertising Research</b:JournalName>
    <b:Year>1986</b:Year>
    <b:Author>
      <b:Author>
        <b:NameList>
          <b:Person>
            <b:Last>Ghorpade</b:Last>
            <b:First>S</b:First>
          </b:Person>
        </b:NameList>
      </b:Author>
    </b:Author>
    <b:RefOrder>81</b:RefOrder>
  </b:Source>
  <b:Source>
    <b:Tag>Coh63</b:Tag>
    <b:SourceType>Book</b:SourceType>
    <b:Guid>{E07E999B-D0F1-47E8-807B-7E69B2064213}</b:Guid>
    <b:Title>The Press and Foreign Policy</b:Title>
    <b:Year>1963</b:Year>
    <b:City>Princeton</b:City>
    <b:Publisher>University Press</b:Publisher>
    <b:Author>
      <b:Author>
        <b:NameList>
          <b:Person>
            <b:Last>Cohen</b:Last>
            <b:First>B</b:First>
          </b:Person>
        </b:NameList>
      </b:Author>
    </b:Author>
    <b:RefOrder>82</b:RefOrder>
  </b:Source>
  <b:Source>
    <b:Tag>Fol02</b:Tag>
    <b:SourceType>Book</b:SourceType>
    <b:Guid>{C5D407AD-FCF1-4029-BCD9-C757DA9D77B5}</b:Guid>
    <b:Title>Theories of mass Communication: an introductory text</b:Title>
    <b:Year>2002</b:Year>
    <b:City>Abeokuta</b:City>
    <b:Publisher>Link Publications</b:Publisher>
    <b:Author>
      <b:Author>
        <b:NameList>
          <b:Person>
            <b:Last>Folarin</b:Last>
            <b:First>B</b:First>
          </b:Person>
        </b:NameList>
      </b:Author>
    </b:Author>
    <b:Edition>Revised</b:Edition>
    <b:RefOrder>83</b:RefOrder>
  </b:Source>
  <b:Source>
    <b:Tag>Ana08</b:Tag>
    <b:SourceType>Book</b:SourceType>
    <b:Guid>{FD8DE836-A3D0-4011-A895-4913219AE4FC}</b:Guid>
    <b:Title>Models and theories of communication</b:Title>
    <b:Year>2008</b:Year>
    <b:City>U.S.A</b:City>
    <b:Publisher>African Renaissance Books</b:Publisher>
    <b:Author>
      <b:Author>
        <b:NameList>
          <b:Person>
            <b:Last>Anaeto</b:Last>
            <b:Middle>G</b:Middle>
            <b:First>S</b:First>
          </b:Person>
          <b:Person>
            <b:Last>Onabajo</b:Last>
            <b:First>O</b:First>
          </b:Person>
          <b:Person>
            <b:Last>Osifeso</b:Last>
            <b:Middle>B</b:Middle>
            <b:First>J</b:First>
          </b:Person>
        </b:NameList>
      </b:Author>
    </b:Author>
    <b:RefOrder>84</b:RefOrder>
  </b:Source>
  <b:Source>
    <b:Tag>McC72</b:Tag>
    <b:SourceType>JournalArticle</b:SourceType>
    <b:Guid>{0BD90BB8-7A51-4B53-88B9-A7FDA053B931}</b:Guid>
    <b:Title>The Agenda Setting Function of Mass Media</b:Title>
    <b:JournalName>Public Opinion Quaterly</b:JournalName>
    <b:Year>1972</b:Year>
    <b:Pages>176-187</b:Pages>
    <b:Author>
      <b:Author>
        <b:NameList>
          <b:Person>
            <b:Last>McCombs</b:Last>
            <b:Middle>E</b:Middle>
            <b:First>M</b:First>
          </b:Person>
          <b:Person>
            <b:Last>Shaw</b:Last>
            <b:Middle>L</b:Middle>
            <b:First>D</b:First>
          </b:Person>
        </b:NameList>
      </b:Author>
    </b:Author>
    <b:Volume>36</b:Volume>
    <b:URL>https://doi.org/10.1086/267990</b:URL>
    <b:RefOrder>85</b:RefOrder>
  </b:Source>
  <b:Source>
    <b:Tag>McQ87</b:Tag>
    <b:SourceType>Book</b:SourceType>
    <b:Guid>{09BF15FE-00D9-4AC5-85B4-BE9DE556AC5E}</b:Guid>
    <b:Title>Research on New Communication Technologies: Barren Terrain or Promising Arena? In: Dutton, W H, Blumler, J G, Kramer, K L (eds) Wired Cities: Shaping the Future of Communication</b:Title>
    <b:Year>1987</b:Year>
    <b:City>Boston, MA</b:City>
    <b:Publisher>G.H. Hall &amp; Co.</b:Publisher>
    <b:Author>
      <b:Author>
        <b:NameList>
          <b:Person>
            <b:Last>McQuail</b:Last>
            <b:First>D</b:First>
          </b:Person>
        </b:NameList>
      </b:Author>
    </b:Author>
    <b:RefOrder>86</b:RefOrder>
  </b:Source>
  <b:Source>
    <b:Tag>Dar03</b:Tag>
    <b:SourceType>Book</b:SourceType>
    <b:Guid>{20A83EBB-A61B-4280-9464-664A9626FD7C}</b:Guid>
    <b:Title>Introduction to Mass Communication</b:Title>
    <b:Year>2003</b:Year>
    <b:City>Lagos</b:City>
    <b:Publisher>Rothan Press</b:Publisher>
    <b:Author>
      <b:Author>
        <b:NameList>
          <b:Person>
            <b:Last>Daramola</b:Last>
            <b:First>I</b:First>
          </b:Person>
        </b:NameList>
      </b:Author>
    </b:Author>
    <b:Edition>2nd</b:Edition>
    <b:RefOrder>87</b:RefOrder>
  </b:Source>
  <b:Source>
    <b:Tag>McQ83</b:Tag>
    <b:SourceType>Book</b:SourceType>
    <b:Guid>{FB58A6FE-4266-4769-9DA6-FC5FD0FFC642}</b:Guid>
    <b:Title>Mass Communication Theory: An Introduction</b:Title>
    <b:Year>1983</b:Year>
    <b:City>California</b:City>
    <b:Publisher>SAGE Publications Ltd.</b:Publisher>
    <b:Author>
      <b:Author>
        <b:NameList>
          <b:Person>
            <b:Last>McQuail</b:Last>
            <b:First>D</b:First>
          </b:Person>
        </b:NameList>
      </b:Author>
    </b:Author>
    <b:RefOrder>88</b:RefOrder>
  </b:Source>
  <b:Source>
    <b:Tag>Bar03</b:Tag>
    <b:SourceType>Book</b:SourceType>
    <b:Guid>{C5CEBDA6-12A8-4604-9F05-7DCA5BA88AD2}</b:Guid>
    <b:Title>Mass Communication Theory: Foundations, Ferment, and Future </b:Title>
    <b:Year>2003</b:Year>
    <b:City>Canada</b:City>
    <b:Publisher>Holly J. Allen</b:Publisher>
    <b:Author>
      <b:Author>
        <b:NameList>
          <b:Person>
            <b:Last>Baran</b:Last>
            <b:Middle>J</b:Middle>
            <b:First>S</b:First>
          </b:Person>
          <b:Person>
            <b:Last>Davis</b:Last>
            <b:Middle>K</b:Middle>
            <b:First>D</b:First>
          </b:Person>
        </b:NameList>
      </b:Author>
    </b:Author>
    <b:RefOrder>89</b:RefOrder>
  </b:Source>
  <b:Source>
    <b:Tag>Moe81</b:Tag>
    <b:SourceType>Book</b:SourceType>
    <b:Guid>{39FD2308-FE1C-4EFB-9AF4-DC322D10319D}</b:Guid>
    <b:Title>Local radio: Community education for development</b:Title>
    <b:Year>1981</b:Year>
    <b:City>Zaria</b:City>
    <b:Publisher>Alpha Publisher</b:Publisher>
    <b:Author>
      <b:Author>
        <b:NameList>
          <b:Person>
            <b:Last>Moemeka</b:Last>
            <b:Middle>A</b:Middle>
            <b:First>A</b:First>
          </b:Person>
        </b:NameList>
      </b:Author>
    </b:Author>
    <b:RefOrder>90</b:RefOrder>
  </b:Source>
  <b:Source>
    <b:Tag>Gum01</b:Tag>
    <b:SourceType>Book</b:SourceType>
    <b:Guid>{F5A473DB-7555-4E10-B993-2E9A73F1B306}</b:Guid>
    <b:Title>Making Wave: Stories of Participatory Communication for Social Change</b:Title>
    <b:Year>2001</b:Year>
    <b:City>New York</b:City>
    <b:Publisher>The Rockerfeller Foundation</b:Publisher>
    <b:Author>
      <b:Author>
        <b:NameList>
          <b:Person>
            <b:Last>Gumucio-Dagron</b:Last>
            <b:First>A</b:First>
          </b:Person>
        </b:NameList>
      </b:Author>
    </b:Author>
    <b:RefOrder>91</b:RefOrder>
  </b:Source>
  <b:Source>
    <b:Tag>Kum18</b:Tag>
    <b:SourceType>JournalArticle</b:SourceType>
    <b:Guid>{EFECFF18-C85C-4FB6-ADCF-E6FF293BD44A}</b:Guid>
    <b:Title>Role of Media in Sports</b:Title>
    <b:Year>2018</b:Year>
    <b:JournalName>International Journal of Physiology, Nutrition and Physical Education</b:JournalName>
    <b:Pages>135-137</b:Pages>
    <b:Author>
      <b:Author>
        <b:NameList>
          <b:Person>
            <b:Last>Kumar</b:Last>
            <b:First>M</b:First>
          </b:Person>
        </b:NameList>
      </b:Author>
    </b:Author>
    <b:Volume>3</b:Volume>
    <b:Issue>1</b:Issue>
    <b:RefOrder>92</b:RefOrder>
  </b:Source>
  <b:Source>
    <b:Tag>Ugw05</b:Tag>
    <b:SourceType>Book</b:SourceType>
    <b:Guid>{AEE6C9ED-BA95-4601-AC87-593888E6438C}</b:Guid>
    <b:Title>Marketing and Sponsorship Strategies for Development of Sports in Nigeria: In Umeakuka (Ed.) Leadership in Physical Education, Recreation, Sports and Dance</b:Title>
    <b:Year>2005</b:Year>
    <b:Publisher>Great A.P. Express publisher Ltd</b:Publisher>
    <b:Author>
      <b:Author>
        <b:NameList>
          <b:Person>
            <b:Last>Ugwueze</b:Last>
            <b:Middle>C</b:Middle>
            <b:First>F</b:First>
          </b:Person>
        </b:NameList>
      </b:Author>
    </b:Author>
    <b:RefOrder>93</b:RefOrder>
  </b:Source>
  <b:Source>
    <b:Tag>Msh00</b:Tag>
    <b:SourceType>Book</b:SourceType>
    <b:Guid>{C7C3C05C-A251-463F-ACFD-220BDE6CFE0A}</b:Guid>
    <b:Title>Dimension of politics in sports federal. 21st Century and sports development in Nigeria</b:Title>
    <b:Year>2000</b:Year>
    <b:City>Abuja</b:City>
    <b:Publisher>Federal Ministry of Sports and Social Development</b:Publisher>
    <b:Author>
      <b:Author>
        <b:NameList>
          <b:Person>
            <b:Last>Mshelia</b:Last>
            <b:Middle>S</b:Middle>
            <b:First>B</b:First>
          </b:Person>
        </b:NameList>
      </b:Author>
    </b:Author>
    <b:RefOrder>94</b:RefOrder>
  </b:Source>
  <b:Source>
    <b:Tag>Cou01</b:Tag>
    <b:SourceType>InternetSite</b:SourceType>
    <b:Guid>{C182A0A3-004A-4164-9EBB-A555380E44EC}</b:Guid>
    <b:Author>
      <b:Author>
        <b:Corporate>Council of Europe</b:Corporate>
      </b:Author>
    </b:Author>
    <b:Title>The European Sport Charter</b:Title>
    <b:Year>2001</b:Year>
    <b:City>Brussels</b:City>
    <b:Month>March</b:Month>
    <b:Day>26</b:Day>
    <b:URL>http://www.sportdevelopment.info/index.php/browse-all-documents/87-council-of-europe-2001-the-european-sports-charterrevised-brussels-council-of-europe-March 26</b:URL>
    <b:RefOrder>95</b:RefOrder>
  </b:Source>
  <b:Source>
    <b:Tag>Del09</b:Tag>
    <b:SourceType>Book</b:SourceType>
    <b:Guid>{FED3D50E-CA72-44DD-96C2-5D566CDF86EE}</b:Guid>
    <b:Title>Sports: Why people love them!</b:Title>
    <b:Year>2009</b:Year>
    <b:Publisher>University Press of America</b:Publisher>
    <b:City>Lanham, MD</b:City>
    <b:Author>
      <b:Author>
        <b:NameList>
          <b:Person>
            <b:Last>Delaney</b:Last>
            <b:First>T</b:First>
          </b:Person>
          <b:Person>
            <b:Last>Madigan</b:Last>
            <b:First>T</b:First>
          </b:Person>
        </b:NameList>
      </b:Author>
    </b:Author>
    <b:RefOrder>96</b:RefOrder>
  </b:Source>
  <b:Source>
    <b:Tag>Bit05</b:Tag>
    <b:SourceType>Report</b:SourceType>
    <b:Guid>{5002B546-F12A-436F-AE0F-3850D37F4D89}</b:Guid>
    <b:Title>Perception of university lecturers about the governance of Nigeria University Sports. Unpublished M.Sc Thesis,</b:Title>
    <b:Year>2005</b:Year>
    <b:City>Zaria</b:City>
    <b:Department>Department of Physical and Health Education</b:Department>
    <b:Institution>Ahamadu Bello University</b:Institution>
    <b:Author>
      <b:Author>
        <b:NameList>
          <b:Person>
            <b:Last>Bitrus</b:Last>
            <b:Middle>P</b:Middle>
            <b:First>A</b:First>
          </b:Person>
        </b:NameList>
      </b:Author>
    </b:Author>
    <b:RefOrder>97</b:RefOrder>
  </b:Source>
  <b:Source>
    <b:Tag>McQ06</b:Tag>
    <b:SourceType>BookSection</b:SourceType>
    <b:Guid>{A77CF3FB-0B90-42B7-8A2A-3565A075A61E}</b:Guid>
    <b:Title>Media Roles in Society</b:Title>
    <b:Year>2006</b:Year>
    <b:City>Tartu</b:City>
    <b:Publisher>Tartu University Press</b:Publisher>
    <b:JournalName>Researching media, democracy and participation</b:JournalName>
    <b:Pages>47-58</b:Pages>
    <b:Author>
      <b:Author>
        <b:NameList>
          <b:Person>
            <b:Last>McQuail</b:Last>
            <b:First>D</b:First>
          </b:Person>
        </b:NameList>
      </b:Author>
      <b:BookAuthor>
        <b:NameList>
          <b:Person>
            <b:Last>Carpentier</b:Last>
            <b:First>N</b:First>
          </b:Person>
          <b:Person>
            <b:Last>Pruulmann-Vengerfeldt</b:Last>
            <b:First>P</b:First>
          </b:Person>
          <b:Person>
            <b:Last>Nordenstreng</b:Last>
            <b:First>K</b:First>
          </b:Person>
          <b:Person>
            <b:Last>Hartmann</b:Last>
            <b:First>M</b:First>
          </b:Person>
          <b:Person>
            <b:Last>Vihalemm</b:Last>
            <b:First>P</b:First>
          </b:Person>
          <b:Person>
            <b:Last>Cammaerts</b:Last>
            <b:First>B</b:First>
          </b:Person>
        </b:NameList>
      </b:BookAuthor>
    </b:Author>
    <b:Volume>47</b:Volume>
    <b:BookTitle>Researching Media, Democracy and Participation</b:BookTitle>
    <b:RefOrder>98</b:RefOrder>
  </b:Source>
  <b:Source>
    <b:Tag>Rod09</b:Tag>
    <b:SourceType>JournalArticle</b:SourceType>
    <b:Guid>{EC864A6B-8A72-4F41-A818-38882C02B3B9}</b:Guid>
    <b:Title>Media and Cultural Development in Nigeria: an Historical Perspective</b:Title>
    <b:Year>2009</b:Year>
    <b:Pages>132-138</b:Pages>
    <b:JournalName>African Journal of Indigenous Development</b:JournalName>
    <b:Author>
      <b:Author>
        <b:NameList>
          <b:Person>
            <b:Last>Rodney</b:Last>
            <b:First>C</b:First>
          </b:Person>
        </b:NameList>
      </b:Author>
    </b:Author>
    <b:Volume>5</b:Volume>
    <b:RefOrder>99</b:RefOrder>
  </b:Source>
  <b:Source>
    <b:Tag>McQ001</b:Tag>
    <b:SourceType>Book</b:SourceType>
    <b:Guid>{58F6529D-F9F4-480B-8801-79548B340315}</b:Guid>
    <b:Title>Mass Communication Theory</b:Title>
    <b:Year>200</b:Year>
    <b:City>London</b:City>
    <b:Publisher>Sage Publications</b:Publisher>
    <b:Author>
      <b:Author>
        <b:NameList>
          <b:Person>
            <b:Last>McQuail</b:Last>
            <b:First>D</b:First>
          </b:Person>
        </b:NameList>
      </b:Author>
    </b:Author>
    <b:RefOrder>100</b:RefOrder>
  </b:Source>
  <b:Source>
    <b:Tag>Say20</b:Tag>
    <b:SourceType>InternetSite</b:SourceType>
    <b:Guid>{6BF90C1E-1E50-45AA-B4A6-0E3E91AD2B02}</b:Guid>
    <b:Title>Eight Key Concepts of Media Literacy</b:Title>
    <b:Year>2020</b:Year>
    <b:Author>
      <b:Author>
        <b:Corporate>Saylor Academy</b:Corporate>
      </b:Author>
    </b:Author>
    <b:Month>November</b:Month>
    <b:Day>12</b:Day>
    <b:URL>https://www.learn.saylor.org/mod/page/view.php?id=11949</b:URL>
    <b:RefOrder>101</b:RefOrder>
  </b:Source>
  <b:Source>
    <b:Tag>Osa11</b:Tag>
    <b:SourceType>Report</b:SourceType>
    <b:Guid>{086A0A84-DB65-4F33-99F7-32E5FE2F478C}</b:Guid>
    <b:Title>Public Service Broadcasting in Nigeria: From Monopoly to Deregulation</b:Title>
    <b:Year>2011</b:Year>
    <b:Author>
      <b:Author>
        <b:NameList>
          <b:Person>
            <b:Last>Osa </b:Last>
            <b:Middle>A</b:Middle>
            <b:First>E</b:First>
          </b:Person>
        </b:NameList>
      </b:Author>
    </b:Author>
    <b:Department>Department of Radio and Television Production</b:Department>
    <b:Institution>National University of Ireland Maynooth</b:Institution>
    <b:RefOrder>102</b:RefOrder>
  </b:Source>
  <b:Source>
    <b:Tag>Lli99</b:Tag>
    <b:SourceType>BookSection</b:SourceType>
    <b:Guid>{7F7C9164-D02E-4806-A4D9-9BF3C69E4CF6}</b:Guid>
    <b:Title>The history of radio and television coverage of the Olympic games</b:Title>
    <b:Year>1999</b:Year>
    <b:Pages>15-40</b:Pages>
    <b:City>Lausanne</b:City>
    <b:Publisher>International Olympic Committee</b:Publisher>
    <b:Author>
      <b:Author>
        <b:NameList>
          <b:Person>
            <b:Last>Llinés</b:Last>
            <b:First>M</b:First>
          </b:Person>
          <b:Person>
            <b:Last>Moreno</b:Last>
            <b:Middle>A</b:Middle>
            <b:First>B</b:First>
          </b:Person>
        </b:NameList>
      </b:Author>
      <b:BookAuthor>
        <b:NameList>
          <b:Person>
            <b:Last>In International Olympic Committee</b:Last>
          </b:Person>
        </b:NameList>
      </b:BookAuthor>
    </b:Author>
    <b:BookTitle>Television in the Olympic games: The new era</b:BookTitle>
    <b:RefOrder>103</b:RefOrder>
  </b:Source>
  <b:Source>
    <b:Tag>Cas00</b:Tag>
    <b:SourceType>Book</b:SourceType>
    <b:Guid>{36391C82-64E6-44E9-85B0-50D548E76D7E}</b:Guid>
    <b:Title>Making sense of sports</b:Title>
    <b:Year>2000</b:Year>
    <b:City>London and New York</b:City>
    <b:Publisher>Routledge</b:Publisher>
    <b:Author>
      <b:Author>
        <b:NameList>
          <b:Person>
            <b:Last>Cashmore</b:Last>
            <b:First>E</b:First>
          </b:Person>
        </b:NameList>
      </b:Author>
    </b:Author>
    <b:Edition>3rd</b:Edition>
    <b:RefOrder>104</b:RefOrder>
  </b:Source>
  <b:Source>
    <b:Tag>Ope10</b:Tag>
    <b:SourceType>InternetSite</b:SourceType>
    <b:Guid>{D4673D1F-1C93-4E47-B96D-E9A2E18DE1D1}</b:Guid>
    <b:Title>Brief History of Broadcasting, in Public Broadcasting in Africa Series: Nigeria</b:Title>
    <b:Year>2010</b:Year>
    <b:Author>
      <b:Author>
        <b:Corporate>Open Society Foundations</b:Corporate>
      </b:Author>
    </b:Author>
    <b:Month>May</b:Month>
    <b:Day>31</b:Day>
    <b:URL>http://afrimap.org/english/images/report/AfriMAP_Nigeria_Broadcasting_2011.pdf</b:URL>
    <b:RefOrder>105</b:RefOrder>
  </b:Source>
  <b:Source>
    <b:Tag>Esa09</b:Tag>
    <b:SourceType>Book</b:SourceType>
    <b:Guid>{FE81EF17-786F-4EC3-9145-CB18441078D3}</b:Guid>
    <b:Title>African Independent Television, in Nigerian Television: Fifty Years of Television in Africa</b:Title>
    <b:Year>2009</b:Year>
    <b:City>Princeton NJ</b:City>
    <b:Publisher>AMV Publishing</b:Publisher>
    <b:Author>
      <b:Author>
        <b:NameList>
          <b:Person>
            <b:Last>Esan</b:Last>
            <b:First>O</b:First>
          </b:Person>
        </b:NameList>
      </b:Author>
    </b:Author>
    <b:RefOrder>106</b:RefOrder>
  </b:Source>
  <b:Source>
    <b:Tag>Bet06</b:Tag>
    <b:SourceType>JournalArticle</b:SourceType>
    <b:Guid>{E2A6795E-C9A3-4C5C-898E-A9C7D47D1F48}</b:Guid>
    <b:Title>Broadcasting in Nigeria: Policies and Management</b:Title>
    <b:Year>2006</b:Year>
    <b:JournalName>An Encyclopaedia of The Arts</b:JournalName>
    <b:Pages>62-72</b:Pages>
    <b:Volume>3</b:Volume>
    <b:Issue>1</b:Issue>
    <b:Author>
      <b:Author>
        <b:NameList>
          <b:Person>
            <b:Last>Betiang</b:Last>
            <b:First>L</b:First>
          </b:Person>
        </b:NameList>
      </b:Author>
    </b:Author>
    <b:RefOrder>107</b:RefOrder>
  </b:Source>
  <b:Source>
    <b:Tag>Ume89</b:Tag>
    <b:SourceType>JournalArticle</b:SourceType>
    <b:Guid>{6AB56B64-E6DC-4FCE-ABC4-FA2FC2509A09}</b:Guid>
    <b:Title>The Advent and Growth of Television Broadcasting in Nigeria: Its Political and Educational Overtones</b:Title>
    <b:Year>1989</b:Year>
    <b:JournalName>Africa Media Review</b:JournalName>
    <b:Author>
      <b:Author>
        <b:NameList>
          <b:Person>
            <b:Last>Umeh</b:Last>
            <b:First>C</b:First>
          </b:Person>
        </b:NameList>
      </b:Author>
    </b:Author>
    <b:Volume>3</b:Volume>
    <b:Issue>2</b:Issue>
    <b:RefOrder>108</b:RefOrder>
  </b:Source>
  <b:Source>
    <b:Tag>Odu87</b:Tag>
    <b:SourceType>JournalArticle</b:SourceType>
    <b:Guid>{4B34330B-6E4E-4235-B5F2-CBAD46EE38AD}</b:Guid>
    <b:Title>From Indigenous Communications to Modern Television: A Reflection of Political Development in Nigeria</b:Title>
    <b:JournalName>Africa Media Review</b:JournalName>
    <b:Year>1987</b:Year>
    <b:Volume>1</b:Volume>
    <b:Issue>3</b:Issue>
    <b:Author>
      <b:Author>
        <b:NameList>
          <b:Person>
            <b:Last>Oduko</b:Last>
            <b:First>S</b:First>
          </b:Person>
        </b:NameList>
      </b:Author>
    </b:Author>
    <b:RefOrder>109</b:RefOrder>
  </b:Source>
  <b:Source>
    <b:Tag>Bar90</b:Tag>
    <b:SourceType>Book</b:SourceType>
    <b:Guid>{A07C18AF-87FD-4958-A57D-3F7489D376A9}</b:Guid>
    <b:Title>Games and sets: The changing face of sport on television</b:Title>
    <b:Year>1990</b:Year>
    <b:City>London</b:City>
    <b:Publisher>BFI Publishing</b:Publisher>
    <b:Author>
      <b:Author>
        <b:NameList>
          <b:Person>
            <b:Last>Barnett</b:Last>
            <b:First>S</b:First>
          </b:Person>
        </b:NameList>
      </b:Author>
    </b:Author>
    <b:RefOrder>110</b:RefOrder>
  </b:Source>
  <b:Source>
    <b:Tag>Boy00</b:Tag>
    <b:SourceType>Book</b:SourceType>
    <b:Guid>{82FF8612-8FEE-477F-965C-248C87161EA6}</b:Guid>
    <b:Title>Power play: Sport, the media, and popular culture</b:Title>
    <b:Year>2000</b:Year>
    <b:City>Harlow and New York</b:City>
    <b:Publisher>Longman</b:Publisher>
    <b:Author>
      <b:Author>
        <b:NameList>
          <b:Person>
            <b:Last>Boyle</b:Last>
            <b:First>R</b:First>
          </b:Person>
          <b:Person>
            <b:Last>Haynes</b:Last>
            <b:First>R</b:First>
          </b:Person>
        </b:NameList>
      </b:Author>
    </b:Author>
    <b:RefOrder>111</b:RefOrder>
  </b:Source>
  <b:Source>
    <b:Tag>Cat96</b:Tag>
    <b:SourceType>Book</b:SourceType>
    <b:Guid>{CC9F4C4D-6A1B-440D-B0F9-0F1F61F820BD}</b:Guid>
    <b:Title>Sports broadcasting</b:Title>
    <b:Year>1996</b:Year>
    <b:City>Chicago</b:City>
    <b:Publisher>Nelson-Hall</b:Publisher>
    <b:Author>
      <b:Author>
        <b:NameList>
          <b:Person>
            <b:Last>Catsis</b:Last>
            <b:Middle>R</b:Middle>
            <b:First>J</b:First>
          </b:Person>
        </b:NameList>
      </b:Author>
    </b:Author>
    <b:RefOrder>112</b:RefOrder>
  </b:Source>
  <b:Source>
    <b:Tag>Cra91</b:Tag>
    <b:SourceType>BookSection</b:SourceType>
    <b:Guid>{0FD2B816-72BA-461C-A5AE-0D127C6A6E70}</b:Guid>
    <b:Title>The social psychology of watching sports: From Ilium to living room</b:Title>
    <b:Year>1991</b:Year>
    <b:City>Hillsdale, NJ</b:City>
    <b:Publisher>Lawrence Erlbaum Associates</b:Publisher>
    <b:BookTitle>Responding to the screen: Reception and reaction processes</b:BookTitle>
    <b:Pages>355-371</b:Pages>
    <b:Author>
      <b:Author>
        <b:NameList>
          <b:Person>
            <b:Last>Crabb</b:Last>
            <b:Middle>B</b:Middle>
            <b:First>P</b:First>
          </b:Person>
          <b:Person>
            <b:Last>Goldstein</b:Last>
            <b:Middle>H</b:Middle>
            <b:First>J</b:First>
          </b:Person>
        </b:NameList>
      </b:Author>
      <b:BookAuthor>
        <b:NameList>
          <b:Person>
            <b:Last>Bryant</b:Last>
            <b:Middle>S</b:Middle>
            <b:First>J</b:First>
          </b:Person>
          <b:Person>
            <b:Last>Zillmann</b:Last>
            <b:First>D</b:First>
          </b:Person>
        </b:NameList>
      </b:BookAuthor>
    </b:Author>
    <b:RefOrder>113</b:RefOrder>
  </b:Source>
  <b:Source>
    <b:Tag>Bie00</b:Tag>
    <b:SourceType>Book</b:SourceType>
    <b:Guid>{775A4A98-A870-46F9-8476-50B562DC825F}</b:Guid>
    <b:Title>You’ll never surf alone:Online-Inszenierungen des Sports. In J. Schwier (Ed.), Sport als populäre Kultur. Sport, Medien und Cultural Studies</b:Title>
    <b:Year>2002</b:Year>
    <b:Publisher>Feldhaus/Czwalina</b:Publisher>
    <b:City>Hamburg</b:City>
    <b:Pages>211-232</b:Pages>
    <b:Author>
      <b:Author>
        <b:NameList>
          <b:Person>
            <b:Last>Bieber</b:Last>
            <b:First>C</b:First>
          </b:Person>
          <b:Person>
            <b:Last>Hebecker</b:Last>
            <b:First>E</b:First>
          </b:Person>
        </b:NameList>
      </b:Author>
    </b:Author>
    <b:RefOrder>114</b:RefOrder>
  </b:Source>
  <b:Source>
    <b:Tag>Qua09</b:Tag>
    <b:SourceType>Book</b:SourceType>
    <b:Guid>{32526179-AA60-4D65-81E6-09ED18618D83}</b:Guid>
    <b:Title>Socialnomics: How Social Media Transforms the Way We Live and Do Business</b:Title>
    <b:Year>2009</b:Year>
    <b:City>Hoboken, NJ</b:City>
    <b:Publisher>Wiley</b:Publisher>
    <b:Author>
      <b:Author>
        <b:NameList>
          <b:Person>
            <b:Last>Qualman</b:Last>
            <b:First>E</b:First>
          </b:Person>
        </b:NameList>
      </b:Author>
    </b:Author>
    <b:RefOrder>115</b:RefOrder>
  </b:Source>
  <b:Source>
    <b:Tag>Viv02</b:Tag>
    <b:SourceType>Book</b:SourceType>
    <b:Guid>{2CB68841-BF30-4867-9841-B9F9FA04DA7B}</b:Guid>
    <b:Title>The Media of Mass Communication</b:Title>
    <b:Year>2002</b:Year>
    <b:City>Boston, Ma</b:City>
    <b:Publisher>Allyn &amp; Bacon</b:Publisher>
    <b:Author>
      <b:Author>
        <b:NameList>
          <b:Person>
            <b:Last>Vivian</b:Last>
            <b:First>J</b:First>
          </b:Person>
        </b:NameList>
      </b:Author>
    </b:Author>
    <b:RefOrder>116</b:RefOrder>
  </b:Source>
  <b:Source>
    <b:Tag>Sub18</b:Tag>
    <b:SourceType>JournalArticle</b:SourceType>
    <b:Guid>{2352465C-5040-4FFD-B325-7797EBE45FCD}</b:Guid>
    <b:Title>Exploring the Role of Mass Media in Democracy and National Development</b:Title>
    <b:Year>2018</b:Year>
    <b:JournalName>Scholarly Research Journal for Interdisciplinary Studies</b:JournalName>
    <b:Pages>11835-11839</b:Pages>
    <b:Author>
      <b:Author>
        <b:NameList>
          <b:Person>
            <b:Last>Subba</b:Last>
            <b:First>D</b:First>
          </b:Person>
        </b:NameList>
      </b:Author>
    </b:Author>
    <b:RefOrder>117</b:RefOrder>
  </b:Source>
  <b:Source>
    <b:Tag>Kou06</b:Tag>
    <b:SourceType>JournalArticle</b:SourceType>
    <b:Guid>{BDC4760D-3E00-4C0A-BFAA-9E1F046EDD0D}</b:Guid>
    <b:Title>Role of Iran sports press and media institute of physical education and sports science</b:Title>
    <b:JournalName>Jalinea Journal</b:JournalName>
    <b:Year>2006</b:Year>
    <b:Pages>212-224</b:Pages>
    <b:Author>
      <b:Author>
        <b:NameList>
          <b:Person>
            <b:Last>Kourdi</b:Last>
            <b:Middle>R</b:Middle>
            <b:First>M</b:First>
          </b:Person>
        </b:NameList>
      </b:Author>
    </b:Author>
    <b:Volume>32</b:Volume>
    <b:Issue>1</b:Issue>
    <b:RefOrder>118</b:RefOrder>
  </b:Source>
  <b:Source>
    <b:Tag>Gol87</b:Tag>
    <b:SourceType>Book</b:SourceType>
    <b:Guid>{65F3D10D-5BAB-4860-8341-4A11219699F6}</b:Guid>
    <b:Title>Playing for keeps: Sports, the media and Society</b:Title>
    <b:JournalName>Goldlust, J. (1987) playing for keeps: Sports, the media and Society. Britain Ashby Company.</b:JournalName>
    <b:Year>1987</b:Year>
    <b:Publisher>Britain Ashby Company</b:Publisher>
    <b:Author>
      <b:Author>
        <b:NameList>
          <b:Person>
            <b:Last>Goldlust</b:Last>
            <b:First>J</b:First>
          </b:Person>
        </b:NameList>
      </b:Author>
    </b:Author>
    <b:RefOrder>119</b:RefOrder>
  </b:Source>
  <b:Source>
    <b:Tag>Sal78</b:Tag>
    <b:SourceType>Book</b:SourceType>
    <b:Guid>{B29D6376-5B88-449D-8F4E-57996E3CE321}</b:Guid>
    <b:Title>Television in a Developing Country</b:Title>
    <b:Year>1978</b:Year>
    <b:City>Jos</b:City>
    <b:Publisher>Government Press</b:Publisher>
    <b:Author>
      <b:Author>
        <b:NameList>
          <b:Person>
            <b:Last>Salama</b:Last>
            <b:First>G</b:First>
          </b:Person>
        </b:NameList>
      </b:Author>
    </b:Author>
    <b:RefOrder>120</b:RefOrder>
  </b:Source>
  <b:Source>
    <b:Tag>Cov05</b:Tag>
    <b:SourceType>InternetSite</b:SourceType>
    <b:Guid>{E3809E49-B89E-413A-8FB9-5BC574064821}</b:Guid>
    <b:Title>Radio and its Impact on the Sports World</b:Title>
    <b:Year>2005</b:Year>
    <b:InternetSiteTitle>American Sportcasters Online</b:InternetSiteTitle>
    <b:URL>http://www.americansportscastersonline.com/radiohistory.html.</b:URL>
    <b:Author>
      <b:Author>
        <b:NameList>
          <b:Person>
            <b:Last>Covil</b:Last>
            <b:Middle>C</b:Middle>
            <b:First>E</b:First>
          </b:Person>
        </b:NameList>
      </b:Author>
    </b:Author>
    <b:YearAccessed>2021</b:YearAccessed>
    <b:MonthAccessed>January</b:MonthAccessed>
    <b:DayAccessed>3</b:DayAccessed>
    <b:RefOrder>121</b:RefOrder>
  </b:Source>
  <b:Source>
    <b:Tag>Kie90</b:Tag>
    <b:SourceType>Book</b:SourceType>
    <b:Guid>{B4054B64-B440-4D87-BFDB-DF39294324FE}</b:Guid>
    <b:Title>Sports Administration in Nigeria</b:Title>
    <b:Year>1990</b:Year>
    <b:City>Lagos</b:City>
    <b:Publisher>International Tennis Academy Coy</b:Publisher>
    <b:Author>
      <b:Author>
        <b:NameList>
          <b:Person>
            <b:Last>Kienka</b:Last>
            <b:First>G</b:First>
          </b:Person>
        </b:NameList>
      </b:Author>
    </b:Author>
    <b:RefOrder>122</b:RefOrder>
  </b:Source>
  <b:Source>
    <b:Tag>Cor96</b:Tag>
    <b:SourceType>ConferenceProceedings</b:SourceType>
    <b:Guid>{B9677F02-EAAB-4F9B-9174-FDFE707660B6}</b:Guid>
    <b:Title>Dependency between Sports and the press</b:Title>
    <b:Year>1996</b:Year>
    <b:City>Switzerland</b:City>
    <b:Publisher>Olympic Inc</b:Publisher>
    <b:ConferenceName>A Paper delivered in Olympic Session as Contained in Olympic Message (Jan – March)</b:ConferenceName>
    <b:Author>
      <b:Author>
        <b:NameList>
          <b:Person>
            <b:Last>Cordora</b:Last>
            <b:Middle>F</b:Middle>
            <b:First>L</b:First>
          </b:Person>
        </b:NameList>
      </b:Author>
    </b:Author>
    <b:RefOrder>123</b:RefOrder>
  </b:Source>
  <b:Source>
    <b:Tag>Sal96</b:Tag>
    <b:SourceType>ConferenceProceedings</b:SourceType>
    <b:Guid>{21870DCC-934D-48BD-B862-846AB0708BE9}</b:Guid>
    <b:Title>The impact of the Mass Media on Sports</b:Title>
    <b:Year>1996</b:Year>
    <b:ConferenceName>A paper delivered in Olympic session as contained in Olympic Message (Jan – March)</b:ConferenceName>
    <b:City>Switzerland</b:City>
    <b:Publisher>Olympic Inc</b:Publisher>
    <b:Author>
      <b:Author>
        <b:NameList>
          <b:Person>
            <b:Last>Salmenkyia</b:Last>
            <b:First>M</b:First>
          </b:Person>
        </b:NameList>
      </b:Author>
    </b:Author>
    <b:RefOrder>124</b:RefOrder>
  </b:Source>
  <b:Source>
    <b:Tag>Kre96</b:Tag>
    <b:SourceType>ConferenceProceedings</b:SourceType>
    <b:Guid>{C4891136-646F-44E5-B988-60EA6F2D8A76}</b:Guid>
    <b:Title>Independent Journalism</b:Title>
    <b:Year>1996</b:Year>
    <b:ConferenceName>A paper delivered in Olympic session as contained in Olympic message (Jan – March)</b:ConferenceName>
    <b:City>Switzerland</b:City>
    <b:Publisher>Olympic Inc</b:Publisher>
    <b:Author>
      <b:Author>
        <b:NameList>
          <b:Person>
            <b:Last>Kreb</b:Last>
            <b:Middle>H</b:Middle>
            <b:First>D</b:First>
          </b:Person>
        </b:NameList>
      </b:Author>
    </b:Author>
    <b:RefOrder>125</b:RefOrder>
  </b:Source>
  <b:Source>
    <b:Tag>Obe96</b:Tag>
    <b:SourceType>ConferenceProceedings</b:SourceType>
    <b:Guid>{E4591F3D-44E6-4476-8083-EB008C340190}</b:Guid>
    <b:Title>The Mass Media. Friends or Enemies of Sports</b:Title>
    <b:Year>1996</b:Year>
    <b:ConferenceName>A paper delivered in Switzerland, Olympic Inc.</b:ConferenceName>
    <b:Author>
      <b:Author>
        <b:NameList>
          <b:Person>
            <b:Last>Obe</b:Last>
            <b:Middle>J</b:Middle>
            <b:First>B</b:First>
          </b:Person>
        </b:NameList>
      </b:Author>
    </b:Author>
    <b:RefOrder>126</b:RefOrder>
  </b:Source>
  <b:Source>
    <b:Tag>Ikh05</b:Tag>
    <b:SourceType>BookSection</b:SourceType>
    <b:Guid>{C1B72990-6C0E-499F-A22B-BBA396EE3DB6}</b:Guid>
    <b:Title>Sports Journalism, Perspective, Concept, Trend, Nature, and Curriculum: In Umeakuka (Ed.) Leadership in physical Education, Recreation, Sports and Dance</b:Title>
    <b:Year>2005</b:Year>
    <b:Publisher>Great A.P. Express Publisher Ltd</b:Publisher>
    <b:Author>
      <b:Author>
        <b:NameList>
          <b:Person>
            <b:Last>Ikhioya</b:Last>
            <b:Middle>S</b:Middle>
            <b:First>O</b:First>
          </b:Person>
        </b:NameList>
      </b:Author>
    </b:Author>
    <b:RefOrder>127</b:RefOrder>
  </b:Source>
  <b:Source>
    <b:Tag>Clo10</b:Tag>
    <b:SourceType>Book</b:SourceType>
    <b:Guid>{AA60091C-C96F-4B32-89C2-E9A8D52B8A39}</b:Guid>
    <b:Title>Integrated advertising, promotion, and marketing communications</b:Title>
    <b:Year>2010</b:Year>
    <b:City>Upper Saddle River, NJ</b:City>
    <b:Publisher>Pearson Education, Inc</b:Publisher>
    <b:Edition>4th</b:Edition>
    <b:Author>
      <b:Author>
        <b:NameList>
          <b:Person>
            <b:Last>Clow</b:Last>
            <b:First>K</b:First>
          </b:Person>
          <b:Person>
            <b:Last>Baack</b:Last>
            <b:First>D</b:First>
          </b:Person>
        </b:NameList>
      </b:Author>
    </b:Author>
    <b:RefOrder>128</b:RefOrder>
  </b:Source>
  <b:Source>
    <b:Tag>Val10</b:Tag>
    <b:SourceType>InternetSite</b:SourceType>
    <b:Guid>{6BFAA2BA-F9C4-484A-8D89-4C384DB5AE75}</b:Guid>
    <b:Title>The Role of Television in Sport Promotion</b:Title>
    <b:Year>2010</b:Year>
    <b:Month>September</b:Month>
    <b:Day>7</b:Day>
    <b:URL>http://www.wikipedia.com.</b:URL>
    <b:Author>
      <b:Author>
        <b:NameList>
          <b:Person>
            <b:Last>Val</b:Last>
            <b:First>M</b:First>
          </b:Person>
        </b:NameList>
      </b:Author>
    </b:Author>
    <b:RefOrder>129</b:RefOrder>
  </b:Source>
  <b:Source>
    <b:Tag>Gof13</b:Tag>
    <b:SourceType>Book</b:SourceType>
    <b:Guid>{030DF0CA-FF99-4BF9-A35F-94785741DCCA}</b:Guid>
    <b:Title>A history of the social media industries. In Albarran, A. B. (Ed.), The social media industries</b:Title>
    <b:Year>2013</b:Year>
    <b:City>New York</b:City>
    <b:Publisher>Routedge</b:Publisher>
    <b:Author>
      <b:Author>
        <b:NameList>
          <b:Person>
            <b:Last>Goff</b:Last>
            <b:Middle>H</b:Middle>
            <b:First>D</b:First>
          </b:Person>
        </b:NameList>
      </b:Author>
    </b:Author>
    <b:Pages>16-45</b:Pages>
    <b:RefOrder>130</b:RefOrder>
  </b:Source>
  <b:Source>
    <b:Tag>Pic05</b:Tag>
    <b:SourceType>Book</b:SourceType>
    <b:Guid>{535F943B-D2AE-47FD-9297-FCD02807E412}</b:Guid>
    <b:Title>Integrated Marketing Communications</b:Title>
    <b:Year>2005</b:Year>
    <b:City>Edinburgh</b:City>
    <b:Publisher>Pearson Education Ltd</b:Publisher>
    <b:Author>
      <b:Author>
        <b:NameList>
          <b:Person>
            <b:Last>Pickton</b:Last>
            <b:First>D</b:First>
          </b:Person>
          <b:Person>
            <b:Last>Broderick</b:Last>
            <b:First>A</b:First>
          </b:Person>
        </b:NameList>
      </b:Author>
    </b:Author>
    <b:RefOrder>131</b:RefOrder>
  </b:Source>
  <b:Source>
    <b:Tag>Nji08</b:Tag>
    <b:SourceType>InternetSite</b:SourceType>
    <b:Guid>{E890D89E-12D8-459B-B594-A5E1F59A1C8B}</b:Guid>
    <b:Title>Mass Media Sports Coverage: For Football Development in Nigeria</b:Title>
    <b:Year>2008</b:Year>
    <b:URL>http://www.dx.dio.org/symposium</b:URL>
    <b:Author>
      <b:Author>
        <b:NameList>
          <b:Person>
            <b:Last>Nji</b:Last>
            <b:Middle>C</b:Middle>
            <b:First>G</b:First>
          </b:Person>
        </b:NameList>
      </b:Author>
    </b:Author>
    <b:YearAccessed>2012</b:YearAccessed>
    <b:MonthAccessed>March</b:MonthAccessed>
    <b:DayAccessed>4</b:DayAccessed>
    <b:RefOrder>132</b:RefOrder>
  </b:Source>
  <b:Source>
    <b:Tag>Pin09</b:Tag>
    <b:SourceType>InternetSite</b:SourceType>
    <b:Guid>{1440B10B-AC2A-4B26-99D0-56C5E3651FE7}</b:Guid>
    <b:Title>Impact of Media Coverage of the 42nd World Archery Championships on Audience Attendance and purchases</b:Title>
    <b:Year>2009</b:Year>
    <b:URL>http://www.brjb.co.uk.com</b:URL>
    <b:Author>
      <b:Author>
        <b:NameList>
          <b:Person>
            <b:Last>Ping</b:Last>
            <b:Middle>C</b:Middle>
            <b:First>K</b:First>
          </b:Person>
          <b:Person>
            <b:Last>Chiung</b:Last>
            <b:Middle>W</b:Middle>
            <b:First>H</b:First>
          </b:Person>
        </b:NameList>
      </b:Author>
    </b:Author>
    <b:YearAccessed>2011</b:YearAccessed>
    <b:MonthAccessed>April</b:MonthAccessed>
    <b:DayAccessed>4</b:DayAccessed>
    <b:RefOrder>133</b:RefOrder>
  </b:Source>
  <b:Source>
    <b:Tag>Mor09</b:Tag>
    <b:SourceType>InternetSite</b:SourceType>
    <b:Guid>{23D9108A-8011-4F93-9D87-588DCCF35F55}</b:Guid>
    <b:Title>Perceived Impact of Journalism on Awareness and Spectatorship as Indices for Sports Development in Lagos state, Nigeria</b:Title>
    <b:Year>2009</b:Year>
    <b:URL>http://www.wikipdia.com</b:URL>
    <b:Author>
      <b:Author>
        <b:NameList>
          <b:Person>
            <b:Last>Morakinyo</b:Last>
            <b:Middle>O</b:Middle>
            <b:First>E</b:First>
          </b:Person>
          <b:Person>
            <b:Last>Agu</b:Last>
            <b:Middle>C</b:Middle>
            <b:First>E</b:First>
          </b:Person>
        </b:NameList>
      </b:Author>
    </b:Author>
    <b:YearAccessed>2012</b:YearAccessed>
    <b:MonthAccessed>April</b:MonthAccessed>
    <b:DayAccessed>17</b:DayAccessed>
    <b:RefOrder>134</b:RefOrder>
  </b:Source>
  <b:Source>
    <b:Tag>Mor12</b:Tag>
    <b:SourceType>JournalArticle</b:SourceType>
    <b:Guid>{AB53F792-1E8A-4066-8FFA-45DBB7A52806}</b:Guid>
    <b:Title>The Role of Sport Media in Developing Championship Sport</b:Title>
    <b:Year>2012</b:Year>
    <b:URL>http://dx.dio.org/10.4127/ch.2012</b:URL>
    <b:JournalName>Sports Management: International Journal (SMIJ)</b:JournalName>
    <b:Author>
      <b:Author>
        <b:NameList>
          <b:Person>
            <b:Last>Moradil</b:Last>
            <b:First>M</b:First>
          </b:Person>
          <b:Person>
            <b:Last>Honaril</b:Last>
            <b:First>H</b:First>
          </b:Person>
          <b:Person>
            <b:Last>Naghshbandi</b:Last>
            <b:First>S</b:First>
          </b:Person>
          <b:Person>
            <b:Last>Jabari</b:Last>
            <b:First>N</b:First>
          </b:Person>
        </b:NameList>
      </b:Author>
    </b:Author>
    <b:Volume>8</b:Volume>
    <b:Issue>1</b:Issue>
    <b:RefOrder>135</b:RefOrder>
  </b:Source>
  <b:Source>
    <b:Tag>Far02</b:Tag>
    <b:SourceType>Report</b:SourceType>
    <b:Guid>{C400E6F7-122D-4D9E-802B-CDCE15C4B24C}</b:Guid>
    <b:Title>The Role of Mass Media in Women’s sport</b:Title>
    <b:Year>2002</b:Year>
    <b:Author>
      <b:Author>
        <b:NameList>
          <b:Person>
            <b:Last>Farzalipour</b:Last>
            <b:First>S</b:First>
          </b:Person>
          <b:Person>
            <b:Last>Akalan</b:Last>
            <b:First>C</b:First>
          </b:Person>
          <b:Person>
            <b:Last>Tuncel</b:Last>
            <b:First>S</b:First>
          </b:Person>
          <b:Person>
            <b:Last>Ghorbanzadeli</b:Last>
            <b:First>B</b:First>
          </b:Person>
          <b:Person>
            <b:Last>Kashef</b:Last>
            <b:First>M</b:First>
          </b:Person>
          <b:Person>
            <b:Last>Zadeh</b:Last>
            <b:First>H</b:First>
          </b:Person>
          <b:Person>
            <b:Last>Hajizadeh</b:Last>
            <b:First>N</b:First>
          </b:Person>
        </b:NameList>
      </b:Author>
    </b:Author>
    <b:Publisher>scholars Research Library: Ankara University school of Physical Education and sports Ankarea, Turkey</b:Publisher>
    <b:RefOrder>136</b:RefOrder>
  </b:Source>
  <b:Source>
    <b:Tag>Als12</b:Tag>
    <b:SourceType>JournalArticle</b:SourceType>
    <b:Guid>{F3271379-E322-4ED2-B6DE-CE8CF116D0C6}</b:Guid>
    <b:Title>Sports Mass Media Influence, on Promoting Sports in Order to Improve Public Health</b:Title>
    <b:Year>2012</b:Year>
    <b:JournalName>Current Research Journal of Social Sciences</b:JournalName>
    <b:Pages>153 – 158</b:Pages>
    <b:Author>
      <b:Author>
        <b:NameList>
          <b:Person>
            <b:Last>Alshamli</b:Last>
            <b:First>A</b:First>
          </b:Person>
          <b:Person>
            <b:Last>Anazi</b:Last>
            <b:First>H</b:First>
          </b:Person>
          <b:Person>
            <b:Last>Shawga</b:Last>
            <b:Middle>A</b:Middle>
            <b:First>M</b:First>
          </b:Person>
        </b:NameList>
      </b:Author>
    </b:Author>
    <b:Volume>4</b:Volume>
    <b:Issue>2</b:Issue>
    <b:RefOrder>137</b:RefOrder>
  </b:Source>
  <b:Source>
    <b:Tag>Meh16</b:Tag>
    <b:SourceType>ConferenceProceedings</b:SourceType>
    <b:Guid>{EA892537-E983-4765-A7A4-78108CC42481}</b:Guid>
    <b:Title>The impact of mass media (audio, written, oral, electronic,) in the development of sports ethics</b:Title>
    <b:Year>2016</b:Year>
    <b:ConferenceName>9th International Congress on Physical Education and Sport Sciences</b:ConferenceName>
    <b:City>Tehran, Iran</b:City>
    <b:Publisher>Sports Sciences Research Institute of Iran</b:Publisher>
    <b:Author>
      <b:Author>
        <b:NameList>
          <b:Person>
            <b:Last>Mehdizadeh</b:Last>
            <b:First>V</b:First>
          </b:Person>
          <b:Person>
            <b:Last>Mehdizadeh</b:Last>
            <b:First>A</b:First>
          </b:Person>
          <b:Person>
            <b:Last>Yosefi</b:Last>
            <b:First>O</b:First>
          </b:Person>
        </b:NameList>
      </b:Author>
    </b:Author>
    <b:RefOrder>138</b:RefOrder>
  </b:Source>
  <b:Source>
    <b:Tag>Ema11</b:Tag>
    <b:SourceType>Book</b:SourceType>
    <b:Guid>{A6C323D2-A432-49B8-8A43-CAA2DA8EA24E}</b:Guid>
    <b:Title>Fundamentals of Research Methods and Statistics</b:Title>
    <b:Year>2011</b:Year>
    <b:City>Makurdi, Benue State</b:City>
    <b:Publisher>Selfers Academic press Limited</b:Publisher>
    <b:Author>
      <b:Author>
        <b:NameList>
          <b:Person>
            <b:Last>Emaikwu</b:Last>
            <b:Middle>O</b:Middle>
            <b:First>S</b:First>
          </b:Person>
        </b:NameList>
      </b:Author>
    </b:Author>
    <b:RefOrder>139</b:RefOrder>
  </b:Source>
  <b:Source>
    <b:Tag>Fin12</b:Tag>
    <b:SourceType>InternetSite</b:SourceType>
    <b:Guid>{CB0EF929-2308-45D7-95A4-F31051CBDFCD}</b:Guid>
    <b:Year>2012</b:Year>
    <b:Author>
      <b:Author>
        <b:Corporate>Finance dictionary</b:Corporate>
      </b:Author>
    </b:Author>
    <b:InternetSiteTitle>Definition of Electronic Media</b:InternetSiteTitle>
    <b:URL>http://www.electronicmedia.com.</b:URL>
    <b:YearAccessed>2021</b:YearAccessed>
    <b:MonthAccessed>January</b:MonthAccessed>
    <b:DayAccessed>21</b:DayAccessed>
    <b:RefOrder>140</b:RefOrder>
  </b:Source>
  <b:Source>
    <b:Tag>Awo15</b:Tag>
    <b:SourceType>JournalArticle</b:SourceType>
    <b:Guid>{F8012777-7DDA-4613-AF72-45C03DFA5588}</b:Guid>
    <b:Title>Facilities/Equipment as Predictor of Sport Development in Edo State, Nigeria</b:Title>
    <b:Year>2015</b:Year>
    <b:JournalName>European Journal of Research in Social Sciences</b:JournalName>
    <b:Pages>61-67</b:Pages>
    <b:Author>
      <b:Author>
        <b:NameList>
          <b:Person>
            <b:Last>Awoma</b:Last>
            <b:Middle>I</b:Middle>
            <b:First>C</b:First>
          </b:Person>
          <b:Person>
            <b:Last>Okakah</b:Last>
            <b:Middle>O</b:Middle>
            <b:First>R</b:First>
          </b:Person>
          <b:Person>
            <b:Last>Arainwu</b:Last>
            <b:First>G</b:First>
          </b:Person>
        </b:NameList>
      </b:Author>
    </b:Author>
    <b:Volume>3</b:Volume>
    <b:Issue>3</b:Issue>
    <b:URL>www.idpublications.org</b:URL>
    <b:RefOrder>141</b:RefOrder>
  </b:Source>
  <b:Source>
    <b:Tag>Ekp01</b:Tag>
    <b:SourceType>Report</b:SourceType>
    <b:Guid>{CC8502EF-1A72-410E-8DAD-4B95AA76A7CC}</b:Guid>
    <b:Title>Problems of Sports Development in Nigeria (Report of National Committee on Problem of Sports Development in Nigeria 3)</b:Title>
    <b:Year>2001</b:Year>
    <b:Author>
      <b:Author>
        <b:NameList>
          <b:Person>
            <b:Last>Ekpe</b:Last>
            <b:First>S</b:First>
          </b:Person>
        </b:NameList>
      </b:Author>
    </b:Author>
    <b:Pages>583-602</b:Pages>
    <b:RefOrder>142</b:RefOrder>
  </b:Source>
  <b:Source>
    <b:Tag>Kwa21</b:Tag>
    <b:SourceType>InternetSite</b:SourceType>
    <b:Guid>{EBEA35F8-443B-4CB2-B03A-1DF7E34E08E3}</b:Guid>
    <b:Author>
      <b:Author>
        <b:Corporate>Kwara State Ministry of Sports and Youth Development</b:Corporate>
      </b:Author>
    </b:Author>
    <b:Title>Total Number of Athletes, Coaches, Secretaries and Administrators Representing Kwara State at the 6th Edition of the National Youth Games</b:Title>
    <b:Year>2021</b:Year>
    <b:Month>October</b:Month>
    <b:Day>9</b:Day>
    <b:RefOrder>143</b:RefOrder>
  </b:Source>
  <b:Source>
    <b:Tag>The21</b:Tag>
    <b:SourceType>InternetSite</b:SourceType>
    <b:Guid>{691D563B-D58F-4A0B-924A-A84B869A552D}</b:Guid>
    <b:Title>Sports Directors Approve 33 Events for 6th National Youth Games</b:Title>
    <b:Year>2021</b:Year>
    <b:Author>
      <b:Author>
        <b:Corporate>The Eagle Online</b:Corporate>
      </b:Author>
    </b:Author>
    <b:Month>July</b:Month>
    <b:Day>16</b:Day>
    <b:URL>https://theeagleonline.com.ng/sports-directors-approve-33-events-for-6th-national-youth-games/</b:URL>
    <b:YearAccessed>2021</b:YearAccessed>
    <b:MonthAccessed>September</b:MonthAccessed>
    <b:RefOrder>144</b:RefOrder>
  </b:Source>
  <b:Source>
    <b:Tag>San20</b:Tag>
    <b:SourceType>BookSection</b:SourceType>
    <b:Guid>{E86136CD-1184-41DD-8FDC-8A5F52356F76}</b:Guid>
    <b:Title>Classification, Definition of Athletes and Classification of Sports</b:Title>
    <b:BookTitle>Textbook of Sports and Exercise Cardiology</b:BookTitle>
    <b:Year>2020</b:Year>
    <b:Pages>3-12</b:Pages>
    <b:City>Cham</b:City>
    <b:Publisher>Springer Nature Switzerland AG</b:Publisher>
    <b:Author>
      <b:Author>
        <b:NameList>
          <b:Person>
            <b:Last>Sanz de la Garza</b:Last>
            <b:First>M</b:First>
          </b:Person>
          <b:Person>
            <b:Last>Adami</b:Last>
            <b:Middle>E</b:Middle>
            <b:First>P</b:First>
          </b:Person>
        </b:NameList>
      </b:Author>
      <b:BookAuthor>
        <b:NameList>
          <b:Person>
            <b:Last>Pressler</b:Last>
            <b:First>A</b:First>
          </b:Person>
          <b:Person>
            <b:Last>Niebauer</b:Last>
            <b:First>J</b:First>
          </b:Person>
        </b:NameList>
      </b:BookAuthor>
    </b:Author>
    <b:URL>https://doi.org/10.1007/978-3-030-35374-2_1</b:URL>
    <b:RefOrder>145</b:RefOrder>
  </b:Source>
  <b:Source>
    <b:Tag>Cam21</b:Tag>
    <b:SourceType>InternetSite</b:SourceType>
    <b:Guid>{DBD74402-FFC3-41D3-9582-277B84174506}</b:Guid>
    <b:Author>
      <b:Author>
        <b:Corporate>Cambridge University</b:Corporate>
      </b:Author>
    </b:Author>
    <b:Title>Athlete</b:Title>
    <b:Year>2021</b:Year>
    <b:URL>https://www.dictionary.cambridge.org</b:URL>
    <b:YearAccessed>2021</b:YearAccessed>
    <b:MonthAccessed>August</b:MonthAccessed>
    <b:DayAccessed>21</b:DayAccessed>
    <b:RefOrder>146</b:RefOrder>
  </b:Source>
  <b:Source>
    <b:Tag>Qui21</b:Tag>
    <b:SourceType>InternetSite</b:SourceType>
    <b:Guid>{D8F2044A-7C05-4B47-8908-2E74B39394F8}</b:Guid>
    <b:Author>
      <b:Author>
        <b:Corporate>Quizlet</b:Corporate>
      </b:Author>
    </b:Author>
    <b:Title>Electronic media</b:Title>
    <b:Year>2021</b:Year>
    <b:URL>https://quizlet.com/290009833/electronic-media-flash-cards/#:~:text=The%20plural%20form%20of%20the%20word%20medium.&amp;text=Any%20type%20of%20device%20that,-ROMs%2C%20DVD%2C%20etc.</b:URL>
    <b:YearAccessed>2021</b:YearAccessed>
    <b:MonthAccessed>August</b:MonthAccessed>
    <b:DayAccessed>17</b:DayAccessed>
    <b:RefOrder>147</b:RefOrder>
  </b:Source>
  <b:Source>
    <b:Tag>Gra06</b:Tag>
    <b:SourceType>BookSection</b:SourceType>
    <b:Guid>{C3A51859-ACBB-4F2C-9AE3-3E0BDFBD6DC1}</b:Guid>
    <b:Title>Sports mega-events:Social scientific analyses of a global phenomenon</b:Title>
    <b:Year>2006</b:Year>
    <b:City>Malden, MA</b:City>
    <b:Publisher>Blackwell Publications</b:Publisher>
    <b:BookTitle>The economic impact of major sports events</b:BookTitle>
    <b:Pages>41-58</b:Pages>
    <b:Author>
      <b:BookAuthor>
        <b:NameList>
          <b:Person>
            <b:Last>Horne</b:Last>
            <b:First>J</b:First>
          </b:Person>
          <b:Person>
            <b:Last>Manzenreiter</b:Last>
            <b:First>W</b:First>
          </b:Person>
        </b:NameList>
      </b:BookAuthor>
      <b:Author>
        <b:NameList>
          <b:Person>
            <b:Last>Gratton</b:Last>
            <b:First>C</b:First>
          </b:Person>
          <b:Person>
            <b:Last>Shibli</b:Last>
            <b:First>S</b:First>
          </b:Person>
          <b:Person>
            <b:Last>Coleman</b:Last>
          </b:Person>
        </b:NameList>
      </b:Author>
    </b:Author>
    <b:RefOrder>148</b:RefOrder>
  </b:Source>
  <b:Source>
    <b:Tag>Gir14</b:Tag>
    <b:SourceType>BookSection</b:SourceType>
    <b:Guid>{951AE763-9166-4A83-9E69-FBD7EF544260}</b:Guid>
    <b:Title>The biggest spectacle on television’s grandest stage: Shaping viewer experiences</b:Title>
    <b:Year>2014</b:Year>
    <b:Pages>184–194</b:Pages>
    <b:BookTitle>The 2012 London Olympic and paralympic games</b:BookTitle>
    <b:City>London, England</b:City>
    <b:Publisher>Routledge</b:Publisher>
    <b:Author>
      <b:Author>
        <b:NameList>
          <b:Person>
            <b:Last>Billings</b:Last>
            <b:Middle>C</b:Middle>
            <b:First>A</b:First>
          </b:Person>
          <b:Person>
            <b:Last>Kim</b:Last>
            <b:First>Y</b:First>
          </b:Person>
        </b:NameList>
      </b:Author>
      <b:BookAuthor>
        <b:NameList>
          <b:Person>
            <b:Last>Girginov</b:Last>
            <b:First>V</b:First>
          </b:Person>
        </b:NameList>
      </b:BookAuthor>
    </b:Author>
    <b:RefOrder>149</b:RefOrder>
  </b:Source>
  <b:Source>
    <b:Tag>Osi14</b:Tag>
    <b:SourceType>JournalArticle</b:SourceType>
    <b:Guid>{8C5B8ABF-61E4-4714-88BC-DD5D10298FFD}</b:Guid>
    <b:Title>Compensation packages: A startegic tool for employees' performance and retention</b:Title>
    <b:JournalName>Leonardo Journal of Sciences</b:JournalName>
    <b:Year>2014</b:Year>
    <b:Pages>15-18</b:Pages>
    <b:Author>
      <b:Author>
        <b:NameList>
          <b:Person>
            <b:Last>Osinbanjo</b:Last>
            <b:First>O</b:First>
          </b:Person>
          <b:Person>
            <b:Last>Adeniji</b:Last>
            <b:First>A</b:First>
          </b:Person>
          <b:Person>
            <b:Last>Falola </b:Last>
            <b:First>H</b:First>
          </b:Person>
          <b:Person>
            <b:Last>Heirsmac</b:Last>
            <b:First>T</b:First>
          </b:Person>
        </b:NameList>
      </b:Author>
    </b:Author>
    <b:Volume>25</b:Volume>
    <b:Issue>1</b:Issue>
    <b:RefOrder>39</b:RefOrder>
  </b:Source>
  <b:Source>
    <b:Tag>Pre21</b:Tag>
    <b:SourceType>InternetSite</b:SourceType>
    <b:Guid>{B2A41D55-7F1D-4AE4-9497-44C2C373BDBC}</b:Guid>
    <b:Title>Why we’re fixing Kwara sports facilities – Official</b:Title>
    <b:Year>2021</b:Year>
    <b:Author>
      <b:Author>
        <b:Corporate>Premium Times</b:Corporate>
      </b:Author>
    </b:Author>
    <b:Month>February</b:Month>
    <b:Day>11</b:Day>
    <b:URL>https://www.premiumtimesng.com/regional/north-central/442105-why-were-fixing-kwara-sports-facilities-official.html</b:URL>
    <b:YearAccessed>2021</b:YearAccessed>
    <b:MonthAccessed>December</b:MonthAccessed>
    <b:DayAccessed>22</b:DayAccessed>
    <b:RefOrder>1</b:RefOrder>
  </b:Source>
</b:Sources>
</file>

<file path=customXml/itemProps1.xml><?xml version="1.0" encoding="utf-8"?>
<ds:datastoreItem xmlns:ds="http://schemas.openxmlformats.org/officeDocument/2006/customXml" ds:itemID="{8012E620-D6C9-469E-BF24-C9D038379D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910</TotalTime>
  <Pages>1</Pages>
  <Words>3432</Words>
  <Characters>19568</Characters>
  <Application>Microsoft Office Word</Application>
  <DocSecurity>0</DocSecurity>
  <Lines>163</Lines>
  <Paragraphs>45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22955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Axiom</dc:creator>
  <cp:lastModifiedBy>Afolabi Mojeed Kehinde</cp:lastModifiedBy>
  <cp:revision>16</cp:revision>
  <cp:lastPrinted>2023-08-24T02:11:00Z</cp:lastPrinted>
  <dcterms:created xsi:type="dcterms:W3CDTF">2022-12-25T00:53:00Z</dcterms:created>
  <dcterms:modified xsi:type="dcterms:W3CDTF">2023-08-24T02:12:00Z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8fb8a60c088c4e6397bf910e85037e70</vt:lpwstr>
  </property>
</Properties>
</file>