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96900" w14:textId="4BA118FF" w:rsidR="00ED5F32" w:rsidRDefault="00BB7EA2" w:rsidP="00A771D5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>Title:</w:t>
      </w:r>
      <w:r w:rsidR="00646FD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Hlk197494945"/>
      <w:r w:rsidR="00A771D5" w:rsidRPr="00A771D5">
        <w:rPr>
          <w:rFonts w:ascii="Times New Roman" w:hAnsi="Times New Roman" w:cs="Times New Roman"/>
          <w:bCs/>
          <w:sz w:val="24"/>
          <w:szCs w:val="24"/>
        </w:rPr>
        <w:t xml:space="preserve">Effects of </w:t>
      </w:r>
      <w:proofErr w:type="spellStart"/>
      <w:r w:rsidR="00A771D5" w:rsidRPr="00A771D5">
        <w:rPr>
          <w:rFonts w:ascii="Times New Roman" w:hAnsi="Times New Roman" w:cs="Times New Roman"/>
          <w:bCs/>
          <w:sz w:val="24"/>
          <w:szCs w:val="24"/>
        </w:rPr>
        <w:t>Vermicast</w:t>
      </w:r>
      <w:proofErr w:type="spellEnd"/>
      <w:r w:rsidR="00A771D5" w:rsidRPr="00A771D5">
        <w:rPr>
          <w:rFonts w:ascii="Times New Roman" w:hAnsi="Times New Roman" w:cs="Times New Roman"/>
          <w:bCs/>
          <w:sz w:val="24"/>
          <w:szCs w:val="24"/>
        </w:rPr>
        <w:t xml:space="preserve"> and </w:t>
      </w:r>
      <w:proofErr w:type="spellStart"/>
      <w:r w:rsidR="00A771D5" w:rsidRPr="00A771D5">
        <w:rPr>
          <w:rFonts w:ascii="Times New Roman" w:hAnsi="Times New Roman" w:cs="Times New Roman"/>
          <w:bCs/>
          <w:sz w:val="24"/>
          <w:szCs w:val="24"/>
        </w:rPr>
        <w:t>Cowdung</w:t>
      </w:r>
      <w:proofErr w:type="spellEnd"/>
      <w:r w:rsidR="00A771D5" w:rsidRPr="00A771D5">
        <w:rPr>
          <w:rFonts w:ascii="Times New Roman" w:hAnsi="Times New Roman" w:cs="Times New Roman"/>
          <w:bCs/>
          <w:sz w:val="24"/>
          <w:szCs w:val="24"/>
        </w:rPr>
        <w:t xml:space="preserve"> on the Growth of Groundnut (</w:t>
      </w:r>
      <w:r w:rsidR="00A771D5" w:rsidRPr="00A771D5">
        <w:rPr>
          <w:rFonts w:ascii="Times New Roman" w:hAnsi="Times New Roman" w:cs="Times New Roman"/>
          <w:bCs/>
          <w:i/>
          <w:iCs/>
          <w:sz w:val="24"/>
          <w:szCs w:val="24"/>
        </w:rPr>
        <w:t>Arachis hypogaea</w:t>
      </w:r>
      <w:r w:rsidR="00A771D5" w:rsidRPr="00A771D5">
        <w:rPr>
          <w:rFonts w:ascii="Times New Roman" w:hAnsi="Times New Roman" w:cs="Times New Roman"/>
          <w:bCs/>
          <w:sz w:val="24"/>
          <w:szCs w:val="24"/>
        </w:rPr>
        <w:t xml:space="preserve"> L.) and</w:t>
      </w:r>
      <w:r w:rsidR="00A771D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771D5" w:rsidRPr="00A771D5">
        <w:rPr>
          <w:rFonts w:ascii="Times New Roman" w:hAnsi="Times New Roman" w:cs="Times New Roman"/>
          <w:bCs/>
          <w:sz w:val="24"/>
          <w:szCs w:val="24"/>
        </w:rPr>
        <w:t>Soybean (</w:t>
      </w:r>
      <w:r w:rsidR="00A771D5" w:rsidRPr="00A771D5">
        <w:rPr>
          <w:rFonts w:ascii="Times New Roman" w:hAnsi="Times New Roman" w:cs="Times New Roman"/>
          <w:bCs/>
          <w:i/>
          <w:iCs/>
          <w:sz w:val="24"/>
          <w:szCs w:val="24"/>
        </w:rPr>
        <w:t>Glycine max</w:t>
      </w:r>
      <w:r w:rsidR="00A771D5" w:rsidRPr="00A771D5">
        <w:rPr>
          <w:rFonts w:ascii="Times New Roman" w:hAnsi="Times New Roman" w:cs="Times New Roman"/>
          <w:bCs/>
          <w:sz w:val="24"/>
          <w:szCs w:val="24"/>
        </w:rPr>
        <w:t xml:space="preserve"> L.)</w:t>
      </w:r>
      <w:bookmarkEnd w:id="0"/>
    </w:p>
    <w:p w14:paraId="6902137F" w14:textId="46E437CD" w:rsidR="00646FDC" w:rsidRPr="00A771D5" w:rsidRDefault="00BB7EA2" w:rsidP="00A771D5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>Authors:</w:t>
      </w:r>
      <w:r w:rsidR="00CB0307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1" w:name="_Hlk197494913"/>
      <w:proofErr w:type="spellStart"/>
      <w:r w:rsidR="00646FDC" w:rsidRPr="00646FDC">
        <w:rPr>
          <w:rFonts w:ascii="Times New Roman" w:hAnsi="Times New Roman" w:cs="Times New Roman"/>
          <w:bCs/>
        </w:rPr>
        <w:t>Olawepo</w:t>
      </w:r>
      <w:proofErr w:type="spellEnd"/>
      <w:r w:rsidR="00646FDC" w:rsidRPr="00646FDC">
        <w:rPr>
          <w:rFonts w:ascii="Times New Roman" w:hAnsi="Times New Roman" w:cs="Times New Roman"/>
          <w:bCs/>
        </w:rPr>
        <w:t xml:space="preserve">, G. K., </w:t>
      </w:r>
      <w:r w:rsidR="00A771D5" w:rsidRPr="00A771D5">
        <w:rPr>
          <w:rFonts w:ascii="Times New Roman" w:hAnsi="Times New Roman" w:cs="Times New Roman"/>
          <w:bCs/>
          <w:sz w:val="24"/>
          <w:szCs w:val="24"/>
        </w:rPr>
        <w:t>Isah, J. O.</w:t>
      </w:r>
      <w:r w:rsidR="00A771D5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="00646FDC" w:rsidRPr="00646FDC">
        <w:rPr>
          <w:rFonts w:ascii="Times New Roman" w:hAnsi="Times New Roman" w:cs="Times New Roman"/>
          <w:bCs/>
        </w:rPr>
        <w:t>Fatoba</w:t>
      </w:r>
      <w:proofErr w:type="spellEnd"/>
      <w:r w:rsidR="00646FDC" w:rsidRPr="00646FDC">
        <w:rPr>
          <w:rFonts w:ascii="Times New Roman" w:hAnsi="Times New Roman" w:cs="Times New Roman"/>
          <w:bCs/>
        </w:rPr>
        <w:t xml:space="preserve">, P. O. </w:t>
      </w:r>
      <w:r w:rsidR="00A771D5">
        <w:rPr>
          <w:rFonts w:ascii="Times New Roman" w:hAnsi="Times New Roman" w:cs="Times New Roman"/>
          <w:bCs/>
        </w:rPr>
        <w:t xml:space="preserve">and </w:t>
      </w:r>
      <w:r w:rsidR="00A771D5" w:rsidRPr="00646FDC">
        <w:rPr>
          <w:rFonts w:ascii="Times New Roman" w:hAnsi="Times New Roman" w:cs="Times New Roman"/>
          <w:bCs/>
        </w:rPr>
        <w:t>Salami, O.</w:t>
      </w:r>
      <w:r w:rsidR="00A771D5">
        <w:rPr>
          <w:rFonts w:ascii="Times New Roman" w:hAnsi="Times New Roman" w:cs="Times New Roman"/>
          <w:bCs/>
        </w:rPr>
        <w:t xml:space="preserve"> O</w:t>
      </w:r>
      <w:bookmarkEnd w:id="1"/>
    </w:p>
    <w:p w14:paraId="2EA5E1A3" w14:textId="6C3ED318" w:rsidR="00A8073E" w:rsidRDefault="00BB7EA2" w:rsidP="00A8073E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C4964">
        <w:rPr>
          <w:rFonts w:ascii="Times New Roman" w:hAnsi="Times New Roman" w:cs="Times New Roman"/>
          <w:b/>
          <w:bCs/>
          <w:sz w:val="24"/>
          <w:szCs w:val="24"/>
        </w:rPr>
        <w:t>Abstract:</w:t>
      </w:r>
      <w:r w:rsidR="00F23FC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2B93E6AB" w14:textId="3459D5EF" w:rsidR="00FA760D" w:rsidRPr="00FA760D" w:rsidRDefault="00FA760D" w:rsidP="00FA760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760D">
        <w:rPr>
          <w:rFonts w:ascii="Times New Roman" w:hAnsi="Times New Roman" w:cs="Times New Roman"/>
          <w:sz w:val="24"/>
          <w:szCs w:val="24"/>
        </w:rPr>
        <w:t>Two essential legumes with both nutritional and financial advantages are groundnut (Arachis hypogaea) and soybean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760D">
        <w:rPr>
          <w:rFonts w:ascii="Times New Roman" w:hAnsi="Times New Roman" w:cs="Times New Roman"/>
          <w:sz w:val="24"/>
          <w:szCs w:val="24"/>
        </w:rPr>
        <w:t xml:space="preserve">(Glycine max). Because organic fertilizers like </w:t>
      </w:r>
      <w:proofErr w:type="spellStart"/>
      <w:r w:rsidRPr="00FA760D">
        <w:rPr>
          <w:rFonts w:ascii="Times New Roman" w:hAnsi="Times New Roman" w:cs="Times New Roman"/>
          <w:sz w:val="24"/>
          <w:szCs w:val="24"/>
        </w:rPr>
        <w:t>vermicast</w:t>
      </w:r>
      <w:proofErr w:type="spellEnd"/>
      <w:r w:rsidRPr="00FA760D">
        <w:rPr>
          <w:rFonts w:ascii="Times New Roman" w:hAnsi="Times New Roman" w:cs="Times New Roman"/>
          <w:sz w:val="24"/>
          <w:szCs w:val="24"/>
        </w:rPr>
        <w:t xml:space="preserve"> and cow dung improve soil fertility, nutrient availability,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760D">
        <w:rPr>
          <w:rFonts w:ascii="Times New Roman" w:hAnsi="Times New Roman" w:cs="Times New Roman"/>
          <w:sz w:val="24"/>
          <w:szCs w:val="24"/>
        </w:rPr>
        <w:t>and microbial activity, they can increase their growth and production. By comparing the impacts of different organic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760D">
        <w:rPr>
          <w:rFonts w:ascii="Times New Roman" w:hAnsi="Times New Roman" w:cs="Times New Roman"/>
          <w:sz w:val="24"/>
          <w:szCs w:val="24"/>
        </w:rPr>
        <w:t>manures on groundnut and soybean growth performance, this study seeks to increase crop yield and offer insights into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760D">
        <w:rPr>
          <w:rFonts w:ascii="Times New Roman" w:hAnsi="Times New Roman" w:cs="Times New Roman"/>
          <w:sz w:val="24"/>
          <w:szCs w:val="24"/>
        </w:rPr>
        <w:t>sustainable agriculture methods. The effects of organic fertilizers on the growth performance and physiology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760D">
        <w:rPr>
          <w:rFonts w:ascii="Times New Roman" w:hAnsi="Times New Roman" w:cs="Times New Roman"/>
          <w:sz w:val="24"/>
          <w:szCs w:val="24"/>
        </w:rPr>
        <w:t xml:space="preserve">Arachis hypogaea and Glycine max were investigated. This study used cow dung, </w:t>
      </w:r>
      <w:proofErr w:type="spellStart"/>
      <w:r w:rsidRPr="00FA760D">
        <w:rPr>
          <w:rFonts w:ascii="Times New Roman" w:hAnsi="Times New Roman" w:cs="Times New Roman"/>
          <w:sz w:val="24"/>
          <w:szCs w:val="24"/>
        </w:rPr>
        <w:t>vermicast</w:t>
      </w:r>
      <w:proofErr w:type="spellEnd"/>
      <w:r w:rsidRPr="00FA760D">
        <w:rPr>
          <w:rFonts w:ascii="Times New Roman" w:hAnsi="Times New Roman" w:cs="Times New Roman"/>
          <w:sz w:val="24"/>
          <w:szCs w:val="24"/>
        </w:rPr>
        <w:t>, and a combination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760D">
        <w:rPr>
          <w:rFonts w:ascii="Times New Roman" w:hAnsi="Times New Roman" w:cs="Times New Roman"/>
          <w:sz w:val="24"/>
          <w:szCs w:val="24"/>
        </w:rPr>
        <w:t xml:space="preserve">cow dung and </w:t>
      </w:r>
      <w:proofErr w:type="spellStart"/>
      <w:r w:rsidRPr="00FA760D">
        <w:rPr>
          <w:rFonts w:ascii="Times New Roman" w:hAnsi="Times New Roman" w:cs="Times New Roman"/>
          <w:sz w:val="24"/>
          <w:szCs w:val="24"/>
        </w:rPr>
        <w:t>vermicast</w:t>
      </w:r>
      <w:proofErr w:type="spellEnd"/>
      <w:r w:rsidRPr="00FA760D">
        <w:rPr>
          <w:rFonts w:ascii="Times New Roman" w:hAnsi="Times New Roman" w:cs="Times New Roman"/>
          <w:sz w:val="24"/>
          <w:szCs w:val="24"/>
        </w:rPr>
        <w:t xml:space="preserve"> at three different concentrations: 45 g, 90 g, and 135 g. The following quantitative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760D">
        <w:rPr>
          <w:rFonts w:ascii="Times New Roman" w:hAnsi="Times New Roman" w:cs="Times New Roman"/>
          <w:sz w:val="24"/>
          <w:szCs w:val="24"/>
        </w:rPr>
        <w:t>characteristics were measured: plant height, leaf area, leaf length, leaf breadth, leaf number, and branch number. Both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760D">
        <w:rPr>
          <w:rFonts w:ascii="Times New Roman" w:hAnsi="Times New Roman" w:cs="Times New Roman"/>
          <w:sz w:val="24"/>
          <w:szCs w:val="24"/>
        </w:rPr>
        <w:t>species' fresh and dry weights as well as their levels of carotenoid and chlorophyll were measured. Based on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760D">
        <w:rPr>
          <w:rFonts w:ascii="Times New Roman" w:hAnsi="Times New Roman" w:cs="Times New Roman"/>
          <w:sz w:val="24"/>
          <w:szCs w:val="24"/>
        </w:rPr>
        <w:t>observed quantitative characteristics, the study found that the effect of three organic fertilizer treatments on Glycine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760D">
        <w:rPr>
          <w:rFonts w:ascii="Times New Roman" w:hAnsi="Times New Roman" w:cs="Times New Roman"/>
          <w:sz w:val="24"/>
          <w:szCs w:val="24"/>
        </w:rPr>
        <w:t>max growth increases with increasing fertilizer concentration. Of the three treatments, the application of 135 g was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760D">
        <w:rPr>
          <w:rFonts w:ascii="Times New Roman" w:hAnsi="Times New Roman" w:cs="Times New Roman"/>
          <w:sz w:val="24"/>
          <w:szCs w:val="24"/>
        </w:rPr>
        <w:t>the most effective (69.50±41.72</w:t>
      </w:r>
      <w:r w:rsidRPr="00FA760D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 w:rsidRPr="00FA760D">
        <w:rPr>
          <w:rFonts w:ascii="Times New Roman" w:hAnsi="Times New Roman" w:cs="Times New Roman"/>
          <w:sz w:val="24"/>
          <w:szCs w:val="24"/>
        </w:rPr>
        <w:t>), while 45 g was the lowest (0.96±0.30</w:t>
      </w:r>
      <w:r w:rsidRPr="00FA760D">
        <w:rPr>
          <w:rFonts w:ascii="Times New Roman" w:hAnsi="Times New Roman" w:cs="Times New Roman"/>
          <w:sz w:val="24"/>
          <w:szCs w:val="24"/>
          <w:vertAlign w:val="superscript"/>
        </w:rPr>
        <w:t>abc</w:t>
      </w:r>
      <w:r w:rsidRPr="00FA760D">
        <w:rPr>
          <w:rFonts w:ascii="Times New Roman" w:hAnsi="Times New Roman" w:cs="Times New Roman"/>
          <w:sz w:val="24"/>
          <w:szCs w:val="24"/>
        </w:rPr>
        <w:t>). Except for cow dung, where the 45 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760D">
        <w:rPr>
          <w:rFonts w:ascii="Times New Roman" w:hAnsi="Times New Roman" w:cs="Times New Roman"/>
          <w:sz w:val="24"/>
          <w:szCs w:val="24"/>
        </w:rPr>
        <w:t>(36.00±0.00</w:t>
      </w:r>
      <w:r w:rsidRPr="00FA760D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 w:rsidRPr="00FA760D">
        <w:rPr>
          <w:rFonts w:ascii="Times New Roman" w:hAnsi="Times New Roman" w:cs="Times New Roman"/>
          <w:sz w:val="24"/>
          <w:szCs w:val="24"/>
        </w:rPr>
        <w:t xml:space="preserve">) had the highest effect on Arachis hypogaea growth performance and the 90 g treatment had the least, the same pattern was noted. </w:t>
      </w:r>
      <w:proofErr w:type="spellStart"/>
      <w:r w:rsidRPr="00FA760D">
        <w:rPr>
          <w:rFonts w:ascii="Times New Roman" w:hAnsi="Times New Roman" w:cs="Times New Roman"/>
          <w:sz w:val="24"/>
          <w:szCs w:val="24"/>
        </w:rPr>
        <w:t>Vermicast</w:t>
      </w:r>
      <w:proofErr w:type="spellEnd"/>
      <w:r w:rsidRPr="00FA760D">
        <w:rPr>
          <w:rFonts w:ascii="Times New Roman" w:hAnsi="Times New Roman" w:cs="Times New Roman"/>
          <w:sz w:val="24"/>
          <w:szCs w:val="24"/>
        </w:rPr>
        <w:t xml:space="preserve"> is the least effective, while the combination of cow dung and </w:t>
      </w:r>
      <w:proofErr w:type="spellStart"/>
      <w:r w:rsidRPr="00FA760D">
        <w:rPr>
          <w:rFonts w:ascii="Times New Roman" w:hAnsi="Times New Roman" w:cs="Times New Roman"/>
          <w:sz w:val="24"/>
          <w:szCs w:val="24"/>
        </w:rPr>
        <w:t>vermicast</w:t>
      </w:r>
      <w:proofErr w:type="spellEnd"/>
      <w:r w:rsidRPr="00FA760D">
        <w:rPr>
          <w:rFonts w:ascii="Times New Roman" w:hAnsi="Times New Roman" w:cs="Times New Roman"/>
          <w:sz w:val="24"/>
          <w:szCs w:val="24"/>
        </w:rPr>
        <w:t xml:space="preserve"> is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760D">
        <w:rPr>
          <w:rFonts w:ascii="Times New Roman" w:hAnsi="Times New Roman" w:cs="Times New Roman"/>
          <w:sz w:val="24"/>
          <w:szCs w:val="24"/>
        </w:rPr>
        <w:t xml:space="preserve">most successful for both Glycine max and Arachis hypogaea. The combination of </w:t>
      </w:r>
      <w:proofErr w:type="spellStart"/>
      <w:r w:rsidRPr="00FA760D">
        <w:rPr>
          <w:rFonts w:ascii="Times New Roman" w:hAnsi="Times New Roman" w:cs="Times New Roman"/>
          <w:sz w:val="24"/>
          <w:szCs w:val="24"/>
        </w:rPr>
        <w:t>vermicast</w:t>
      </w:r>
      <w:proofErr w:type="spellEnd"/>
      <w:r w:rsidRPr="00FA760D">
        <w:rPr>
          <w:rFonts w:ascii="Times New Roman" w:hAnsi="Times New Roman" w:cs="Times New Roman"/>
          <w:sz w:val="24"/>
          <w:szCs w:val="24"/>
        </w:rPr>
        <w:t xml:space="preserve"> and cow dung is more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760D">
        <w:rPr>
          <w:rFonts w:ascii="Times New Roman" w:hAnsi="Times New Roman" w:cs="Times New Roman"/>
          <w:sz w:val="24"/>
          <w:szCs w:val="24"/>
        </w:rPr>
        <w:t xml:space="preserve">beneficial for Glycine max, although </w:t>
      </w:r>
      <w:proofErr w:type="spellStart"/>
      <w:r w:rsidRPr="00FA760D">
        <w:rPr>
          <w:rFonts w:ascii="Times New Roman" w:hAnsi="Times New Roman" w:cs="Times New Roman"/>
          <w:sz w:val="24"/>
          <w:szCs w:val="24"/>
        </w:rPr>
        <w:t>vermicast</w:t>
      </w:r>
      <w:proofErr w:type="spellEnd"/>
      <w:r w:rsidRPr="00FA760D">
        <w:rPr>
          <w:rFonts w:ascii="Times New Roman" w:hAnsi="Times New Roman" w:cs="Times New Roman"/>
          <w:sz w:val="24"/>
          <w:szCs w:val="24"/>
        </w:rPr>
        <w:t xml:space="preserve"> has the greatest effect on Arachis </w:t>
      </w:r>
      <w:proofErr w:type="spellStart"/>
      <w:r w:rsidRPr="00FA760D">
        <w:rPr>
          <w:rFonts w:ascii="Times New Roman" w:hAnsi="Times New Roman" w:cs="Times New Roman"/>
          <w:sz w:val="24"/>
          <w:szCs w:val="24"/>
        </w:rPr>
        <w:t>hypogaea's</w:t>
      </w:r>
      <w:proofErr w:type="spellEnd"/>
      <w:r w:rsidRPr="00FA760D">
        <w:rPr>
          <w:rFonts w:ascii="Times New Roman" w:hAnsi="Times New Roman" w:cs="Times New Roman"/>
          <w:sz w:val="24"/>
          <w:szCs w:val="24"/>
        </w:rPr>
        <w:t xml:space="preserve"> chlorophyll A and B,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760D">
        <w:rPr>
          <w:rFonts w:ascii="Times New Roman" w:hAnsi="Times New Roman" w:cs="Times New Roman"/>
          <w:sz w:val="24"/>
          <w:szCs w:val="24"/>
        </w:rPr>
        <w:t>total chlorophyll, and carotene concentration. The most beneficial effect on the fresh (20.78±0.78</w:t>
      </w:r>
      <w:r w:rsidRPr="00FA760D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 w:rsidRPr="00FA760D">
        <w:rPr>
          <w:rFonts w:ascii="Times New Roman" w:hAnsi="Times New Roman" w:cs="Times New Roman"/>
          <w:sz w:val="24"/>
          <w:szCs w:val="24"/>
        </w:rPr>
        <w:t>) and dry weight (4.16±0.16</w:t>
      </w:r>
      <w:r w:rsidRPr="00FA760D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 w:rsidRPr="00FA760D">
        <w:rPr>
          <w:rFonts w:ascii="Times New Roman" w:hAnsi="Times New Roman" w:cs="Times New Roman"/>
          <w:sz w:val="24"/>
          <w:szCs w:val="24"/>
        </w:rPr>
        <w:t xml:space="preserve">) of both plant species was found in cow dung. Therefore, compared to </w:t>
      </w:r>
      <w:proofErr w:type="spellStart"/>
      <w:r w:rsidRPr="00FA760D">
        <w:rPr>
          <w:rFonts w:ascii="Times New Roman" w:hAnsi="Times New Roman" w:cs="Times New Roman"/>
          <w:sz w:val="24"/>
          <w:szCs w:val="24"/>
        </w:rPr>
        <w:t>vermicast</w:t>
      </w:r>
      <w:proofErr w:type="spellEnd"/>
      <w:r w:rsidRPr="00FA760D">
        <w:rPr>
          <w:rFonts w:ascii="Times New Roman" w:hAnsi="Times New Roman" w:cs="Times New Roman"/>
          <w:sz w:val="24"/>
          <w:szCs w:val="24"/>
        </w:rPr>
        <w:t>, cow dung, and the mixture are typically more successful at promoting plant development.</w:t>
      </w:r>
    </w:p>
    <w:p w14:paraId="73224B42" w14:textId="5033CB3F" w:rsidR="00ED5F32" w:rsidRPr="00ED5F32" w:rsidRDefault="00ED5F32" w:rsidP="00ED5F32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D5F32">
        <w:rPr>
          <w:rFonts w:ascii="Times New Roman" w:hAnsi="Times New Roman" w:cs="Times New Roman"/>
          <w:b/>
          <w:bCs/>
          <w:sz w:val="24"/>
          <w:szCs w:val="24"/>
        </w:rPr>
        <w:t xml:space="preserve">Keywords: </w:t>
      </w:r>
      <w:r w:rsidR="00FA760D" w:rsidRPr="00FA760D">
        <w:rPr>
          <w:rFonts w:ascii="Times New Roman" w:hAnsi="Times New Roman" w:cs="Times New Roman"/>
          <w:i/>
          <w:iCs/>
          <w:sz w:val="24"/>
          <w:szCs w:val="24"/>
        </w:rPr>
        <w:t>Glycine max</w:t>
      </w:r>
      <w:r w:rsidR="00FA760D" w:rsidRPr="00FA760D">
        <w:rPr>
          <w:rFonts w:ascii="Times New Roman" w:hAnsi="Times New Roman" w:cs="Times New Roman"/>
          <w:sz w:val="24"/>
          <w:szCs w:val="24"/>
        </w:rPr>
        <w:t xml:space="preserve">, </w:t>
      </w:r>
      <w:r w:rsidR="00FA760D" w:rsidRPr="00FA760D">
        <w:rPr>
          <w:rFonts w:ascii="Times New Roman" w:hAnsi="Times New Roman" w:cs="Times New Roman"/>
          <w:i/>
          <w:iCs/>
          <w:sz w:val="24"/>
          <w:szCs w:val="24"/>
        </w:rPr>
        <w:t>Arachis hypogaea</w:t>
      </w:r>
      <w:r w:rsidR="00FA760D" w:rsidRPr="00FA760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A760D" w:rsidRPr="00FA760D">
        <w:rPr>
          <w:rFonts w:ascii="Times New Roman" w:hAnsi="Times New Roman" w:cs="Times New Roman"/>
          <w:sz w:val="24"/>
          <w:szCs w:val="24"/>
        </w:rPr>
        <w:t>vermicast</w:t>
      </w:r>
      <w:proofErr w:type="spellEnd"/>
      <w:r w:rsidR="00FA760D" w:rsidRPr="00FA760D">
        <w:rPr>
          <w:rFonts w:ascii="Times New Roman" w:hAnsi="Times New Roman" w:cs="Times New Roman"/>
          <w:sz w:val="24"/>
          <w:szCs w:val="24"/>
        </w:rPr>
        <w:t xml:space="preserve">, cow dung, </w:t>
      </w:r>
      <w:proofErr w:type="spellStart"/>
      <w:r w:rsidR="00FA760D" w:rsidRPr="00FA760D">
        <w:rPr>
          <w:rFonts w:ascii="Times New Roman" w:hAnsi="Times New Roman" w:cs="Times New Roman"/>
          <w:sz w:val="24"/>
          <w:szCs w:val="24"/>
        </w:rPr>
        <w:t>vermicast</w:t>
      </w:r>
      <w:proofErr w:type="spellEnd"/>
      <w:r w:rsidR="00FA760D" w:rsidRPr="00FA760D">
        <w:rPr>
          <w:rFonts w:ascii="Times New Roman" w:hAnsi="Times New Roman" w:cs="Times New Roman"/>
          <w:sz w:val="24"/>
          <w:szCs w:val="24"/>
        </w:rPr>
        <w:t xml:space="preserve"> + cow dung</w:t>
      </w:r>
    </w:p>
    <w:p w14:paraId="5743F236" w14:textId="2DEED29A" w:rsidR="0030372B" w:rsidRPr="004C4964" w:rsidRDefault="00BB7EA2" w:rsidP="00CB0307">
      <w:pPr>
        <w:rPr>
          <w:rFonts w:ascii="Times New Roman" w:hAnsi="Times New Roman" w:cs="Times New Roman"/>
          <w:bCs/>
          <w:iCs/>
          <w:sz w:val="24"/>
          <w:szCs w:val="24"/>
        </w:rPr>
      </w:pPr>
      <w:r w:rsidRPr="007E4329">
        <w:rPr>
          <w:rFonts w:ascii="Times New Roman" w:hAnsi="Times New Roman" w:cs="Times New Roman"/>
          <w:b/>
          <w:bCs/>
          <w:sz w:val="24"/>
          <w:szCs w:val="24"/>
        </w:rPr>
        <w:t>Weblink</w:t>
      </w:r>
      <w:r w:rsidRPr="007E4329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2" w:name="_Hlk197495030"/>
      <w:r w:rsidR="00B41150" w:rsidRPr="00B41150">
        <w:rPr>
          <w:rFonts w:ascii="Times New Roman" w:hAnsi="Times New Roman" w:cs="Times New Roman"/>
          <w:sz w:val="24"/>
          <w:szCs w:val="24"/>
        </w:rPr>
        <w:t>https://www.sjbas.com.ng/journal/160642Olawepo%20et%20al.,.pdf</w:t>
      </w:r>
      <w:bookmarkEnd w:id="2"/>
    </w:p>
    <w:p w14:paraId="4270101F" w14:textId="78FF3332" w:rsidR="007E4329" w:rsidRPr="00BB7EA2" w:rsidRDefault="007E4329" w:rsidP="00BB7EA2">
      <w:r w:rsidRPr="00BB7EA2">
        <w:t xml:space="preserve"> </w:t>
      </w:r>
    </w:p>
    <w:sectPr w:rsidR="007E4329" w:rsidRPr="00BB7EA2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329"/>
    <w:rsid w:val="0000273E"/>
    <w:rsid w:val="000856A8"/>
    <w:rsid w:val="000F73C8"/>
    <w:rsid w:val="00196285"/>
    <w:rsid w:val="00297E11"/>
    <w:rsid w:val="0030372B"/>
    <w:rsid w:val="00355BC2"/>
    <w:rsid w:val="00437FF1"/>
    <w:rsid w:val="005172DD"/>
    <w:rsid w:val="00572768"/>
    <w:rsid w:val="005F58BB"/>
    <w:rsid w:val="00646FDC"/>
    <w:rsid w:val="00736E16"/>
    <w:rsid w:val="007B3A15"/>
    <w:rsid w:val="007E4329"/>
    <w:rsid w:val="00963FC5"/>
    <w:rsid w:val="00A771D5"/>
    <w:rsid w:val="00A8073E"/>
    <w:rsid w:val="00B33C6A"/>
    <w:rsid w:val="00B41150"/>
    <w:rsid w:val="00BB7EA2"/>
    <w:rsid w:val="00BE29F0"/>
    <w:rsid w:val="00CB0307"/>
    <w:rsid w:val="00E445B7"/>
    <w:rsid w:val="00ED5F32"/>
    <w:rsid w:val="00F23FC0"/>
    <w:rsid w:val="00F91415"/>
    <w:rsid w:val="00FA7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E72947"/>
  <w15:chartTrackingRefBased/>
  <w15:docId w15:val="{64286407-53E1-4B32-BB39-1570CD056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7EA2"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D5F3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E432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4329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D5F3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117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370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Olalekan Salami</dc:creator>
  <cp:keywords/>
  <dc:description/>
  <cp:lastModifiedBy>Windows User</cp:lastModifiedBy>
  <cp:revision>3</cp:revision>
  <dcterms:created xsi:type="dcterms:W3CDTF">2025-05-07T06:13:00Z</dcterms:created>
  <dcterms:modified xsi:type="dcterms:W3CDTF">2025-05-07T06:26:00Z</dcterms:modified>
</cp:coreProperties>
</file>