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C7F46" w:rsidRDefault="00C360F9" w:rsidP="00031DFF">
      <w:pPr>
        <w:jc w:val="center"/>
        <w:rPr>
          <w:rFonts w:ascii="Times New Roman" w:hAnsi="Times New Roman" w:cs="Times New Roman"/>
          <w:sz w:val="28"/>
          <w:szCs w:val="28"/>
        </w:rPr>
      </w:pPr>
      <w:r>
        <w:rPr>
          <w:rFonts w:ascii="Times New Roman" w:hAnsi="Times New Roman" w:cs="Times New Roman"/>
          <w:sz w:val="28"/>
          <w:szCs w:val="28"/>
        </w:rPr>
        <w:t>THE</w:t>
      </w:r>
      <w:r w:rsidR="000F4204">
        <w:rPr>
          <w:rFonts w:ascii="Times New Roman" w:hAnsi="Times New Roman" w:cs="Times New Roman"/>
          <w:sz w:val="28"/>
          <w:szCs w:val="28"/>
        </w:rPr>
        <w:t xml:space="preserve"> LEGAL DEFINI</w:t>
      </w:r>
      <w:r w:rsidR="009E7304" w:rsidRPr="009E7304">
        <w:rPr>
          <w:rFonts w:ascii="Times New Roman" w:hAnsi="Times New Roman" w:cs="Times New Roman"/>
          <w:sz w:val="28"/>
          <w:szCs w:val="28"/>
        </w:rPr>
        <w:t xml:space="preserve">TION OF OUTER SPACE: TO BE OR NOT TO BE. </w:t>
      </w:r>
    </w:p>
    <w:p w:rsidR="0063423F" w:rsidRDefault="009E7304" w:rsidP="00031DFF">
      <w:pPr>
        <w:jc w:val="center"/>
        <w:rPr>
          <w:rFonts w:ascii="Times New Roman" w:hAnsi="Times New Roman" w:cs="Times New Roman"/>
          <w:sz w:val="28"/>
          <w:szCs w:val="28"/>
        </w:rPr>
      </w:pPr>
      <w:r w:rsidRPr="009E7304">
        <w:rPr>
          <w:rFonts w:ascii="Times New Roman" w:hAnsi="Times New Roman" w:cs="Times New Roman"/>
          <w:sz w:val="28"/>
          <w:szCs w:val="28"/>
        </w:rPr>
        <w:t>THE MAJORITY RULE OPTION</w:t>
      </w:r>
      <w:r w:rsidR="00C360F9">
        <w:rPr>
          <w:rFonts w:ascii="Times New Roman" w:hAnsi="Times New Roman" w:cs="Times New Roman"/>
          <w:sz w:val="28"/>
          <w:szCs w:val="28"/>
        </w:rPr>
        <w:t>.</w:t>
      </w:r>
    </w:p>
    <w:p w:rsidR="000F4204" w:rsidRDefault="000F4204" w:rsidP="00031DFF">
      <w:pPr>
        <w:jc w:val="center"/>
        <w:rPr>
          <w:rFonts w:ascii="Times New Roman" w:hAnsi="Times New Roman" w:cs="Times New Roman"/>
          <w:sz w:val="24"/>
          <w:szCs w:val="24"/>
        </w:rPr>
      </w:pPr>
      <w:r>
        <w:rPr>
          <w:rFonts w:ascii="Times New Roman" w:hAnsi="Times New Roman" w:cs="Times New Roman"/>
          <w:sz w:val="24"/>
          <w:szCs w:val="24"/>
        </w:rPr>
        <w:t>BY</w:t>
      </w:r>
    </w:p>
    <w:p w:rsidR="000F4204" w:rsidRDefault="000F4204" w:rsidP="00031DFF">
      <w:pPr>
        <w:jc w:val="center"/>
        <w:rPr>
          <w:rFonts w:ascii="Times New Roman" w:hAnsi="Times New Roman" w:cs="Times New Roman"/>
          <w:sz w:val="24"/>
          <w:szCs w:val="24"/>
        </w:rPr>
      </w:pPr>
      <w:r>
        <w:rPr>
          <w:rFonts w:ascii="Times New Roman" w:hAnsi="Times New Roman" w:cs="Times New Roman"/>
          <w:sz w:val="24"/>
          <w:szCs w:val="24"/>
        </w:rPr>
        <w:t>OLATINWO KHAFAYAT YETUNDE</w:t>
      </w:r>
    </w:p>
    <w:p w:rsidR="000F4204" w:rsidRDefault="000F4204" w:rsidP="00031DFF">
      <w:pPr>
        <w:jc w:val="center"/>
        <w:rPr>
          <w:rFonts w:ascii="Times New Roman" w:hAnsi="Times New Roman" w:cs="Times New Roman"/>
          <w:sz w:val="24"/>
          <w:szCs w:val="24"/>
        </w:rPr>
      </w:pPr>
      <w:r>
        <w:rPr>
          <w:rFonts w:ascii="Times New Roman" w:hAnsi="Times New Roman" w:cs="Times New Roman"/>
          <w:sz w:val="24"/>
          <w:szCs w:val="24"/>
        </w:rPr>
        <w:t>LECTURER II, DEPARTMENT OF LAW, COLLEGE OF HUMANITIES,MANAGEMENT AND SOCIAL SCIENCE. KWARA STATE UNIVERSITY.</w:t>
      </w:r>
    </w:p>
    <w:p w:rsidR="000461C5" w:rsidRPr="000F4204" w:rsidRDefault="007A056D" w:rsidP="000F4204">
      <w:pPr>
        <w:spacing w:line="480" w:lineRule="auto"/>
        <w:jc w:val="center"/>
        <w:rPr>
          <w:rFonts w:ascii="Times New Roman" w:hAnsi="Times New Roman" w:cs="Times New Roman"/>
          <w:sz w:val="24"/>
          <w:szCs w:val="24"/>
        </w:rPr>
      </w:pPr>
      <w:hyperlink r:id="rId7" w:history="1">
        <w:r w:rsidR="000F4204" w:rsidRPr="0033632C">
          <w:rPr>
            <w:rStyle w:val="Hyperlink"/>
            <w:rFonts w:ascii="Times New Roman" w:hAnsi="Times New Roman" w:cs="Times New Roman"/>
            <w:sz w:val="24"/>
            <w:szCs w:val="24"/>
          </w:rPr>
          <w:t>khafayat.olatinwo@kwasu.edu.ng.08039221906</w:t>
        </w:r>
      </w:hyperlink>
      <w:r w:rsidR="000F4204">
        <w:rPr>
          <w:rFonts w:ascii="Times New Roman" w:hAnsi="Times New Roman" w:cs="Times New Roman"/>
          <w:sz w:val="24"/>
          <w:szCs w:val="24"/>
        </w:rPr>
        <w:t>. P.O BOX 262 ILORIN</w:t>
      </w:r>
    </w:p>
    <w:p w:rsidR="00C360F9" w:rsidRDefault="00283336" w:rsidP="006E12BA">
      <w:pPr>
        <w:spacing w:line="480" w:lineRule="auto"/>
        <w:ind w:left="720" w:right="360"/>
        <w:jc w:val="both"/>
        <w:rPr>
          <w:rFonts w:ascii="Times New Roman" w:hAnsi="Times New Roman" w:cs="Times New Roman"/>
          <w:i/>
          <w:sz w:val="24"/>
          <w:szCs w:val="24"/>
        </w:rPr>
      </w:pPr>
      <w:r w:rsidRPr="006E12BA">
        <w:rPr>
          <w:rFonts w:ascii="Times New Roman" w:hAnsi="Times New Roman" w:cs="Times New Roman"/>
          <w:i/>
          <w:sz w:val="24"/>
          <w:szCs w:val="24"/>
        </w:rPr>
        <w:t xml:space="preserve">Where does Outer Space begin? What is the legal boundary between Outer Space and Airspace? </w:t>
      </w:r>
      <w:r w:rsidR="00C360F9" w:rsidRPr="006E12BA">
        <w:rPr>
          <w:rFonts w:ascii="Times New Roman" w:hAnsi="Times New Roman" w:cs="Times New Roman"/>
          <w:i/>
          <w:sz w:val="24"/>
          <w:szCs w:val="24"/>
        </w:rPr>
        <w:t xml:space="preserve">The issue of spatial delimitation is still a burning issue at the international level and receiving different opinions in answer to the solution which automatically doesn’t answer or resolved the issue. Despite the </w:t>
      </w:r>
      <w:r w:rsidR="00032246" w:rsidRPr="006E12BA">
        <w:rPr>
          <w:rFonts w:ascii="Times New Roman" w:hAnsi="Times New Roman" w:cs="Times New Roman"/>
          <w:i/>
          <w:sz w:val="24"/>
          <w:szCs w:val="24"/>
        </w:rPr>
        <w:t>effor</w:t>
      </w:r>
      <w:r w:rsidR="00C360F9" w:rsidRPr="006E12BA">
        <w:rPr>
          <w:rFonts w:ascii="Times New Roman" w:hAnsi="Times New Roman" w:cs="Times New Roman"/>
          <w:i/>
          <w:sz w:val="24"/>
          <w:szCs w:val="24"/>
        </w:rPr>
        <w:t>t</w:t>
      </w:r>
      <w:r w:rsidR="00032246" w:rsidRPr="006E12BA">
        <w:rPr>
          <w:rFonts w:ascii="Times New Roman" w:hAnsi="Times New Roman" w:cs="Times New Roman"/>
          <w:i/>
          <w:sz w:val="24"/>
          <w:szCs w:val="24"/>
        </w:rPr>
        <w:t>s</w:t>
      </w:r>
      <w:r w:rsidR="00C360F9" w:rsidRPr="006E12BA">
        <w:rPr>
          <w:rFonts w:ascii="Times New Roman" w:hAnsi="Times New Roman" w:cs="Times New Roman"/>
          <w:i/>
          <w:sz w:val="24"/>
          <w:szCs w:val="24"/>
        </w:rPr>
        <w:t xml:space="preserve"> of the </w:t>
      </w:r>
      <w:r w:rsidR="00032246" w:rsidRPr="006E12BA">
        <w:rPr>
          <w:rFonts w:ascii="Times New Roman" w:hAnsi="Times New Roman" w:cs="Times New Roman"/>
          <w:i/>
          <w:sz w:val="24"/>
          <w:szCs w:val="24"/>
        </w:rPr>
        <w:t xml:space="preserve">United Nations Committee on the Peaceful uses of </w:t>
      </w:r>
      <w:r w:rsidR="00914FA3" w:rsidRPr="006E12BA">
        <w:rPr>
          <w:rFonts w:ascii="Times New Roman" w:hAnsi="Times New Roman" w:cs="Times New Roman"/>
          <w:i/>
          <w:sz w:val="24"/>
          <w:szCs w:val="24"/>
        </w:rPr>
        <w:t xml:space="preserve">Outer Space </w:t>
      </w:r>
      <w:r w:rsidR="00032246" w:rsidRPr="006E12BA">
        <w:rPr>
          <w:rFonts w:ascii="Times New Roman" w:hAnsi="Times New Roman" w:cs="Times New Roman"/>
          <w:i/>
          <w:sz w:val="24"/>
          <w:szCs w:val="24"/>
        </w:rPr>
        <w:t xml:space="preserve">at finding the </w:t>
      </w:r>
      <w:r w:rsidR="00032246" w:rsidRPr="00914FA3">
        <w:rPr>
          <w:rFonts w:ascii="Times New Roman" w:hAnsi="Times New Roman" w:cs="Times New Roman"/>
          <w:b/>
          <w:i/>
          <w:sz w:val="24"/>
          <w:szCs w:val="24"/>
        </w:rPr>
        <w:t>tin line</w:t>
      </w:r>
      <w:r w:rsidR="00032246" w:rsidRPr="006E12BA">
        <w:rPr>
          <w:rFonts w:ascii="Times New Roman" w:hAnsi="Times New Roman" w:cs="Times New Roman"/>
          <w:i/>
          <w:sz w:val="24"/>
          <w:szCs w:val="24"/>
        </w:rPr>
        <w:t xml:space="preserve"> between Outer Space and Airspace, the solution still remains invisible. The purpose of this paper is to proffer an answer by offering a different perspective on how the issue of the absence of a le</w:t>
      </w:r>
      <w:r w:rsidR="00914FA3">
        <w:rPr>
          <w:rFonts w:ascii="Times New Roman" w:hAnsi="Times New Roman" w:cs="Times New Roman"/>
          <w:i/>
          <w:sz w:val="24"/>
          <w:szCs w:val="24"/>
        </w:rPr>
        <w:t>gal boundary</w:t>
      </w:r>
      <w:r w:rsidR="00914FA3" w:rsidRPr="006E12BA">
        <w:rPr>
          <w:rFonts w:ascii="Times New Roman" w:hAnsi="Times New Roman" w:cs="Times New Roman"/>
          <w:i/>
          <w:sz w:val="24"/>
          <w:szCs w:val="24"/>
        </w:rPr>
        <w:t xml:space="preserve"> </w:t>
      </w:r>
      <w:r w:rsidR="00032246" w:rsidRPr="006E12BA">
        <w:rPr>
          <w:rFonts w:ascii="Times New Roman" w:hAnsi="Times New Roman" w:cs="Times New Roman"/>
          <w:i/>
          <w:sz w:val="24"/>
          <w:szCs w:val="24"/>
        </w:rPr>
        <w:t xml:space="preserve">can be tackled with particularly in the formation of future </w:t>
      </w:r>
      <w:r w:rsidR="00914FA3" w:rsidRPr="006E12BA">
        <w:rPr>
          <w:rFonts w:ascii="Times New Roman" w:hAnsi="Times New Roman" w:cs="Times New Roman"/>
          <w:i/>
          <w:sz w:val="24"/>
          <w:szCs w:val="24"/>
        </w:rPr>
        <w:t xml:space="preserve">Customary </w:t>
      </w:r>
      <w:r w:rsidR="00032246" w:rsidRPr="006E12BA">
        <w:rPr>
          <w:rFonts w:ascii="Times New Roman" w:hAnsi="Times New Roman" w:cs="Times New Roman"/>
          <w:i/>
          <w:sz w:val="24"/>
          <w:szCs w:val="24"/>
        </w:rPr>
        <w:t>International Law concerning the delimitation of Outer Spa</w:t>
      </w:r>
      <w:r w:rsidRPr="006E12BA">
        <w:rPr>
          <w:rFonts w:ascii="Times New Roman" w:hAnsi="Times New Roman" w:cs="Times New Roman"/>
          <w:i/>
          <w:sz w:val="24"/>
          <w:szCs w:val="24"/>
        </w:rPr>
        <w:t>ce and air space</w:t>
      </w:r>
      <w:r w:rsidR="00032246" w:rsidRPr="006E12BA">
        <w:rPr>
          <w:rFonts w:ascii="Times New Roman" w:hAnsi="Times New Roman" w:cs="Times New Roman"/>
          <w:i/>
          <w:sz w:val="24"/>
          <w:szCs w:val="24"/>
        </w:rPr>
        <w:t>. In doing</w:t>
      </w:r>
      <w:r w:rsidR="00914FA3">
        <w:rPr>
          <w:rFonts w:ascii="Times New Roman" w:hAnsi="Times New Roman" w:cs="Times New Roman"/>
          <w:i/>
          <w:sz w:val="24"/>
          <w:szCs w:val="24"/>
        </w:rPr>
        <w:t xml:space="preserve"> so,</w:t>
      </w:r>
      <w:r w:rsidR="00032246" w:rsidRPr="006E12BA">
        <w:rPr>
          <w:rFonts w:ascii="Times New Roman" w:hAnsi="Times New Roman" w:cs="Times New Roman"/>
          <w:i/>
          <w:sz w:val="24"/>
          <w:szCs w:val="24"/>
        </w:rPr>
        <w:t xml:space="preserve"> this paper would analyze the opinions and response of actors of Space </w:t>
      </w:r>
      <w:r w:rsidRPr="006E12BA">
        <w:rPr>
          <w:rFonts w:ascii="Times New Roman" w:hAnsi="Times New Roman" w:cs="Times New Roman"/>
          <w:i/>
          <w:sz w:val="24"/>
          <w:szCs w:val="24"/>
        </w:rPr>
        <w:t>to know the option that is more general and receiving popular acceptance by the International Space Community</w:t>
      </w:r>
      <w:r w:rsidR="006E12BA">
        <w:rPr>
          <w:rFonts w:ascii="Times New Roman" w:hAnsi="Times New Roman" w:cs="Times New Roman"/>
          <w:i/>
          <w:sz w:val="24"/>
          <w:szCs w:val="24"/>
        </w:rPr>
        <w:t>.</w:t>
      </w:r>
    </w:p>
    <w:p w:rsidR="006E12BA" w:rsidRDefault="006E12BA" w:rsidP="006E12BA">
      <w:pPr>
        <w:spacing w:line="480" w:lineRule="auto"/>
        <w:ind w:right="360"/>
        <w:jc w:val="both"/>
        <w:rPr>
          <w:rFonts w:ascii="Times New Roman" w:hAnsi="Times New Roman" w:cs="Times New Roman"/>
          <w:sz w:val="24"/>
          <w:szCs w:val="24"/>
          <w:u w:val="single"/>
        </w:rPr>
      </w:pPr>
      <w:r w:rsidRPr="006E12BA">
        <w:rPr>
          <w:rFonts w:ascii="Times New Roman" w:hAnsi="Times New Roman" w:cs="Times New Roman"/>
          <w:sz w:val="24"/>
          <w:szCs w:val="24"/>
          <w:u w:val="single"/>
        </w:rPr>
        <w:t>INTRODUCTION</w:t>
      </w:r>
    </w:p>
    <w:p w:rsidR="000461C5" w:rsidRDefault="000461C5" w:rsidP="006E12BA">
      <w:pPr>
        <w:spacing w:line="480" w:lineRule="auto"/>
        <w:ind w:right="360"/>
        <w:jc w:val="both"/>
        <w:rPr>
          <w:rFonts w:ascii="Times New Roman" w:hAnsi="Times New Roman" w:cs="Times New Roman"/>
          <w:sz w:val="24"/>
          <w:szCs w:val="24"/>
        </w:rPr>
      </w:pPr>
      <w:r w:rsidRPr="00A844CF">
        <w:rPr>
          <w:rFonts w:ascii="Times New Roman" w:hAnsi="Times New Roman" w:cs="Times New Roman"/>
          <w:sz w:val="24"/>
          <w:szCs w:val="24"/>
        </w:rPr>
        <w:t xml:space="preserve">Another environment that is fast growing on all fronts is Outer Space. </w:t>
      </w:r>
      <w:r>
        <w:rPr>
          <w:rFonts w:ascii="Times New Roman" w:hAnsi="Times New Roman" w:cs="Times New Roman"/>
          <w:sz w:val="24"/>
          <w:szCs w:val="24"/>
        </w:rPr>
        <w:t>Outer space can</w:t>
      </w:r>
      <w:r w:rsidRPr="00A844CF">
        <w:rPr>
          <w:rFonts w:ascii="Times New Roman" w:hAnsi="Times New Roman" w:cs="Times New Roman"/>
          <w:sz w:val="24"/>
          <w:szCs w:val="24"/>
        </w:rPr>
        <w:t xml:space="preserve"> be defined as any region of Space beyond limits determined with reference to the boundaries of a celestial body or system, especially (a) the region of space immediately beyond Earth’s atmosphere (b) Interplanetary or interstellar Space.</w:t>
      </w:r>
      <w:r w:rsidRPr="00A844CF">
        <w:rPr>
          <w:rStyle w:val="FootnoteReference"/>
          <w:rFonts w:ascii="Times New Roman" w:hAnsi="Times New Roman" w:cs="Times New Roman"/>
          <w:sz w:val="24"/>
          <w:szCs w:val="24"/>
        </w:rPr>
        <w:footnoteReference w:id="1"/>
      </w:r>
      <w:r w:rsidRPr="00A844CF">
        <w:rPr>
          <w:rFonts w:ascii="Times New Roman" w:hAnsi="Times New Roman" w:cs="Times New Roman"/>
          <w:sz w:val="24"/>
          <w:szCs w:val="24"/>
        </w:rPr>
        <w:t xml:space="preserve"> It is the common term used for the areas between celestial bodies and outside of the atmosphere. This environment immediately precedes the Air space, though abound are controversies as to the actual delimitation of outer space and airspace i.e where does Outer Space begin? This controversy</w:t>
      </w:r>
      <w:r w:rsidRPr="00A844CF">
        <w:rPr>
          <w:rStyle w:val="FootnoteReference"/>
          <w:rFonts w:ascii="Times New Roman" w:hAnsi="Times New Roman" w:cs="Times New Roman"/>
          <w:sz w:val="24"/>
          <w:szCs w:val="24"/>
        </w:rPr>
        <w:footnoteReference w:id="2"/>
      </w:r>
      <w:r w:rsidRPr="00A844CF">
        <w:rPr>
          <w:rFonts w:ascii="Times New Roman" w:hAnsi="Times New Roman" w:cs="Times New Roman"/>
          <w:sz w:val="24"/>
          <w:szCs w:val="24"/>
        </w:rPr>
        <w:t xml:space="preserve"> would forever be an issue until there is a specific legal regime to define the boundary.</w:t>
      </w:r>
    </w:p>
    <w:p w:rsidR="000461C5" w:rsidRDefault="000461C5" w:rsidP="006E12BA">
      <w:pPr>
        <w:spacing w:line="480" w:lineRule="auto"/>
        <w:ind w:right="360"/>
        <w:jc w:val="both"/>
        <w:rPr>
          <w:rFonts w:ascii="Times New Roman" w:hAnsi="Times New Roman" w:cs="Times New Roman"/>
          <w:sz w:val="24"/>
          <w:szCs w:val="24"/>
          <w:u w:val="single"/>
        </w:rPr>
      </w:pPr>
      <w:r w:rsidRPr="0066671F">
        <w:rPr>
          <w:rFonts w:ascii="Times New Roman" w:hAnsi="Times New Roman" w:cs="Times New Roman"/>
          <w:sz w:val="24"/>
          <w:szCs w:val="24"/>
          <w:u w:val="single"/>
        </w:rPr>
        <w:t>DEFINITION AND DELIMITATION OF OUTER SPACE.</w:t>
      </w:r>
    </w:p>
    <w:p w:rsidR="000461C5" w:rsidRPr="0066671F" w:rsidRDefault="00914FA3" w:rsidP="000461C5">
      <w:pPr>
        <w:spacing w:line="480" w:lineRule="auto"/>
        <w:jc w:val="both"/>
        <w:rPr>
          <w:rFonts w:ascii="Times New Roman" w:hAnsi="Times New Roman" w:cs="Times New Roman"/>
          <w:sz w:val="24"/>
          <w:szCs w:val="24"/>
        </w:rPr>
      </w:pPr>
      <w:r>
        <w:rPr>
          <w:rFonts w:ascii="Times New Roman" w:hAnsi="Times New Roman" w:cs="Times New Roman"/>
          <w:sz w:val="24"/>
          <w:szCs w:val="24"/>
        </w:rPr>
        <w:t>Outer space can</w:t>
      </w:r>
      <w:r w:rsidR="000461C5" w:rsidRPr="0066671F">
        <w:rPr>
          <w:rFonts w:ascii="Times New Roman" w:hAnsi="Times New Roman" w:cs="Times New Roman"/>
          <w:sz w:val="24"/>
          <w:szCs w:val="24"/>
        </w:rPr>
        <w:t xml:space="preserve"> be defined as any region of Space beyond limits determined with reference to the boundaries of a celestial body or system, especially (a) the region of space immediately beyond Earth’s atmosphere (b) Interplanetary or interstellar Space.</w:t>
      </w:r>
      <w:r w:rsidR="000461C5" w:rsidRPr="0066671F">
        <w:rPr>
          <w:rStyle w:val="FootnoteReference"/>
          <w:rFonts w:ascii="Times New Roman" w:hAnsi="Times New Roman" w:cs="Times New Roman"/>
          <w:sz w:val="24"/>
          <w:szCs w:val="24"/>
        </w:rPr>
        <w:footnoteReference w:id="3"/>
      </w:r>
      <w:r w:rsidR="000461C5" w:rsidRPr="0066671F">
        <w:rPr>
          <w:rFonts w:ascii="Times New Roman" w:hAnsi="Times New Roman" w:cs="Times New Roman"/>
          <w:sz w:val="24"/>
          <w:szCs w:val="24"/>
        </w:rPr>
        <w:t xml:space="preserve"> According to Fraser, space is defined by the point at which the Earth’s atmosphere ends and the vacuum of space takes over. The first official definition of Space came from the National Advisory Committee for Aeronautics</w:t>
      </w:r>
      <w:r w:rsidR="000461C5" w:rsidRPr="0066671F">
        <w:rPr>
          <w:rStyle w:val="FootnoteReference"/>
          <w:rFonts w:ascii="Times New Roman" w:hAnsi="Times New Roman" w:cs="Times New Roman"/>
          <w:sz w:val="24"/>
          <w:szCs w:val="24"/>
        </w:rPr>
        <w:footnoteReference w:id="4"/>
      </w:r>
      <w:r w:rsidR="000461C5" w:rsidRPr="0066671F">
        <w:rPr>
          <w:rFonts w:ascii="Times New Roman" w:hAnsi="Times New Roman" w:cs="Times New Roman"/>
          <w:sz w:val="24"/>
          <w:szCs w:val="24"/>
        </w:rPr>
        <w:t xml:space="preserve"> who decided on the point where atmospheric pressure was less than on pond per square foot which was the altitude that Airplane control surfaces could no longer be used and corresponded roughly 50miles or 81 Kilometres</w:t>
      </w:r>
      <w:r w:rsidR="000461C5" w:rsidRPr="0066671F">
        <w:rPr>
          <w:rStyle w:val="FootnoteReference"/>
          <w:rFonts w:ascii="Times New Roman" w:hAnsi="Times New Roman" w:cs="Times New Roman"/>
          <w:sz w:val="24"/>
          <w:szCs w:val="24"/>
        </w:rPr>
        <w:footnoteReference w:id="5"/>
      </w:r>
      <w:r w:rsidR="000461C5" w:rsidRPr="0066671F">
        <w:rPr>
          <w:rFonts w:ascii="Times New Roman" w:hAnsi="Times New Roman" w:cs="Times New Roman"/>
          <w:sz w:val="24"/>
          <w:szCs w:val="24"/>
        </w:rPr>
        <w:t xml:space="preserve"> followed by the calculation by an aerospace Engineer Theodore Von Karman that above an altitude of 100 Km, the atmosphere would be so that an Aircraft would need to be traveling at orbital velocity to derive any lift which is later known and adopted as the Karman Line</w:t>
      </w:r>
      <w:r w:rsidR="000461C5" w:rsidRPr="0066671F">
        <w:rPr>
          <w:rStyle w:val="FootnoteReference"/>
          <w:rFonts w:ascii="Times New Roman" w:hAnsi="Times New Roman" w:cs="Times New Roman"/>
          <w:sz w:val="24"/>
          <w:szCs w:val="24"/>
        </w:rPr>
        <w:footnoteReference w:id="6"/>
      </w:r>
    </w:p>
    <w:p w:rsidR="000461C5" w:rsidRPr="0066671F" w:rsidRDefault="000461C5" w:rsidP="000461C5">
      <w:pPr>
        <w:autoSpaceDE w:val="0"/>
        <w:autoSpaceDN w:val="0"/>
        <w:adjustRightInd w:val="0"/>
        <w:spacing w:line="480" w:lineRule="auto"/>
        <w:jc w:val="both"/>
        <w:rPr>
          <w:rFonts w:ascii="Times New Roman" w:hAnsi="Times New Roman" w:cs="Times New Roman"/>
          <w:sz w:val="24"/>
          <w:szCs w:val="24"/>
        </w:rPr>
      </w:pPr>
      <w:r w:rsidRPr="0066671F">
        <w:rPr>
          <w:rFonts w:ascii="Times New Roman" w:hAnsi="Times New Roman" w:cs="Times New Roman"/>
          <w:sz w:val="24"/>
          <w:szCs w:val="24"/>
        </w:rPr>
        <w:t>Outer space can further be referred to as the area outside the Earth’s atmosphere where the other planet and stars are situated. Again</w:t>
      </w:r>
      <w:r w:rsidR="004F484E">
        <w:rPr>
          <w:rFonts w:ascii="Times New Roman" w:hAnsi="Times New Roman" w:cs="Times New Roman"/>
          <w:sz w:val="24"/>
          <w:szCs w:val="24"/>
        </w:rPr>
        <w:t>,</w:t>
      </w:r>
      <w:r w:rsidRPr="0066671F">
        <w:rPr>
          <w:rFonts w:ascii="Times New Roman" w:hAnsi="Times New Roman" w:cs="Times New Roman"/>
          <w:sz w:val="24"/>
          <w:szCs w:val="24"/>
        </w:rPr>
        <w:t xml:space="preserve"> defined as the area above Airspace (otherwise known as the atmosphere) since th</w:t>
      </w:r>
      <w:r w:rsidR="004F484E">
        <w:rPr>
          <w:rFonts w:ascii="Times New Roman" w:hAnsi="Times New Roman" w:cs="Times New Roman"/>
          <w:sz w:val="24"/>
          <w:szCs w:val="24"/>
        </w:rPr>
        <w:t>e composition of the atmosphere</w:t>
      </w:r>
      <w:r w:rsidRPr="0066671F">
        <w:rPr>
          <w:rFonts w:ascii="Times New Roman" w:hAnsi="Times New Roman" w:cs="Times New Roman"/>
          <w:sz w:val="24"/>
          <w:szCs w:val="24"/>
        </w:rPr>
        <w:t xml:space="preserve"> changes gradually as elevation increases, which according to Scott, defining exactly where </w:t>
      </w:r>
      <w:r w:rsidR="004F484E" w:rsidRPr="0066671F">
        <w:rPr>
          <w:rFonts w:ascii="Times New Roman" w:hAnsi="Times New Roman" w:cs="Times New Roman"/>
          <w:sz w:val="24"/>
          <w:szCs w:val="24"/>
        </w:rPr>
        <w:t xml:space="preserve">Airspace </w:t>
      </w:r>
      <w:r w:rsidRPr="0066671F">
        <w:rPr>
          <w:rFonts w:ascii="Times New Roman" w:hAnsi="Times New Roman" w:cs="Times New Roman"/>
          <w:sz w:val="24"/>
          <w:szCs w:val="24"/>
        </w:rPr>
        <w:t>end</w:t>
      </w:r>
      <w:r w:rsidR="004F484E">
        <w:rPr>
          <w:rFonts w:ascii="Times New Roman" w:hAnsi="Times New Roman" w:cs="Times New Roman"/>
          <w:sz w:val="24"/>
          <w:szCs w:val="24"/>
        </w:rPr>
        <w:t>s</w:t>
      </w:r>
      <w:r w:rsidRPr="0066671F">
        <w:rPr>
          <w:rFonts w:ascii="Times New Roman" w:hAnsi="Times New Roman" w:cs="Times New Roman"/>
          <w:sz w:val="24"/>
          <w:szCs w:val="24"/>
        </w:rPr>
        <w:t xml:space="preserve"> and </w:t>
      </w:r>
      <w:r w:rsidR="004F484E" w:rsidRPr="0066671F">
        <w:rPr>
          <w:rFonts w:ascii="Times New Roman" w:hAnsi="Times New Roman" w:cs="Times New Roman"/>
          <w:sz w:val="24"/>
          <w:szCs w:val="24"/>
        </w:rPr>
        <w:t xml:space="preserve">Outer Space </w:t>
      </w:r>
      <w:r w:rsidRPr="0066671F">
        <w:rPr>
          <w:rFonts w:ascii="Times New Roman" w:hAnsi="Times New Roman" w:cs="Times New Roman"/>
          <w:sz w:val="24"/>
          <w:szCs w:val="24"/>
        </w:rPr>
        <w:t>begins has proven problematic and proposals have ranged from 80 to 100Km.</w:t>
      </w:r>
      <w:r w:rsidRPr="0066671F">
        <w:rPr>
          <w:rStyle w:val="FootnoteReference"/>
          <w:rFonts w:ascii="Times New Roman" w:hAnsi="Times New Roman" w:cs="Times New Roman"/>
          <w:sz w:val="24"/>
          <w:szCs w:val="24"/>
        </w:rPr>
        <w:footnoteReference w:id="7"/>
      </w:r>
      <w:r w:rsidRPr="0066671F">
        <w:rPr>
          <w:rFonts w:ascii="Times New Roman" w:hAnsi="Times New Roman" w:cs="Times New Roman"/>
          <w:sz w:val="24"/>
          <w:szCs w:val="24"/>
        </w:rPr>
        <w:t xml:space="preserve"> </w:t>
      </w:r>
      <w:r w:rsidR="004F484E" w:rsidRPr="0066671F">
        <w:rPr>
          <w:rFonts w:ascii="Times New Roman" w:hAnsi="Times New Roman" w:cs="Times New Roman"/>
          <w:sz w:val="24"/>
          <w:szCs w:val="24"/>
        </w:rPr>
        <w:t xml:space="preserve">In </w:t>
      </w:r>
      <w:r w:rsidRPr="0066671F">
        <w:rPr>
          <w:rFonts w:ascii="Times New Roman" w:hAnsi="Times New Roman" w:cs="Times New Roman"/>
          <w:sz w:val="24"/>
          <w:szCs w:val="24"/>
        </w:rPr>
        <w:t>fac</w:t>
      </w:r>
      <w:r w:rsidR="004F484E">
        <w:rPr>
          <w:rFonts w:ascii="Times New Roman" w:hAnsi="Times New Roman" w:cs="Times New Roman"/>
          <w:sz w:val="24"/>
          <w:szCs w:val="24"/>
        </w:rPr>
        <w:t>t the controversies that linger</w:t>
      </w:r>
      <w:r w:rsidRPr="0066671F">
        <w:rPr>
          <w:rFonts w:ascii="Times New Roman" w:hAnsi="Times New Roman" w:cs="Times New Roman"/>
          <w:sz w:val="24"/>
          <w:szCs w:val="24"/>
        </w:rPr>
        <w:t xml:space="preserve"> on the issue of the definition and delimitation of Outer Space have found its way into how </w:t>
      </w:r>
      <w:r w:rsidR="004F484E" w:rsidRPr="0066671F">
        <w:rPr>
          <w:rFonts w:ascii="Times New Roman" w:hAnsi="Times New Roman" w:cs="Times New Roman"/>
          <w:sz w:val="24"/>
          <w:szCs w:val="24"/>
        </w:rPr>
        <w:t xml:space="preserve">Outer Space </w:t>
      </w:r>
      <w:r w:rsidRPr="0066671F">
        <w:rPr>
          <w:rFonts w:ascii="Times New Roman" w:hAnsi="Times New Roman" w:cs="Times New Roman"/>
          <w:sz w:val="24"/>
          <w:szCs w:val="24"/>
        </w:rPr>
        <w:t>is being defined in t</w:t>
      </w:r>
      <w:r w:rsidR="004F484E">
        <w:rPr>
          <w:rFonts w:ascii="Times New Roman" w:hAnsi="Times New Roman" w:cs="Times New Roman"/>
          <w:sz w:val="24"/>
          <w:szCs w:val="24"/>
        </w:rPr>
        <w:t>he National Laws of Some States for</w:t>
      </w:r>
      <w:r w:rsidRPr="0066671F">
        <w:rPr>
          <w:rFonts w:ascii="Times New Roman" w:hAnsi="Times New Roman" w:cs="Times New Roman"/>
          <w:sz w:val="24"/>
          <w:szCs w:val="24"/>
        </w:rPr>
        <w:t xml:space="preserve"> </w:t>
      </w:r>
      <w:r w:rsidR="004F484E" w:rsidRPr="0066671F">
        <w:rPr>
          <w:rFonts w:ascii="Times New Roman" w:hAnsi="Times New Roman" w:cs="Times New Roman"/>
          <w:sz w:val="24"/>
          <w:szCs w:val="24"/>
        </w:rPr>
        <w:t>example</w:t>
      </w:r>
      <w:r w:rsidRPr="0066671F">
        <w:rPr>
          <w:rFonts w:ascii="Times New Roman" w:hAnsi="Times New Roman" w:cs="Times New Roman"/>
          <w:sz w:val="24"/>
          <w:szCs w:val="24"/>
        </w:rPr>
        <w:t>, the United States of America’s National Aeronautics and Space Act</w:t>
      </w:r>
      <w:r w:rsidR="003F606E">
        <w:rPr>
          <w:rStyle w:val="FootnoteReference"/>
          <w:rFonts w:ascii="Times New Roman" w:hAnsi="Times New Roman" w:cs="Times New Roman"/>
          <w:sz w:val="24"/>
          <w:szCs w:val="24"/>
        </w:rPr>
        <w:footnoteReference w:id="8"/>
      </w:r>
      <w:r w:rsidRPr="0066671F">
        <w:rPr>
          <w:rFonts w:ascii="Times New Roman" w:hAnsi="Times New Roman" w:cs="Times New Roman"/>
          <w:sz w:val="24"/>
          <w:szCs w:val="24"/>
        </w:rPr>
        <w:t xml:space="preserve"> define</w:t>
      </w:r>
      <w:r w:rsidR="004F484E">
        <w:rPr>
          <w:rFonts w:ascii="Times New Roman" w:hAnsi="Times New Roman" w:cs="Times New Roman"/>
          <w:sz w:val="24"/>
          <w:szCs w:val="24"/>
        </w:rPr>
        <w:t>s</w:t>
      </w:r>
      <w:r w:rsidRPr="0066671F">
        <w:rPr>
          <w:rFonts w:ascii="Times New Roman" w:hAnsi="Times New Roman" w:cs="Times New Roman"/>
          <w:sz w:val="24"/>
          <w:szCs w:val="24"/>
        </w:rPr>
        <w:t xml:space="preserve"> Outer Space as the are</w:t>
      </w:r>
      <w:r w:rsidR="004F484E">
        <w:rPr>
          <w:rFonts w:ascii="Times New Roman" w:hAnsi="Times New Roman" w:cs="Times New Roman"/>
          <w:sz w:val="24"/>
          <w:szCs w:val="24"/>
        </w:rPr>
        <w:t>a</w:t>
      </w:r>
      <w:r w:rsidRPr="0066671F">
        <w:rPr>
          <w:rFonts w:ascii="Times New Roman" w:hAnsi="Times New Roman" w:cs="Times New Roman"/>
          <w:sz w:val="24"/>
          <w:szCs w:val="24"/>
        </w:rPr>
        <w:t>s</w:t>
      </w:r>
      <w:r w:rsidRPr="0066671F">
        <w:rPr>
          <w:rFonts w:ascii="Times New Roman" w:hAnsi="Times New Roman" w:cs="Times New Roman"/>
          <w:i/>
          <w:sz w:val="24"/>
          <w:szCs w:val="24"/>
        </w:rPr>
        <w:t xml:space="preserve"> outside the Earth’s atmosphere,</w:t>
      </w:r>
      <w:r w:rsidRPr="0066671F">
        <w:rPr>
          <w:rFonts w:ascii="Times New Roman" w:hAnsi="Times New Roman" w:cs="Times New Roman"/>
          <w:sz w:val="24"/>
          <w:szCs w:val="24"/>
        </w:rPr>
        <w:t xml:space="preserve"> while the South Africa’s National Space Law</w:t>
      </w:r>
      <w:r w:rsidR="004E5D73">
        <w:rPr>
          <w:rStyle w:val="FootnoteReference"/>
          <w:rFonts w:ascii="Times New Roman" w:hAnsi="Times New Roman" w:cs="Times New Roman"/>
          <w:sz w:val="24"/>
          <w:szCs w:val="24"/>
        </w:rPr>
        <w:footnoteReference w:id="9"/>
      </w:r>
      <w:r w:rsidRPr="0066671F">
        <w:rPr>
          <w:rFonts w:ascii="Times New Roman" w:hAnsi="Times New Roman" w:cs="Times New Roman"/>
          <w:sz w:val="24"/>
          <w:szCs w:val="24"/>
        </w:rPr>
        <w:t xml:space="preserve"> defines Space as </w:t>
      </w:r>
      <w:r w:rsidRPr="0066671F">
        <w:rPr>
          <w:rFonts w:ascii="Times New Roman" w:hAnsi="Times New Roman" w:cs="Times New Roman"/>
          <w:i/>
          <w:sz w:val="24"/>
          <w:szCs w:val="24"/>
        </w:rPr>
        <w:t xml:space="preserve">the space above the surface of the Earth from a height at which it is in practice possible to operate an object in an orbit around the Earth. </w:t>
      </w:r>
      <w:r w:rsidRPr="0066671F">
        <w:rPr>
          <w:rFonts w:ascii="Times New Roman" w:hAnsi="Times New Roman" w:cs="Times New Roman"/>
          <w:sz w:val="24"/>
          <w:szCs w:val="24"/>
        </w:rPr>
        <w:t xml:space="preserve">This definition seem to read the mind of the Soviet Union in proposing the establishment of a legal boundary at an altitude of 100km based on the theory that an Aircraft, as the main subject matter of most of International and Local Air Law, would never be able to reach such altitude in view of their dependency, for purposes of lift, upon a density of air not available in those regions. Also, space objects orbiting the earth would not descend </w:t>
      </w:r>
      <w:r w:rsidRPr="0066671F">
        <w:rPr>
          <w:rFonts w:ascii="Times New Roman" w:hAnsi="Times New Roman" w:cs="Times New Roman"/>
          <w:iCs/>
          <w:sz w:val="24"/>
          <w:szCs w:val="24"/>
        </w:rPr>
        <w:t>below</w:t>
      </w:r>
      <w:r w:rsidRPr="0066671F">
        <w:rPr>
          <w:rFonts w:ascii="Times New Roman" w:hAnsi="Times New Roman" w:cs="Times New Roman"/>
          <w:i/>
          <w:iCs/>
          <w:sz w:val="24"/>
          <w:szCs w:val="24"/>
        </w:rPr>
        <w:t xml:space="preserve"> </w:t>
      </w:r>
      <w:r w:rsidRPr="0066671F">
        <w:rPr>
          <w:rFonts w:ascii="Times New Roman" w:hAnsi="Times New Roman" w:cs="Times New Roman"/>
          <w:sz w:val="24"/>
          <w:szCs w:val="24"/>
        </w:rPr>
        <w:t xml:space="preserve">such an altitude, as the atmosphere would be dense for staying up in their orbit, the attendant atmospheric drag no longer being compensated by the centrifugal forces resulting from their velocity.  This proposal seem to be unaware of the provision of Article 2 of the Jordan Civil Aviation Act which defines an aircraft as </w:t>
      </w:r>
      <w:r w:rsidRPr="0066671F">
        <w:rPr>
          <w:rFonts w:ascii="Times New Roman" w:hAnsi="Times New Roman" w:cs="Times New Roman"/>
          <w:i/>
          <w:sz w:val="24"/>
          <w:szCs w:val="24"/>
        </w:rPr>
        <w:t>any machine whose continuous flight in aerospace is derived from air and other reactions above the surface of the Earth</w:t>
      </w:r>
      <w:r w:rsidRPr="0066671F">
        <w:rPr>
          <w:rStyle w:val="FootnoteReference"/>
          <w:rFonts w:ascii="Times New Roman" w:hAnsi="Times New Roman" w:cs="Times New Roman"/>
          <w:sz w:val="24"/>
          <w:szCs w:val="24"/>
        </w:rPr>
        <w:footnoteReference w:id="10"/>
      </w:r>
    </w:p>
    <w:p w:rsidR="000461C5" w:rsidRPr="0066671F" w:rsidRDefault="000461C5" w:rsidP="000461C5">
      <w:pPr>
        <w:spacing w:line="480" w:lineRule="auto"/>
        <w:jc w:val="both"/>
        <w:rPr>
          <w:rFonts w:ascii="Times New Roman" w:hAnsi="Times New Roman" w:cs="Times New Roman"/>
          <w:i/>
          <w:sz w:val="24"/>
          <w:szCs w:val="24"/>
        </w:rPr>
      </w:pPr>
      <w:r w:rsidRPr="0066671F">
        <w:rPr>
          <w:rFonts w:ascii="Times New Roman" w:hAnsi="Times New Roman" w:cs="Times New Roman"/>
          <w:sz w:val="24"/>
          <w:szCs w:val="24"/>
        </w:rPr>
        <w:t xml:space="preserve">Pertinent to point out a recurring issue that kept resonating in the above definitions i.e </w:t>
      </w:r>
      <w:r>
        <w:rPr>
          <w:rFonts w:ascii="Times New Roman" w:hAnsi="Times New Roman" w:cs="Times New Roman"/>
          <w:sz w:val="24"/>
          <w:szCs w:val="24"/>
        </w:rPr>
        <w:t>‘</w:t>
      </w:r>
      <w:r w:rsidRPr="0066671F">
        <w:rPr>
          <w:rFonts w:ascii="Times New Roman" w:hAnsi="Times New Roman" w:cs="Times New Roman"/>
          <w:i/>
          <w:sz w:val="24"/>
          <w:szCs w:val="24"/>
        </w:rPr>
        <w:t>at the point where the atmosphere ends</w:t>
      </w:r>
      <w:r>
        <w:rPr>
          <w:rFonts w:ascii="Times New Roman" w:hAnsi="Times New Roman" w:cs="Times New Roman"/>
          <w:sz w:val="24"/>
          <w:szCs w:val="24"/>
        </w:rPr>
        <w:t>’</w:t>
      </w:r>
      <w:r w:rsidRPr="0066671F">
        <w:rPr>
          <w:rFonts w:ascii="Times New Roman" w:hAnsi="Times New Roman" w:cs="Times New Roman"/>
          <w:sz w:val="24"/>
          <w:szCs w:val="24"/>
        </w:rPr>
        <w:t xml:space="preserve"> Now where does the atmosphere end</w:t>
      </w:r>
      <w:r>
        <w:rPr>
          <w:rFonts w:ascii="Times New Roman" w:hAnsi="Times New Roman" w:cs="Times New Roman"/>
          <w:sz w:val="24"/>
          <w:szCs w:val="24"/>
        </w:rPr>
        <w:t>s</w:t>
      </w:r>
      <w:r w:rsidRPr="0066671F">
        <w:rPr>
          <w:rFonts w:ascii="Times New Roman" w:hAnsi="Times New Roman" w:cs="Times New Roman"/>
          <w:sz w:val="24"/>
          <w:szCs w:val="24"/>
        </w:rPr>
        <w:t xml:space="preserve"> that we can safely agree that the outer space begins at a particular borderline? The issue of spatial delimitation has become a burning issue at the International level and space law scholars. Frans G. Von Der Dunk</w:t>
      </w:r>
      <w:r w:rsidRPr="0066671F">
        <w:rPr>
          <w:rStyle w:val="FootnoteReference"/>
          <w:rFonts w:ascii="Times New Roman" w:hAnsi="Times New Roman" w:cs="Times New Roman"/>
          <w:sz w:val="24"/>
          <w:szCs w:val="24"/>
        </w:rPr>
        <w:footnoteReference w:id="11"/>
      </w:r>
      <w:r w:rsidRPr="0066671F">
        <w:rPr>
          <w:rFonts w:ascii="Times New Roman" w:hAnsi="Times New Roman" w:cs="Times New Roman"/>
          <w:sz w:val="24"/>
          <w:szCs w:val="24"/>
        </w:rPr>
        <w:t xml:space="preserve"> in his work, </w:t>
      </w:r>
      <w:r w:rsidRPr="0066671F">
        <w:rPr>
          <w:rFonts w:ascii="Times New Roman" w:hAnsi="Times New Roman" w:cs="Times New Roman"/>
          <w:i/>
          <w:sz w:val="24"/>
          <w:szCs w:val="24"/>
        </w:rPr>
        <w:t>The Sky Is The Limit- But Where Does It End,</w:t>
      </w:r>
      <w:r w:rsidRPr="0066671F">
        <w:rPr>
          <w:rFonts w:ascii="Times New Roman" w:hAnsi="Times New Roman" w:cs="Times New Roman"/>
          <w:sz w:val="24"/>
          <w:szCs w:val="24"/>
        </w:rPr>
        <w:t xml:space="preserve"> also pointed out the fact that many experts have discussed where outer space begins (often as part of the broader issue of the definition of outer space) ever since the first unmanned artificial satellite</w:t>
      </w:r>
      <w:r w:rsidRPr="0066671F">
        <w:rPr>
          <w:rStyle w:val="FootnoteReference"/>
          <w:rFonts w:ascii="Times New Roman" w:hAnsi="Times New Roman" w:cs="Times New Roman"/>
          <w:sz w:val="24"/>
          <w:szCs w:val="24"/>
        </w:rPr>
        <w:footnoteReference w:id="12"/>
      </w:r>
      <w:r w:rsidRPr="0066671F">
        <w:rPr>
          <w:rFonts w:ascii="Times New Roman" w:hAnsi="Times New Roman" w:cs="Times New Roman"/>
          <w:sz w:val="24"/>
          <w:szCs w:val="24"/>
        </w:rPr>
        <w:t xml:space="preserve"> orbit into space which has posed the vexing question as to whether individual states could exercise their well-established sovereignty over the airspace above their territories to prohibit man-made space objects to be present above such territories. The quick formalisation of one of the fundamental rules of International space law, that outer space itself remained outside any sovereignty as a </w:t>
      </w:r>
      <w:r w:rsidRPr="0066671F">
        <w:rPr>
          <w:rFonts w:ascii="Times New Roman" w:hAnsi="Times New Roman" w:cs="Times New Roman"/>
          <w:i/>
          <w:iCs/>
          <w:sz w:val="24"/>
          <w:szCs w:val="24"/>
        </w:rPr>
        <w:t>terra/res</w:t>
      </w:r>
      <w:r w:rsidRPr="0066671F">
        <w:rPr>
          <w:rFonts w:ascii="Times New Roman" w:hAnsi="Times New Roman" w:cs="Times New Roman"/>
          <w:sz w:val="24"/>
          <w:szCs w:val="24"/>
        </w:rPr>
        <w:t xml:space="preserve"> </w:t>
      </w:r>
      <w:r w:rsidRPr="0066671F">
        <w:rPr>
          <w:rFonts w:ascii="Times New Roman" w:hAnsi="Times New Roman" w:cs="Times New Roman"/>
          <w:i/>
          <w:iCs/>
          <w:sz w:val="24"/>
          <w:szCs w:val="24"/>
        </w:rPr>
        <w:t>communis</w:t>
      </w:r>
      <w:r w:rsidR="00F14F6A">
        <w:rPr>
          <w:rFonts w:ascii="Times New Roman" w:hAnsi="Times New Roman" w:cs="Times New Roman"/>
          <w:i/>
          <w:iCs/>
          <w:sz w:val="24"/>
          <w:szCs w:val="24"/>
        </w:rPr>
        <w:t>,</w:t>
      </w:r>
      <w:r w:rsidRPr="0066671F">
        <w:rPr>
          <w:rStyle w:val="FootnoteReference"/>
          <w:rFonts w:ascii="Times New Roman" w:hAnsi="Times New Roman" w:cs="Times New Roman"/>
          <w:i/>
          <w:iCs/>
          <w:sz w:val="24"/>
          <w:szCs w:val="24"/>
        </w:rPr>
        <w:footnoteReference w:id="13"/>
      </w:r>
      <w:r w:rsidRPr="0066671F">
        <w:rPr>
          <w:rFonts w:ascii="Times New Roman" w:hAnsi="Times New Roman" w:cs="Times New Roman"/>
          <w:i/>
          <w:iCs/>
          <w:sz w:val="24"/>
          <w:szCs w:val="24"/>
        </w:rPr>
        <w:t xml:space="preserve"> </w:t>
      </w:r>
      <w:r w:rsidRPr="0066671F">
        <w:rPr>
          <w:rFonts w:ascii="Times New Roman" w:hAnsi="Times New Roman" w:cs="Times New Roman"/>
          <w:sz w:val="24"/>
          <w:szCs w:val="24"/>
        </w:rPr>
        <w:t xml:space="preserve">seemed to reinforce the need to establish a clear boundary between the two areas subject to regimes with such fundamental differences. Precedents could be derived from the discussion on the law of the sea. The 1958 </w:t>
      </w:r>
      <w:r w:rsidR="00F14F6A" w:rsidRPr="0066671F">
        <w:rPr>
          <w:rFonts w:ascii="Times New Roman" w:hAnsi="Times New Roman" w:cs="Times New Roman"/>
          <w:sz w:val="24"/>
          <w:szCs w:val="24"/>
        </w:rPr>
        <w:t xml:space="preserve">Treaties </w:t>
      </w:r>
      <w:r w:rsidRPr="0066671F">
        <w:rPr>
          <w:rFonts w:ascii="Times New Roman" w:hAnsi="Times New Roman" w:cs="Times New Roman"/>
          <w:sz w:val="24"/>
          <w:szCs w:val="24"/>
        </w:rPr>
        <w:t>negotiated in Geneva dealt with the demarcation of territorial seas (where the sovereignty of the coastal states applied</w:t>
      </w:r>
      <w:r w:rsidR="00031DFF">
        <w:rPr>
          <w:rFonts w:ascii="Times New Roman" w:hAnsi="Times New Roman" w:cs="Times New Roman"/>
          <w:sz w:val="24"/>
          <w:szCs w:val="24"/>
        </w:rPr>
        <w:t xml:space="preserve"> </w:t>
      </w:r>
      <w:r w:rsidRPr="0066671F">
        <w:rPr>
          <w:rFonts w:ascii="Times New Roman" w:hAnsi="Times New Roman" w:cs="Times New Roman"/>
          <w:sz w:val="24"/>
          <w:szCs w:val="24"/>
        </w:rPr>
        <w:t>comprehensively, with the exception of the famed 'right of innocent passage') versus high seas which were basically open to all states and regulated only at the international level.</w:t>
      </w:r>
      <w:r w:rsidRPr="0066671F">
        <w:rPr>
          <w:rStyle w:val="FootnoteReference"/>
          <w:rFonts w:ascii="Times New Roman" w:hAnsi="Times New Roman" w:cs="Times New Roman"/>
          <w:sz w:val="24"/>
          <w:szCs w:val="24"/>
        </w:rPr>
        <w:footnoteReference w:id="14"/>
      </w:r>
    </w:p>
    <w:p w:rsidR="000461C5" w:rsidRDefault="000461C5" w:rsidP="007301C2">
      <w:pPr>
        <w:spacing w:line="480" w:lineRule="auto"/>
        <w:jc w:val="both"/>
        <w:rPr>
          <w:rFonts w:ascii="Times New Roman" w:hAnsi="Times New Roman" w:cs="Times New Roman"/>
          <w:sz w:val="24"/>
          <w:szCs w:val="24"/>
        </w:rPr>
      </w:pPr>
      <w:r>
        <w:rPr>
          <w:rFonts w:ascii="Times New Roman" w:hAnsi="Times New Roman" w:cs="Times New Roman"/>
          <w:sz w:val="24"/>
          <w:szCs w:val="24"/>
        </w:rPr>
        <w:t>Efforts is</w:t>
      </w:r>
      <w:r w:rsidRPr="0066671F">
        <w:rPr>
          <w:rFonts w:ascii="Times New Roman" w:hAnsi="Times New Roman" w:cs="Times New Roman"/>
          <w:sz w:val="24"/>
          <w:szCs w:val="24"/>
        </w:rPr>
        <w:t xml:space="preserve"> be</w:t>
      </w:r>
      <w:r>
        <w:rPr>
          <w:rFonts w:ascii="Times New Roman" w:hAnsi="Times New Roman" w:cs="Times New Roman"/>
          <w:sz w:val="24"/>
          <w:szCs w:val="24"/>
        </w:rPr>
        <w:t>ing</w:t>
      </w:r>
      <w:r w:rsidRPr="0066671F">
        <w:rPr>
          <w:rFonts w:ascii="Times New Roman" w:hAnsi="Times New Roman" w:cs="Times New Roman"/>
          <w:sz w:val="24"/>
          <w:szCs w:val="24"/>
        </w:rPr>
        <w:t xml:space="preserve"> made at arriving at a customary law to resolve the delimitation issue by the codification of a particular boundary limit deducible from the (a)opinion of space law jurist, (b) National Laws of Space faring countries on the definition of Space and (c) State Practice and opinion. However, it may become problematic if (b) is used to arrive at to assume the status of </w:t>
      </w:r>
      <w:r w:rsidR="00F14F6A" w:rsidRPr="0066671F">
        <w:rPr>
          <w:rFonts w:ascii="Times New Roman" w:hAnsi="Times New Roman" w:cs="Times New Roman"/>
          <w:sz w:val="24"/>
          <w:szCs w:val="24"/>
        </w:rPr>
        <w:t xml:space="preserve">Customary </w:t>
      </w:r>
      <w:r w:rsidRPr="0066671F">
        <w:rPr>
          <w:rFonts w:ascii="Times New Roman" w:hAnsi="Times New Roman" w:cs="Times New Roman"/>
          <w:sz w:val="24"/>
          <w:szCs w:val="24"/>
        </w:rPr>
        <w:t xml:space="preserve">Law as the Borderline of Space is concerned reason being that (i) it is not all States that are signatories to all/most of the Space Treaties/Conventions/Agreement (ii) it is not all </w:t>
      </w:r>
      <w:r w:rsidR="00F14F6A" w:rsidRPr="0066671F">
        <w:rPr>
          <w:rFonts w:ascii="Times New Roman" w:hAnsi="Times New Roman" w:cs="Times New Roman"/>
          <w:sz w:val="24"/>
          <w:szCs w:val="24"/>
        </w:rPr>
        <w:t xml:space="preserve">States </w:t>
      </w:r>
      <w:r w:rsidRPr="0066671F">
        <w:rPr>
          <w:rFonts w:ascii="Times New Roman" w:hAnsi="Times New Roman" w:cs="Times New Roman"/>
          <w:sz w:val="24"/>
          <w:szCs w:val="24"/>
        </w:rPr>
        <w:t>that are involved in Space activities yet whether (directly or indirectly) and of course only</w:t>
      </w:r>
      <w:r>
        <w:rPr>
          <w:rFonts w:ascii="Times New Roman" w:hAnsi="Times New Roman" w:cs="Times New Roman"/>
          <w:sz w:val="24"/>
          <w:szCs w:val="24"/>
        </w:rPr>
        <w:t>,</w:t>
      </w:r>
      <w:r w:rsidRPr="0066671F">
        <w:rPr>
          <w:rFonts w:ascii="Times New Roman" w:hAnsi="Times New Roman" w:cs="Times New Roman"/>
          <w:sz w:val="24"/>
          <w:szCs w:val="24"/>
        </w:rPr>
        <w:t xml:space="preserve"> if the few National laws available would be utilized which would be contrary to consensus (iii) and it would not be fair to sideline other States while taking just the opinions and National laws of Space superpowers like the United States of America, Russia, the united Kingdom, Swedish, Japan, China and South Africa into consideration just like one of the famous Space authors, Frans,</w:t>
      </w:r>
      <w:r w:rsidRPr="0066671F">
        <w:rPr>
          <w:rStyle w:val="FootnoteReference"/>
          <w:rFonts w:ascii="Times New Roman" w:hAnsi="Times New Roman" w:cs="Times New Roman"/>
          <w:sz w:val="24"/>
          <w:szCs w:val="24"/>
        </w:rPr>
        <w:footnoteReference w:id="15"/>
      </w:r>
      <w:r w:rsidRPr="0066671F">
        <w:rPr>
          <w:rFonts w:ascii="Times New Roman" w:hAnsi="Times New Roman" w:cs="Times New Roman"/>
          <w:sz w:val="24"/>
          <w:szCs w:val="24"/>
        </w:rPr>
        <w:t xml:space="preserve"> did.</w:t>
      </w:r>
      <w:r w:rsidR="00D976CA">
        <w:rPr>
          <w:rFonts w:ascii="Times New Roman" w:hAnsi="Times New Roman" w:cs="Times New Roman"/>
          <w:sz w:val="24"/>
          <w:szCs w:val="24"/>
        </w:rPr>
        <w:t xml:space="preserve"> Writers </w:t>
      </w:r>
      <w:r w:rsidR="00F14F6A">
        <w:rPr>
          <w:rFonts w:ascii="Times New Roman" w:hAnsi="Times New Roman" w:cs="Times New Roman"/>
          <w:sz w:val="24"/>
          <w:szCs w:val="24"/>
        </w:rPr>
        <w:t xml:space="preserve">have </w:t>
      </w:r>
      <w:r w:rsidR="00D976CA">
        <w:rPr>
          <w:rFonts w:ascii="Times New Roman" w:hAnsi="Times New Roman" w:cs="Times New Roman"/>
          <w:sz w:val="24"/>
          <w:szCs w:val="24"/>
        </w:rPr>
        <w:t>used</w:t>
      </w:r>
      <w:r w:rsidR="00F14F6A">
        <w:rPr>
          <w:rFonts w:ascii="Times New Roman" w:hAnsi="Times New Roman" w:cs="Times New Roman"/>
          <w:sz w:val="24"/>
          <w:szCs w:val="24"/>
        </w:rPr>
        <w:t xml:space="preserve"> different methods under different theories to arrive at</w:t>
      </w:r>
      <w:r w:rsidR="00D976CA">
        <w:rPr>
          <w:rFonts w:ascii="Times New Roman" w:hAnsi="Times New Roman" w:cs="Times New Roman"/>
          <w:sz w:val="24"/>
          <w:szCs w:val="24"/>
        </w:rPr>
        <w:t xml:space="preserve"> a certain contributory solution to the problem of spatial delimitation. For example Oduntan</w:t>
      </w:r>
      <w:r w:rsidR="006E55DB">
        <w:rPr>
          <w:rStyle w:val="FootnoteReference"/>
          <w:rFonts w:ascii="Times New Roman" w:hAnsi="Times New Roman" w:cs="Times New Roman"/>
          <w:sz w:val="24"/>
          <w:szCs w:val="24"/>
        </w:rPr>
        <w:footnoteReference w:id="16"/>
      </w:r>
      <w:r w:rsidR="00D976CA">
        <w:rPr>
          <w:rFonts w:ascii="Times New Roman" w:hAnsi="Times New Roman" w:cs="Times New Roman"/>
          <w:sz w:val="24"/>
          <w:szCs w:val="24"/>
        </w:rPr>
        <w:t xml:space="preserve"> samples opinion of writers on space law to see the opinion that could be effective based on popular thinking of the writers while Frans examines the Local Laws of some space faring Nation. This paper would take to another direction in proposing for an answer to special delimitation and in so doing this paper would sample the opinions of the Actors of Space (space faring State and Member State), each </w:t>
      </w:r>
      <w:r w:rsidR="00757D83">
        <w:rPr>
          <w:rFonts w:ascii="Times New Roman" w:hAnsi="Times New Roman" w:cs="Times New Roman"/>
          <w:sz w:val="24"/>
          <w:szCs w:val="24"/>
        </w:rPr>
        <w:t>opinion would be place under the appropriate</w:t>
      </w:r>
      <w:r w:rsidR="00D976CA">
        <w:rPr>
          <w:rFonts w:ascii="Times New Roman" w:hAnsi="Times New Roman" w:cs="Times New Roman"/>
          <w:sz w:val="24"/>
          <w:szCs w:val="24"/>
        </w:rPr>
        <w:t xml:space="preserve"> legal </w:t>
      </w:r>
      <w:r w:rsidR="00757D83">
        <w:rPr>
          <w:rFonts w:ascii="Times New Roman" w:hAnsi="Times New Roman" w:cs="Times New Roman"/>
          <w:sz w:val="24"/>
          <w:szCs w:val="24"/>
        </w:rPr>
        <w:t xml:space="preserve">Theories </w:t>
      </w:r>
      <w:r w:rsidR="00D976CA">
        <w:rPr>
          <w:rFonts w:ascii="Times New Roman" w:hAnsi="Times New Roman" w:cs="Times New Roman"/>
          <w:sz w:val="24"/>
          <w:szCs w:val="24"/>
        </w:rPr>
        <w:t xml:space="preserve">of </w:t>
      </w:r>
      <w:r w:rsidR="00757D83">
        <w:rPr>
          <w:rFonts w:ascii="Times New Roman" w:hAnsi="Times New Roman" w:cs="Times New Roman"/>
          <w:sz w:val="24"/>
          <w:szCs w:val="24"/>
        </w:rPr>
        <w:t xml:space="preserve">Spatial </w:t>
      </w:r>
      <w:r w:rsidR="00D976CA">
        <w:rPr>
          <w:rFonts w:ascii="Times New Roman" w:hAnsi="Times New Roman" w:cs="Times New Roman"/>
          <w:sz w:val="24"/>
          <w:szCs w:val="24"/>
        </w:rPr>
        <w:t>delimitation (Functional theory, spatial theory, No-Present-Need theory, No-Opinion,Dodging-Reply and the Bogota Declarant</w:t>
      </w:r>
      <w:r w:rsidR="00996161">
        <w:rPr>
          <w:rFonts w:ascii="Times New Roman" w:hAnsi="Times New Roman" w:cs="Times New Roman"/>
          <w:sz w:val="24"/>
          <w:szCs w:val="24"/>
        </w:rPr>
        <w:t xml:space="preserve"> </w:t>
      </w:r>
      <w:r w:rsidR="00D976CA">
        <w:rPr>
          <w:rFonts w:ascii="Times New Roman" w:hAnsi="Times New Roman" w:cs="Times New Roman"/>
          <w:sz w:val="24"/>
          <w:szCs w:val="24"/>
        </w:rPr>
        <w:t>Theory)</w:t>
      </w:r>
      <w:r w:rsidR="00D976CA" w:rsidRPr="00D976CA">
        <w:rPr>
          <w:rFonts w:ascii="Times New Roman" w:hAnsi="Times New Roman" w:cs="Times New Roman"/>
          <w:sz w:val="24"/>
          <w:szCs w:val="24"/>
        </w:rPr>
        <w:t xml:space="preserve"> </w:t>
      </w:r>
      <w:r w:rsidR="00996161">
        <w:rPr>
          <w:rFonts w:ascii="Times New Roman" w:hAnsi="Times New Roman" w:cs="Times New Roman"/>
          <w:sz w:val="24"/>
          <w:szCs w:val="24"/>
        </w:rPr>
        <w:t>and then a conclusion would be reached by examining the opinion that gains more popularity for the purpose of making a contribution to an eventual Customary International Law on delimitation of outer space.</w:t>
      </w:r>
    </w:p>
    <w:p w:rsidR="00F023D9" w:rsidRPr="0066671F" w:rsidRDefault="00F023D9" w:rsidP="00F023D9">
      <w:pPr>
        <w:spacing w:line="480" w:lineRule="auto"/>
        <w:jc w:val="both"/>
        <w:rPr>
          <w:rFonts w:ascii="Times New Roman" w:hAnsi="Times New Roman" w:cs="Times New Roman"/>
          <w:b/>
          <w:sz w:val="24"/>
          <w:szCs w:val="24"/>
        </w:rPr>
      </w:pPr>
      <w:r w:rsidRPr="0066671F">
        <w:rPr>
          <w:rFonts w:ascii="Times New Roman" w:hAnsi="Times New Roman" w:cs="Times New Roman"/>
          <w:sz w:val="24"/>
          <w:szCs w:val="24"/>
        </w:rPr>
        <w:t>The opinions of these states are based on each States response to the questions on the definition and delimitation of Outer Space thrown to them by the United Nations Committee on the</w:t>
      </w:r>
      <w:r w:rsidR="004800BC">
        <w:rPr>
          <w:rFonts w:ascii="Times New Roman" w:hAnsi="Times New Roman" w:cs="Times New Roman"/>
          <w:sz w:val="24"/>
          <w:szCs w:val="24"/>
        </w:rPr>
        <w:t xml:space="preserve"> </w:t>
      </w:r>
      <w:r w:rsidRPr="0066671F">
        <w:rPr>
          <w:rFonts w:ascii="Times New Roman" w:hAnsi="Times New Roman" w:cs="Times New Roman"/>
          <w:sz w:val="24"/>
          <w:szCs w:val="24"/>
        </w:rPr>
        <w:t xml:space="preserve">peaceful uses of outer space titled: </w:t>
      </w:r>
      <w:r w:rsidRPr="0066671F">
        <w:rPr>
          <w:rFonts w:ascii="Times New Roman" w:hAnsi="Times New Roman" w:cs="Times New Roman"/>
          <w:b/>
          <w:sz w:val="24"/>
          <w:szCs w:val="24"/>
        </w:rPr>
        <w:t>Questions On The Definition And Delimitation Of Outer Space: Replies From Member States:</w:t>
      </w:r>
      <w:r w:rsidRPr="0066671F">
        <w:rPr>
          <w:rStyle w:val="FootnoteReference"/>
          <w:rFonts w:ascii="Times New Roman" w:hAnsi="Times New Roman" w:cs="Times New Roman"/>
          <w:b/>
          <w:sz w:val="24"/>
          <w:szCs w:val="24"/>
        </w:rPr>
        <w:footnoteReference w:id="17"/>
      </w:r>
    </w:p>
    <w:p w:rsidR="000A3FB2" w:rsidRPr="00645BF3" w:rsidRDefault="000A3FB2" w:rsidP="000A3FB2">
      <w:pPr>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THE FUNCTIONAL SCHOOL/THEORY</w:t>
      </w:r>
    </w:p>
    <w:p w:rsidR="000A3FB2" w:rsidRPr="00645BF3" w:rsidRDefault="000A3FB2" w:rsidP="000A3FB2">
      <w:pPr>
        <w:autoSpaceDE w:val="0"/>
        <w:autoSpaceDN w:val="0"/>
        <w:adjustRightInd w:val="0"/>
        <w:spacing w:line="480" w:lineRule="auto"/>
        <w:jc w:val="both"/>
        <w:rPr>
          <w:rFonts w:ascii="Times New Roman" w:hAnsi="Times New Roman" w:cs="Times New Roman"/>
          <w:position w:val="10"/>
          <w:sz w:val="24"/>
          <w:szCs w:val="24"/>
          <w:vertAlign w:val="superscript"/>
        </w:rPr>
      </w:pPr>
      <w:r w:rsidRPr="00645BF3">
        <w:rPr>
          <w:rFonts w:ascii="Times New Roman" w:hAnsi="Times New Roman" w:cs="Times New Roman"/>
          <w:sz w:val="24"/>
          <w:szCs w:val="24"/>
        </w:rPr>
        <w:t>This School/Theory believes that outer space begins where space activity can be and is carried out.  This theory is based on the definition of space objects and their functions or purposes of space activities.</w:t>
      </w:r>
      <w:r w:rsidRPr="00645BF3">
        <w:rPr>
          <w:rFonts w:ascii="Times New Roman" w:hAnsi="Times New Roman" w:cs="Times New Roman"/>
          <w:position w:val="10"/>
          <w:sz w:val="24"/>
          <w:szCs w:val="24"/>
          <w:vertAlign w:val="superscript"/>
        </w:rPr>
        <w:t xml:space="preserve"> </w:t>
      </w:r>
      <w:r w:rsidRPr="00645BF3">
        <w:rPr>
          <w:rFonts w:ascii="Times New Roman" w:hAnsi="Times New Roman" w:cs="Times New Roman"/>
          <w:sz w:val="24"/>
          <w:szCs w:val="24"/>
        </w:rPr>
        <w:t>The approach leans more on the nature of the activities carried out or to be carried out. Thus, there is no distinction between air flight and space flight as well as between aircraft and spacecraft.</w:t>
      </w:r>
    </w:p>
    <w:p w:rsidR="000A3FB2" w:rsidRPr="00645BF3" w:rsidRDefault="00CD2F80" w:rsidP="000A3FB2">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position w:val="10"/>
          <w:sz w:val="24"/>
          <w:szCs w:val="24"/>
          <w:vertAlign w:val="superscript"/>
        </w:rPr>
        <w:t>`</w:t>
      </w:r>
      <w:r w:rsidR="000A3FB2" w:rsidRPr="00645BF3">
        <w:rPr>
          <w:rFonts w:ascii="Times New Roman" w:hAnsi="Times New Roman" w:cs="Times New Roman"/>
          <w:position w:val="10"/>
          <w:sz w:val="24"/>
          <w:szCs w:val="24"/>
          <w:vertAlign w:val="superscript"/>
        </w:rPr>
        <w:t xml:space="preserve"> </w:t>
      </w:r>
      <w:r w:rsidR="000A3FB2" w:rsidRPr="00645BF3">
        <w:rPr>
          <w:rFonts w:ascii="Times New Roman" w:hAnsi="Times New Roman" w:cs="Times New Roman"/>
          <w:sz w:val="24"/>
          <w:szCs w:val="24"/>
        </w:rPr>
        <w:t>By this reasoning, wherever space objects may be found to be in operation, outer space laws is applicable. Hence, emphasis for the definition and delimitation of Outer Space is placed more on the purpose of the activity and not where it takes place therefore space law is to cover the travelling of space object even through airspace</w:t>
      </w:r>
      <w:r w:rsidR="000A3FB2" w:rsidRPr="00645BF3">
        <w:rPr>
          <w:rStyle w:val="FootnoteReference"/>
          <w:rFonts w:ascii="Times New Roman" w:hAnsi="Times New Roman" w:cs="Times New Roman"/>
          <w:sz w:val="24"/>
          <w:szCs w:val="24"/>
        </w:rPr>
        <w:footnoteReference w:id="18"/>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Michael explained that this approach views Outer Space and Airspace as a single above-ground space that does not require delimitation. Therefore, regulation of outer space and airspace is based on the nature of the activities versus distance from Earth</w:t>
      </w:r>
      <w:r w:rsidRPr="00645BF3">
        <w:rPr>
          <w:rStyle w:val="FootnoteReference"/>
          <w:rFonts w:ascii="Times New Roman" w:hAnsi="Times New Roman" w:cs="Times New Roman"/>
          <w:sz w:val="24"/>
          <w:szCs w:val="24"/>
        </w:rPr>
        <w:footnoteReference w:id="19"/>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The Member States whose replies</w:t>
      </w:r>
      <w:r w:rsidR="00031DFF">
        <w:rPr>
          <w:rFonts w:ascii="Times New Roman" w:hAnsi="Times New Roman" w:cs="Times New Roman"/>
          <w:sz w:val="24"/>
          <w:szCs w:val="24"/>
        </w:rPr>
        <w:t xml:space="preserve"> fall under this theory include</w:t>
      </w:r>
      <w:r w:rsidRPr="00645BF3">
        <w:rPr>
          <w:rFonts w:ascii="Times New Roman" w:hAnsi="Times New Roman" w:cs="Times New Roman"/>
          <w:sz w:val="24"/>
          <w:szCs w:val="24"/>
        </w:rPr>
        <w:t xml:space="preserve"> Nigeria and Thailand. These State’s argue that the application of either Airspace law or Outer Space Law should hinge </w:t>
      </w:r>
      <w:r w:rsidRPr="00645BF3">
        <w:rPr>
          <w:rFonts w:ascii="Times New Roman" w:hAnsi="Times New Roman" w:cs="Times New Roman"/>
          <w:iCs/>
          <w:sz w:val="24"/>
          <w:szCs w:val="24"/>
        </w:rPr>
        <w:t>solely</w:t>
      </w:r>
      <w:r w:rsidRPr="00645BF3">
        <w:rPr>
          <w:rFonts w:ascii="Times New Roman" w:hAnsi="Times New Roman" w:cs="Times New Roman"/>
          <w:i/>
          <w:iCs/>
          <w:sz w:val="24"/>
          <w:szCs w:val="24"/>
        </w:rPr>
        <w:t xml:space="preserve"> </w:t>
      </w:r>
      <w:r w:rsidRPr="00645BF3">
        <w:rPr>
          <w:rFonts w:ascii="Times New Roman" w:hAnsi="Times New Roman" w:cs="Times New Roman"/>
          <w:sz w:val="24"/>
          <w:szCs w:val="24"/>
        </w:rPr>
        <w:t>on the purpose of the activity and the characterization of the hardware involved, that is, Air Law for aircraft, Space Law for Space objects. As long as those vehicles that would clearly qualify only as aircraft remained at altitudes far below the lowest orbits that other vehicles clearly qualifying as space objects could maintain, and as long as any trajectory of the latter to (and from) their orbits would not run through another state's sovereign airspace, the question of spatial delimitation is indeed a theoretical one and not necessary.</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According to the government of Nigeria</w:t>
      </w:r>
      <w:r w:rsidRPr="00645BF3">
        <w:rPr>
          <w:rStyle w:val="FootnoteReference"/>
          <w:rFonts w:ascii="Times New Roman" w:hAnsi="Times New Roman" w:cs="Times New Roman"/>
          <w:sz w:val="24"/>
          <w:szCs w:val="24"/>
        </w:rPr>
        <w:footnoteReference w:id="20"/>
      </w:r>
      <w:r w:rsidRPr="00645BF3">
        <w:rPr>
          <w:rFonts w:ascii="Times New Roman" w:hAnsi="Times New Roman" w:cs="Times New Roman"/>
          <w:sz w:val="24"/>
          <w:szCs w:val="24"/>
        </w:rPr>
        <w:t xml:space="preserve"> Air law is rooted in the principle of sovereignty of States so that a State may lay claim to rights over the airspace above its territory</w:t>
      </w:r>
      <w:r w:rsidRPr="00645BF3">
        <w:rPr>
          <w:rFonts w:ascii="Times New Roman" w:hAnsi="Times New Roman" w:cs="Times New Roman"/>
          <w:b/>
          <w:bCs/>
          <w:sz w:val="24"/>
          <w:szCs w:val="24"/>
        </w:rPr>
        <w:t xml:space="preserve">. </w:t>
      </w:r>
      <w:r w:rsidRPr="00645BF3">
        <w:rPr>
          <w:rFonts w:ascii="Times New Roman" w:hAnsi="Times New Roman" w:cs="Times New Roman"/>
          <w:sz w:val="24"/>
          <w:szCs w:val="24"/>
        </w:rPr>
        <w:t>The legal and philosophical basis of space law is grounded on the principle that outer space is a global commons and that no State or individual can claim rights in rem to any portion of outer space. While the diversity of instruments traversing, moving, or using airspace and outer space, including their functional characteristics, their aerodynamic properties, their design features and the technologies adopted, will continue to advance, various criteria may also continue to be considered, in a technical context, to arrive at an accurate determination of the frontiers of territorial sovereignty. The coexistence of various forms of law results in multiple agreements and sources of law governing the same topic. With respect to air law and space law, balancing different rights and obligations contained within a single treaty or reconciling norms and procedures in multiple treaties governing the same topic and resolving conflicts across regimes requires a practical approach addressing the relative normativity or hierarchy arising from the determination of whether legal rules exist to govern instruments that traverse, move in or use airspace and outer space, as well as deciding whether priority should be given to a specific rule or interpretation among several that may be applicable to a legal matter or possible dispute. This will assist the determination of international priorities among areas of air law and space law that have developed independently of each other. In the first instance, the determination of the relative normal activity or hierarchy of principles and rules among the regimes of air law and space law should be based on accurate definitions of the terms “aircraft” and “space object”. SPATIAL THEORY/APPROACH</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This theory hinges on the involvement of the area of outer space. The States that fall within this school opines that agreement should be reached on a certain altitude as the boundary between Airspace and Outer Space as it is necessary to delimit clearly the areas in which Air Law and Space Law would be applicable to define the upper limit of States Sovereignty to safeguard the security of National Airspace and to prevent dispute between States. States whose opinion fall under this theory includes Venezuela, Belarus, Jordan, Ukraine, Azerbaijan, Brazil, Mexico, Qatar, Bangladesh, Serbia, Thailand, Tunisia, Algeria, Russia and Czech Repulic.</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Venezuela</w:t>
      </w:r>
      <w:r w:rsidRPr="00645BF3">
        <w:rPr>
          <w:rStyle w:val="FootnoteReference"/>
          <w:rFonts w:ascii="Times New Roman" w:hAnsi="Times New Roman" w:cs="Times New Roman"/>
          <w:sz w:val="24"/>
          <w:szCs w:val="24"/>
        </w:rPr>
        <w:footnoteReference w:id="21"/>
      </w:r>
      <w:r w:rsidRPr="00645BF3">
        <w:rPr>
          <w:rFonts w:ascii="Times New Roman" w:hAnsi="Times New Roman" w:cs="Times New Roman"/>
          <w:sz w:val="24"/>
          <w:szCs w:val="24"/>
        </w:rPr>
        <w:t xml:space="preserve"> is of the opinion that in approaching the proposed questions, it is always advisable to begin with a definition, which by its nature is more lasting. Though as at the time of this reply, the State has no law or legal practice directly or indirectly relating to the definition or delimitation of outer space. There is however, a generally accepted norm at the present time that provides that a State has sovereignty over the airspace above its territory (superadjacent air space). Another principle encountered is that of full freedom for the exploration and use of outer space. </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Belarus,</w:t>
      </w:r>
      <w:r w:rsidRPr="00645BF3">
        <w:rPr>
          <w:rStyle w:val="FootnoteReference"/>
          <w:rFonts w:ascii="Times New Roman" w:hAnsi="Times New Roman" w:cs="Times New Roman"/>
          <w:sz w:val="24"/>
          <w:szCs w:val="24"/>
        </w:rPr>
        <w:footnoteReference w:id="22"/>
      </w:r>
      <w:r w:rsidRPr="00645BF3">
        <w:rPr>
          <w:rFonts w:ascii="Times New Roman" w:hAnsi="Times New Roman" w:cs="Times New Roman"/>
          <w:sz w:val="24"/>
          <w:szCs w:val="24"/>
        </w:rPr>
        <w:t xml:space="preserve">in its reply in 2008, (still standing on the same opinon) such a definition and delimitation are essential in view not only of the current level of space and aviation activity, but also of the rapid pace of future technological development and the associated increase in the number of flights. This approach is consistent with national law and the interests of Belarus. The legal delimitation of space should serve as the definition of the areas of State responsibility and the limits of the State’s sovereignty over space. This should contribute to the development of air and aerospace transport and space flights, permit efficient control of flights in air space and outer space and monitoring of the environmental situation, ensure the safety of persons living in the territories concerned and reduce the risks encountered by participants in air and space travel.  </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In 2009 again, the Government of Belarus took its stance and considers the definition of outer space and the delimitation of airspace and outer space, and their appropriate incorporation into international legal instruments, to be an essential step on the path towards greater international cooperation in the exploration and use of outer space.</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Jordan</w:t>
      </w:r>
      <w:r w:rsidRPr="00645BF3">
        <w:rPr>
          <w:rStyle w:val="FootnoteReference"/>
          <w:rFonts w:ascii="Times New Roman" w:hAnsi="Times New Roman" w:cs="Times New Roman"/>
          <w:sz w:val="24"/>
          <w:szCs w:val="24"/>
        </w:rPr>
        <w:footnoteReference w:id="23"/>
      </w:r>
      <w:r w:rsidRPr="00645BF3">
        <w:rPr>
          <w:rFonts w:ascii="Times New Roman" w:hAnsi="Times New Roman" w:cs="Times New Roman"/>
          <w:sz w:val="24"/>
          <w:szCs w:val="24"/>
        </w:rPr>
        <w:t>has a firm interest in the definition and delimitation of outer space.  To the Country, the non-definition of outer space will result in ambiguity in the relevant laws and conventions. Moreover, the delimitation of outer space will be useful for the concept of national sovereignty, placing States on an equal footing before international law.</w:t>
      </w:r>
    </w:p>
    <w:p w:rsidR="000A3FB2" w:rsidRPr="00645BF3" w:rsidRDefault="000A3FB2" w:rsidP="000A3FB2">
      <w:pPr>
        <w:tabs>
          <w:tab w:val="left" w:pos="9360"/>
        </w:tabs>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NO-PRESENT-NEED THEORY</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This school’s idea hinges upon the notion that at some point the issue of identification of the legal boundary for spatial delimitation would be worthwhile for discussion but not necessary at present. Hence discussion on the delimitation of outer space should be saved for future as it is not imminent at the moment as there is no situation at hand calling for that tin line between outer space and airspace. The proponents of this theory (some space-faring nations) considered the establishment of a boundary between the Outer Space and airspace premature. These States can be said to be hesitant to create artificial legal boundaries as long as the possibility of later technological developments ignoring a particular boundary chosen continued to loom large.</w:t>
      </w:r>
      <w:r w:rsidRPr="00645BF3">
        <w:rPr>
          <w:rStyle w:val="FootnoteReference"/>
          <w:rFonts w:ascii="Times New Roman" w:hAnsi="Times New Roman" w:cs="Times New Roman"/>
          <w:sz w:val="24"/>
          <w:szCs w:val="24"/>
        </w:rPr>
        <w:footnoteReference w:id="24"/>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As Oduntan pointed out, the argument of this school can be summarized as follows;</w:t>
      </w:r>
    </w:p>
    <w:p w:rsidR="000A3FB2" w:rsidRPr="00645BF3" w:rsidRDefault="000A3FB2" w:rsidP="000A3FB2">
      <w:pPr>
        <w:pStyle w:val="ListParagraph"/>
        <w:numPr>
          <w:ilvl w:val="0"/>
          <w:numId w:val="1"/>
        </w:numPr>
        <w:autoSpaceDE w:val="0"/>
        <w:autoSpaceDN w:val="0"/>
        <w:adjustRightInd w:val="0"/>
        <w:spacing w:after="0" w:line="480" w:lineRule="auto"/>
        <w:jc w:val="both"/>
        <w:rPr>
          <w:rFonts w:ascii="Times New Roman" w:hAnsi="Times New Roman" w:cs="Times New Roman"/>
          <w:sz w:val="24"/>
          <w:szCs w:val="24"/>
        </w:rPr>
      </w:pPr>
      <w:r w:rsidRPr="00645BF3">
        <w:rPr>
          <w:rFonts w:ascii="Times New Roman" w:hAnsi="Times New Roman" w:cs="Times New Roman"/>
          <w:sz w:val="24"/>
          <w:szCs w:val="24"/>
        </w:rPr>
        <w:t xml:space="preserve">That the absence of explicit agreement has not yet led to international tensions and does not appear likely to be able to do so. </w:t>
      </w:r>
    </w:p>
    <w:p w:rsidR="000A3FB2" w:rsidRPr="00645BF3" w:rsidRDefault="000A3FB2" w:rsidP="000A3FB2">
      <w:pPr>
        <w:pStyle w:val="ListParagraph"/>
        <w:numPr>
          <w:ilvl w:val="0"/>
          <w:numId w:val="1"/>
        </w:numPr>
        <w:autoSpaceDE w:val="0"/>
        <w:autoSpaceDN w:val="0"/>
        <w:adjustRightInd w:val="0"/>
        <w:spacing w:after="0" w:line="480" w:lineRule="auto"/>
        <w:jc w:val="both"/>
        <w:rPr>
          <w:rFonts w:ascii="Times New Roman" w:hAnsi="Times New Roman" w:cs="Times New Roman"/>
          <w:sz w:val="24"/>
          <w:szCs w:val="24"/>
        </w:rPr>
      </w:pPr>
      <w:r w:rsidRPr="00645BF3">
        <w:rPr>
          <w:rFonts w:ascii="Times New Roman" w:hAnsi="Times New Roman" w:cs="Times New Roman"/>
          <w:sz w:val="24"/>
          <w:szCs w:val="24"/>
        </w:rPr>
        <w:t>That an attempt to reach explicit agreement on establishment of an altitude boundary would invite many states to make claims to sovereignty which in analogous cases such as the high seas, have led to immoderate claims. In other words, the Pandora’s box might be harder to close than to open</w:t>
      </w:r>
    </w:p>
    <w:p w:rsidR="000A3FB2" w:rsidRPr="00645BF3" w:rsidRDefault="000A3FB2" w:rsidP="000A3FB2">
      <w:pPr>
        <w:pStyle w:val="ListParagraph"/>
        <w:numPr>
          <w:ilvl w:val="0"/>
          <w:numId w:val="1"/>
        </w:numPr>
        <w:autoSpaceDE w:val="0"/>
        <w:autoSpaceDN w:val="0"/>
        <w:adjustRightInd w:val="0"/>
        <w:spacing w:after="0" w:line="480" w:lineRule="auto"/>
        <w:jc w:val="both"/>
        <w:rPr>
          <w:rFonts w:ascii="Times New Roman" w:hAnsi="Times New Roman" w:cs="Times New Roman"/>
          <w:sz w:val="24"/>
          <w:szCs w:val="24"/>
        </w:rPr>
      </w:pPr>
      <w:r w:rsidRPr="00645BF3">
        <w:rPr>
          <w:rFonts w:ascii="Times New Roman" w:hAnsi="Times New Roman" w:cs="Times New Roman"/>
          <w:sz w:val="24"/>
          <w:szCs w:val="24"/>
        </w:rPr>
        <w:t>That any boundary set might have to be set too high because fear of the unknown would lead states to claim as much as they could. On the other hand, that future activity at lower altitudes may be acceptable if there is no explicit agreement on the extent of airspace.</w:t>
      </w:r>
    </w:p>
    <w:p w:rsidR="000A3FB2" w:rsidRPr="00645BF3" w:rsidRDefault="000A3FB2" w:rsidP="000A3FB2">
      <w:pPr>
        <w:pStyle w:val="ListParagraph"/>
        <w:numPr>
          <w:ilvl w:val="0"/>
          <w:numId w:val="1"/>
        </w:numPr>
        <w:autoSpaceDE w:val="0"/>
        <w:autoSpaceDN w:val="0"/>
        <w:adjustRightInd w:val="0"/>
        <w:spacing w:after="0" w:line="480" w:lineRule="auto"/>
        <w:jc w:val="both"/>
        <w:rPr>
          <w:rFonts w:ascii="Times New Roman" w:hAnsi="Times New Roman" w:cs="Times New Roman"/>
          <w:sz w:val="24"/>
          <w:szCs w:val="24"/>
        </w:rPr>
      </w:pPr>
      <w:r w:rsidRPr="00645BF3">
        <w:rPr>
          <w:rFonts w:ascii="Times New Roman" w:hAnsi="Times New Roman" w:cs="Times New Roman"/>
          <w:sz w:val="24"/>
          <w:szCs w:val="24"/>
        </w:rPr>
        <w:t>That an agreement reached later is likely to fix a lower altitude than an agreement reached now</w:t>
      </w:r>
    </w:p>
    <w:p w:rsidR="000A3FB2" w:rsidRPr="00645BF3" w:rsidRDefault="000A3FB2" w:rsidP="000A3FB2">
      <w:pPr>
        <w:pStyle w:val="ListParagraph"/>
        <w:numPr>
          <w:ilvl w:val="0"/>
          <w:numId w:val="1"/>
        </w:numPr>
        <w:autoSpaceDE w:val="0"/>
        <w:autoSpaceDN w:val="0"/>
        <w:adjustRightInd w:val="0"/>
        <w:spacing w:after="0" w:line="480" w:lineRule="auto"/>
        <w:jc w:val="both"/>
        <w:rPr>
          <w:rFonts w:ascii="Times New Roman" w:hAnsi="Times New Roman" w:cs="Times New Roman"/>
          <w:sz w:val="24"/>
          <w:szCs w:val="24"/>
        </w:rPr>
      </w:pPr>
      <w:r w:rsidRPr="00645BF3">
        <w:rPr>
          <w:rFonts w:ascii="Times New Roman" w:hAnsi="Times New Roman" w:cs="Times New Roman"/>
          <w:sz w:val="24"/>
          <w:szCs w:val="24"/>
        </w:rPr>
        <w:t>That an agreed altitude once achieved will be next to impossible to reduce.</w:t>
      </w:r>
    </w:p>
    <w:p w:rsidR="000A3FB2" w:rsidRPr="00645BF3" w:rsidRDefault="000A3FB2" w:rsidP="000A3FB2">
      <w:pPr>
        <w:pStyle w:val="ListParagraph"/>
        <w:numPr>
          <w:ilvl w:val="0"/>
          <w:numId w:val="1"/>
        </w:numPr>
        <w:autoSpaceDE w:val="0"/>
        <w:autoSpaceDN w:val="0"/>
        <w:adjustRightInd w:val="0"/>
        <w:spacing w:after="0" w:line="480" w:lineRule="auto"/>
        <w:jc w:val="both"/>
        <w:rPr>
          <w:rFonts w:ascii="Times New Roman" w:hAnsi="Times New Roman" w:cs="Times New Roman"/>
          <w:sz w:val="24"/>
          <w:szCs w:val="24"/>
        </w:rPr>
      </w:pPr>
      <w:r w:rsidRPr="00645BF3">
        <w:rPr>
          <w:rFonts w:ascii="Times New Roman" w:hAnsi="Times New Roman" w:cs="Times New Roman"/>
          <w:sz w:val="24"/>
          <w:szCs w:val="24"/>
        </w:rPr>
        <w:t>That an arbitrarily chosen upper limit could easily become a bone of contention. This is in that disputes may arise from boundary violations, which are all the more likely because space objects are in fact difficult to track or identify</w:t>
      </w:r>
      <w:r w:rsidRPr="00645BF3">
        <w:rPr>
          <w:rStyle w:val="FootnoteReference"/>
          <w:rFonts w:ascii="Times New Roman" w:hAnsi="Times New Roman" w:cs="Times New Roman"/>
          <w:sz w:val="24"/>
          <w:szCs w:val="24"/>
        </w:rPr>
        <w:footnoteReference w:id="25"/>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States whose opinions tilt towards this school includes Denmark, Germany, Saudi Arabia, Norway, Turkey Mexico Estonia and Netherlands.</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The kingdom of Netherlands</w:t>
      </w:r>
      <w:r w:rsidRPr="00645BF3">
        <w:rPr>
          <w:rStyle w:val="FootnoteReference"/>
          <w:rFonts w:ascii="Times New Roman" w:hAnsi="Times New Roman" w:cs="Times New Roman"/>
          <w:sz w:val="24"/>
          <w:szCs w:val="24"/>
        </w:rPr>
        <w:footnoteReference w:id="26"/>
      </w:r>
      <w:r w:rsidRPr="00645BF3">
        <w:rPr>
          <w:rFonts w:ascii="Times New Roman" w:hAnsi="Times New Roman" w:cs="Times New Roman"/>
          <w:sz w:val="24"/>
          <w:szCs w:val="24"/>
        </w:rPr>
        <w:t xml:space="preserve"> has not yet considered it necessary to define outer space or to delimit airspace and outer space, or to follow another approach to solve any issues. The current level of space and aviation activities in the Kingdom of the Netherlands and neighbouring countries has not given rise to the need to exercise jurisdiction over objects which travel through the Kingdom’s airspace on their way to or return from outer space. Such a need may arise in the future as a result of technological developments in space and aviation technologies, in particular the development of private commercial space flight and space tourism. Consideration may then have to be given to the question whether it is necessary to define outer space or to delimit airspace and outer space, or to follow another approach, in order to adequately regulate these activities. Since the precise nature and circumstances of these activities is not known at the present time, the Kingdom of the Netherlands does not consider it necessary to identify and address scenario’s for their regulation.</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Denmark</w:t>
      </w:r>
      <w:r w:rsidRPr="00645BF3">
        <w:rPr>
          <w:rStyle w:val="FootnoteReference"/>
          <w:rFonts w:ascii="Times New Roman" w:hAnsi="Times New Roman" w:cs="Times New Roman"/>
          <w:sz w:val="24"/>
          <w:szCs w:val="24"/>
        </w:rPr>
        <w:footnoteReference w:id="27"/>
      </w:r>
      <w:r w:rsidRPr="00645BF3">
        <w:rPr>
          <w:rFonts w:ascii="Times New Roman" w:hAnsi="Times New Roman" w:cs="Times New Roman"/>
          <w:sz w:val="24"/>
          <w:szCs w:val="24"/>
        </w:rPr>
        <w:t xml:space="preserve">(Danish Government) acknowledges the importance of the subject, but does not consider it necessary to define outer space and/or delimit air space and outer space at present. The government stated that the subject will be kept under close review, as it is under discussion in National as well as in European contexts. </w:t>
      </w:r>
    </w:p>
    <w:p w:rsidR="000A3FB2" w:rsidRPr="00645BF3" w:rsidRDefault="000A3FB2" w:rsidP="000A3FB2">
      <w:pPr>
        <w:autoSpaceDE w:val="0"/>
        <w:autoSpaceDN w:val="0"/>
        <w:adjustRightInd w:val="0"/>
        <w:spacing w:after="0" w:line="480" w:lineRule="auto"/>
        <w:jc w:val="both"/>
        <w:rPr>
          <w:rFonts w:ascii="Times New Roman" w:hAnsi="Times New Roman" w:cs="Times New Roman"/>
          <w:b/>
          <w:sz w:val="24"/>
          <w:szCs w:val="24"/>
        </w:rPr>
      </w:pPr>
      <w:r w:rsidRPr="00645BF3">
        <w:rPr>
          <w:rFonts w:ascii="Times New Roman" w:hAnsi="Times New Roman" w:cs="Times New Roman"/>
          <w:b/>
          <w:sz w:val="24"/>
          <w:szCs w:val="24"/>
        </w:rPr>
        <w:t>THE DODGING-REPLY SCHOOL/THEORY</w:t>
      </w:r>
    </w:p>
    <w:p w:rsidR="000A3FB2" w:rsidRPr="00645BF3" w:rsidRDefault="000A3FB2" w:rsidP="000A3FB2">
      <w:pPr>
        <w:autoSpaceDE w:val="0"/>
        <w:autoSpaceDN w:val="0"/>
        <w:adjustRightInd w:val="0"/>
        <w:spacing w:after="0" w:line="480" w:lineRule="auto"/>
        <w:jc w:val="both"/>
        <w:rPr>
          <w:rFonts w:ascii="Times New Roman" w:hAnsi="Times New Roman" w:cs="Times New Roman"/>
          <w:sz w:val="24"/>
          <w:szCs w:val="24"/>
        </w:rPr>
      </w:pPr>
      <w:r w:rsidRPr="00645BF3">
        <w:rPr>
          <w:rFonts w:ascii="Times New Roman" w:hAnsi="Times New Roman" w:cs="Times New Roman"/>
          <w:sz w:val="24"/>
          <w:szCs w:val="24"/>
        </w:rPr>
        <w:t>This school is filled with states whose reply does not suggest any opinion on the issue of spatial delimitation. Hence, an intentional act not to put themselves out to hold a particular opinion or to belong to any school. The following are the States that belong to this school; Iceland, Nicaragua, Australia and the United Kingdom and Northern Ireland.</w:t>
      </w:r>
    </w:p>
    <w:p w:rsidR="000A3FB2" w:rsidRPr="00645BF3" w:rsidRDefault="00CD2F80" w:rsidP="000A3FB2">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For example, </w:t>
      </w:r>
      <w:r w:rsidR="000A3FB2" w:rsidRPr="00645BF3">
        <w:rPr>
          <w:rFonts w:ascii="Times New Roman" w:hAnsi="Times New Roman" w:cs="Times New Roman"/>
          <w:sz w:val="24"/>
          <w:szCs w:val="24"/>
        </w:rPr>
        <w:t>Iceland</w:t>
      </w:r>
      <w:r w:rsidR="000A3FB2" w:rsidRPr="00645BF3">
        <w:rPr>
          <w:rStyle w:val="FootnoteReference"/>
          <w:rFonts w:ascii="Times New Roman" w:hAnsi="Times New Roman" w:cs="Times New Roman"/>
          <w:sz w:val="24"/>
          <w:szCs w:val="24"/>
        </w:rPr>
        <w:footnoteReference w:id="28"/>
      </w:r>
      <w:r w:rsidR="000A3FB2">
        <w:rPr>
          <w:rFonts w:ascii="Times New Roman" w:hAnsi="Times New Roman" w:cs="Times New Roman"/>
          <w:sz w:val="24"/>
          <w:szCs w:val="24"/>
        </w:rPr>
        <w:t xml:space="preserve"> </w:t>
      </w:r>
      <w:r w:rsidR="000A3FB2" w:rsidRPr="00645BF3">
        <w:rPr>
          <w:rFonts w:ascii="Times New Roman" w:hAnsi="Times New Roman" w:cs="Times New Roman"/>
          <w:sz w:val="24"/>
          <w:szCs w:val="24"/>
        </w:rPr>
        <w:t xml:space="preserve">did not give reply to any of the questions to even infer </w:t>
      </w:r>
      <w:r w:rsidR="000A3FB2">
        <w:rPr>
          <w:rFonts w:ascii="Times New Roman" w:hAnsi="Times New Roman" w:cs="Times New Roman"/>
          <w:sz w:val="24"/>
          <w:szCs w:val="24"/>
        </w:rPr>
        <w:t xml:space="preserve">or guess </w:t>
      </w:r>
      <w:r w:rsidR="000A3FB2" w:rsidRPr="00645BF3">
        <w:rPr>
          <w:rFonts w:ascii="Times New Roman" w:hAnsi="Times New Roman" w:cs="Times New Roman"/>
          <w:sz w:val="24"/>
          <w:szCs w:val="24"/>
        </w:rPr>
        <w:t>its mind’s direction. All it stated was that Iceland has not defined outer space or delimited airspace and outer space in its current legislation. Preparations are under way for a complete review of the aviation legislation in place, that is, the Aviation Act of 1998</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same goes for </w:t>
      </w:r>
      <w:r w:rsidRPr="00645BF3">
        <w:rPr>
          <w:rFonts w:ascii="Times New Roman" w:hAnsi="Times New Roman" w:cs="Times New Roman"/>
          <w:sz w:val="24"/>
          <w:szCs w:val="24"/>
        </w:rPr>
        <w:t>Nicaragua</w:t>
      </w:r>
      <w:r w:rsidRPr="00645BF3">
        <w:rPr>
          <w:rStyle w:val="FootnoteReference"/>
          <w:rFonts w:ascii="Times New Roman" w:hAnsi="Times New Roman" w:cs="Times New Roman"/>
          <w:sz w:val="24"/>
          <w:szCs w:val="24"/>
        </w:rPr>
        <w:footnoteReference w:id="29"/>
      </w:r>
      <w:r>
        <w:rPr>
          <w:rFonts w:ascii="Times New Roman" w:hAnsi="Times New Roman" w:cs="Times New Roman"/>
          <w:sz w:val="24"/>
          <w:szCs w:val="24"/>
        </w:rPr>
        <w:t xml:space="preserve">as it merely stated that </w:t>
      </w:r>
      <w:r w:rsidRPr="00645BF3">
        <w:rPr>
          <w:rFonts w:ascii="Times New Roman" w:hAnsi="Times New Roman" w:cs="Times New Roman"/>
          <w:sz w:val="24"/>
          <w:szCs w:val="24"/>
        </w:rPr>
        <w:t>regarding the definition and delimitation of outer space and the character and utilization of the geostationary orbit, Nicaragua considers that equitable coordination should be undertaken by the International Telecommunication Union in accordance with the stipulations of its Radio Reg</w:t>
      </w:r>
      <w:r>
        <w:rPr>
          <w:rFonts w:ascii="Times New Roman" w:hAnsi="Times New Roman" w:cs="Times New Roman"/>
          <w:sz w:val="24"/>
          <w:szCs w:val="24"/>
        </w:rPr>
        <w:t>ulations. This can be said to be an attempt to evade holding a particular opinion as to the legal definition of Outer Space.</w:t>
      </w:r>
    </w:p>
    <w:p w:rsidR="000A3FB2" w:rsidRPr="002D7C3D"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Au</w:t>
      </w:r>
      <w:r>
        <w:rPr>
          <w:rFonts w:ascii="Times New Roman" w:hAnsi="Times New Roman" w:cs="Times New Roman"/>
          <w:sz w:val="24"/>
          <w:szCs w:val="24"/>
        </w:rPr>
        <w:t>s</w:t>
      </w:r>
      <w:r w:rsidRPr="00645BF3">
        <w:rPr>
          <w:rFonts w:ascii="Times New Roman" w:hAnsi="Times New Roman" w:cs="Times New Roman"/>
          <w:sz w:val="24"/>
          <w:szCs w:val="24"/>
        </w:rPr>
        <w:t>tralia</w:t>
      </w:r>
      <w:r>
        <w:rPr>
          <w:rFonts w:ascii="Times New Roman" w:hAnsi="Times New Roman" w:cs="Times New Roman"/>
          <w:sz w:val="24"/>
          <w:szCs w:val="24"/>
        </w:rPr>
        <w:t>n</w:t>
      </w:r>
      <w:r w:rsidRPr="00645BF3">
        <w:rPr>
          <w:rStyle w:val="FootnoteReference"/>
          <w:rFonts w:ascii="Times New Roman" w:hAnsi="Times New Roman" w:cs="Times New Roman"/>
          <w:sz w:val="24"/>
          <w:szCs w:val="24"/>
        </w:rPr>
        <w:footnoteReference w:id="30"/>
      </w:r>
      <w:r w:rsidRPr="00645BF3">
        <w:rPr>
          <w:rFonts w:ascii="Times New Roman" w:hAnsi="Times New Roman" w:cs="Times New Roman"/>
          <w:sz w:val="24"/>
          <w:szCs w:val="24"/>
          <w:lang w:val="en-GB"/>
        </w:rPr>
        <w:t xml:space="preserve"> government</w:t>
      </w:r>
      <w:r>
        <w:rPr>
          <w:rFonts w:ascii="Times New Roman" w:hAnsi="Times New Roman" w:cs="Times New Roman"/>
          <w:sz w:val="24"/>
          <w:szCs w:val="24"/>
          <w:lang w:val="en-GB"/>
        </w:rPr>
        <w:t xml:space="preserve"> though</w:t>
      </w:r>
      <w:r w:rsidRPr="00645BF3">
        <w:rPr>
          <w:rFonts w:ascii="Times New Roman" w:hAnsi="Times New Roman" w:cs="Times New Roman"/>
          <w:sz w:val="24"/>
          <w:szCs w:val="24"/>
          <w:lang w:val="en-GB"/>
        </w:rPr>
        <w:t xml:space="preserve"> </w:t>
      </w:r>
      <w:r>
        <w:rPr>
          <w:rFonts w:ascii="Times New Roman" w:hAnsi="Times New Roman" w:cs="Times New Roman"/>
          <w:sz w:val="24"/>
          <w:szCs w:val="24"/>
          <w:lang w:val="en-GB"/>
        </w:rPr>
        <w:t>recognises that defining outer space</w:t>
      </w:r>
      <w:r w:rsidRPr="00645BF3">
        <w:rPr>
          <w:rFonts w:ascii="Times New Roman" w:hAnsi="Times New Roman" w:cs="Times New Roman"/>
          <w:sz w:val="24"/>
          <w:szCs w:val="24"/>
          <w:lang w:val="en-GB"/>
        </w:rPr>
        <w:t xml:space="preserve"> is advantageous to domestic entities conducting space activities to have certainty as to the legal framework which applies to their activities. In this respect, the delimitation of activities that must comply with the requirements of the Space Activities Act and activities that need not comply is necessary for the efficient regulation of domestic Australian space activities. In achieving this goal, the existence of an accepted point of delimitation is more important than the physical location of that point.</w:t>
      </w:r>
    </w:p>
    <w:p w:rsidR="000A3FB2" w:rsidRPr="00645BF3" w:rsidRDefault="001970D8"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lang w:val="en-GB"/>
        </w:rPr>
        <w:t>United Kingdom and Northern Ireland</w:t>
      </w:r>
      <w:r w:rsidR="000A3FB2" w:rsidRPr="00645BF3">
        <w:rPr>
          <w:rStyle w:val="FootnoteReference"/>
          <w:rFonts w:ascii="Times New Roman" w:hAnsi="Times New Roman" w:cs="Times New Roman"/>
          <w:sz w:val="24"/>
          <w:szCs w:val="24"/>
          <w:lang w:val="en-GB"/>
        </w:rPr>
        <w:footnoteReference w:id="31"/>
      </w:r>
      <w:r w:rsidR="000A3FB2">
        <w:rPr>
          <w:rFonts w:ascii="Times New Roman" w:hAnsi="Times New Roman" w:cs="Times New Roman"/>
          <w:sz w:val="24"/>
          <w:szCs w:val="24"/>
        </w:rPr>
        <w:t xml:space="preserve"> who also falls to this school </w:t>
      </w:r>
      <w:r w:rsidR="000A3FB2" w:rsidRPr="00645BF3">
        <w:rPr>
          <w:rFonts w:ascii="Times New Roman" w:hAnsi="Times New Roman" w:cs="Times New Roman"/>
          <w:sz w:val="24"/>
          <w:szCs w:val="24"/>
        </w:rPr>
        <w:t xml:space="preserve">anticipates that the development of space transportation systems functioning seamlessly between airspace and outer space, relying on lift to fly through the air for part of their flight profile, will create uncertainties about the legal regime applicable to them. In particular, the distinct liability regimes applicable </w:t>
      </w:r>
      <w:r w:rsidR="000A3FB2">
        <w:rPr>
          <w:rFonts w:ascii="Times New Roman" w:hAnsi="Times New Roman" w:cs="Times New Roman"/>
          <w:sz w:val="24"/>
          <w:szCs w:val="24"/>
        </w:rPr>
        <w:t>to each may be conflicting. According to the State it</w:t>
      </w:r>
      <w:r w:rsidR="000A3FB2" w:rsidRPr="00645BF3">
        <w:rPr>
          <w:rFonts w:ascii="Times New Roman" w:hAnsi="Times New Roman" w:cs="Times New Roman"/>
          <w:sz w:val="24"/>
          <w:szCs w:val="24"/>
        </w:rPr>
        <w:t xml:space="preserve"> is currently reviewing its licensing process and how it could relate to commercial human spaceflight, where this will likely be an issue. The United Kingdom recognizes the need to avoid hybrid solutions and will seek a regulatory solution which provides seamless consideration and a degree of legal certainty for operators.</w:t>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2D7C3D">
        <w:rPr>
          <w:rFonts w:ascii="Times New Roman" w:hAnsi="Times New Roman" w:cs="Times New Roman"/>
          <w:b/>
          <w:sz w:val="24"/>
          <w:szCs w:val="24"/>
        </w:rPr>
        <w:t>THE NO-OPINION SCHOOL/THEORY</w:t>
      </w:r>
      <w:r w:rsidRPr="00645BF3">
        <w:rPr>
          <w:rStyle w:val="FootnoteReference"/>
          <w:rFonts w:ascii="Times New Roman" w:hAnsi="Times New Roman" w:cs="Times New Roman"/>
          <w:sz w:val="24"/>
          <w:szCs w:val="24"/>
        </w:rPr>
        <w:footnoteReference w:id="32"/>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So far, the only Country that make-up this school is Iraq, according to the State, it</w:t>
      </w:r>
      <w:r w:rsidRPr="00645BF3">
        <w:rPr>
          <w:rFonts w:ascii="Times New Roman" w:hAnsi="Times New Roman" w:cs="Times New Roman"/>
          <w:sz w:val="24"/>
          <w:szCs w:val="24"/>
        </w:rPr>
        <w:t xml:space="preserve"> has not formed a specific opinion so far. It is</w:t>
      </w:r>
      <w:r>
        <w:rPr>
          <w:rFonts w:ascii="Times New Roman" w:hAnsi="Times New Roman" w:cs="Times New Roman"/>
          <w:sz w:val="24"/>
          <w:szCs w:val="24"/>
        </w:rPr>
        <w:t xml:space="preserve"> however,</w:t>
      </w:r>
      <w:r w:rsidRPr="00645BF3">
        <w:rPr>
          <w:rFonts w:ascii="Times New Roman" w:hAnsi="Times New Roman" w:cs="Times New Roman"/>
          <w:sz w:val="24"/>
          <w:szCs w:val="24"/>
        </w:rPr>
        <w:t xml:space="preserve"> important to define the borders of </w:t>
      </w:r>
      <w:r w:rsidR="001970D8" w:rsidRPr="00645BF3">
        <w:rPr>
          <w:rFonts w:ascii="Times New Roman" w:hAnsi="Times New Roman" w:cs="Times New Roman"/>
          <w:sz w:val="24"/>
          <w:szCs w:val="24"/>
        </w:rPr>
        <w:t xml:space="preserve">Outer </w:t>
      </w:r>
      <w:r w:rsidRPr="00645BF3">
        <w:rPr>
          <w:rFonts w:ascii="Times New Roman" w:hAnsi="Times New Roman" w:cs="Times New Roman"/>
          <w:sz w:val="24"/>
          <w:szCs w:val="24"/>
        </w:rPr>
        <w:t>space and atmospheric space, since this is important for ensuring equal use by all States. It is also related to national sovereignty, particularly in view of the expected technological progress in the field of aviation</w:t>
      </w:r>
    </w:p>
    <w:p w:rsidR="000A3FB2" w:rsidRPr="002D7C3D" w:rsidRDefault="000A3FB2" w:rsidP="000A3FB2">
      <w:pPr>
        <w:autoSpaceDE w:val="0"/>
        <w:autoSpaceDN w:val="0"/>
        <w:adjustRightInd w:val="0"/>
        <w:spacing w:line="480" w:lineRule="auto"/>
        <w:jc w:val="both"/>
        <w:rPr>
          <w:rFonts w:ascii="Times New Roman" w:hAnsi="Times New Roman" w:cs="Times New Roman"/>
          <w:b/>
          <w:sz w:val="24"/>
          <w:szCs w:val="24"/>
        </w:rPr>
      </w:pPr>
      <w:r w:rsidRPr="002D7C3D">
        <w:rPr>
          <w:rFonts w:ascii="Times New Roman" w:hAnsi="Times New Roman" w:cs="Times New Roman"/>
          <w:b/>
          <w:sz w:val="24"/>
          <w:szCs w:val="24"/>
        </w:rPr>
        <w:t>THE BOGOTA DECLARANTS SCHOOL/THEORY</w:t>
      </w:r>
    </w:p>
    <w:p w:rsidR="000A3FB2" w:rsidRPr="00645BF3" w:rsidRDefault="000A3FB2" w:rsidP="000A3FB2">
      <w:pPr>
        <w:spacing w:before="100" w:beforeAutospacing="1" w:after="100" w:afterAutospacing="1" w:line="480" w:lineRule="auto"/>
        <w:jc w:val="both"/>
        <w:rPr>
          <w:rFonts w:ascii="Times New Roman" w:hAnsi="Times New Roman" w:cs="Times New Roman"/>
          <w:sz w:val="24"/>
          <w:szCs w:val="24"/>
        </w:rPr>
      </w:pPr>
      <w:r w:rsidRPr="00645BF3">
        <w:rPr>
          <w:rFonts w:ascii="Times New Roman" w:hAnsi="Times New Roman" w:cs="Times New Roman"/>
          <w:sz w:val="24"/>
          <w:szCs w:val="24"/>
        </w:rPr>
        <w:t>The Bogota Declaration of 1976 can be said to be an outcome of the decision of some States to claim ownership and sovereignty over the geostationary orbit (GSO) above their territory at a distance of 22,300 miles (i.e. 36,000km) away from earth surface. This GSO is highly important for effective performance of satellite telecommunication amongst other things; hence with just three satellites placed in the geostationary orbit a State can have good world wide commercial coverage.</w:t>
      </w:r>
      <w:r w:rsidRPr="00645BF3">
        <w:rPr>
          <w:rStyle w:val="FootnoteReference"/>
          <w:rFonts w:ascii="Times New Roman" w:hAnsi="Times New Roman" w:cs="Times New Roman"/>
          <w:sz w:val="24"/>
          <w:szCs w:val="24"/>
        </w:rPr>
        <w:footnoteReference w:id="33"/>
      </w:r>
      <w:r w:rsidRPr="00645BF3">
        <w:rPr>
          <w:rFonts w:ascii="Times New Roman" w:hAnsi="Times New Roman" w:cs="Times New Roman"/>
          <w:sz w:val="24"/>
          <w:szCs w:val="24"/>
        </w:rPr>
        <w:t xml:space="preserve"> Therefore other portions of outer space is subject to the principle of </w:t>
      </w:r>
      <w:r w:rsidRPr="00645BF3">
        <w:rPr>
          <w:rFonts w:ascii="Times New Roman" w:hAnsi="Times New Roman" w:cs="Times New Roman"/>
          <w:i/>
          <w:sz w:val="24"/>
          <w:szCs w:val="24"/>
        </w:rPr>
        <w:t>res communis</w:t>
      </w:r>
      <w:r>
        <w:rPr>
          <w:rFonts w:ascii="Times New Roman" w:hAnsi="Times New Roman" w:cs="Times New Roman"/>
          <w:i/>
          <w:sz w:val="24"/>
          <w:szCs w:val="24"/>
        </w:rPr>
        <w:t>,</w:t>
      </w:r>
      <w:r w:rsidRPr="00645BF3">
        <w:rPr>
          <w:rFonts w:ascii="Times New Roman" w:hAnsi="Times New Roman" w:cs="Times New Roman"/>
          <w:sz w:val="24"/>
          <w:szCs w:val="24"/>
        </w:rPr>
        <w:t xml:space="preserve"> that is, free for all but the particular GSO which the Bogota Declaration cover belongs to them and any States that intend lunching Satellite or perform space activities on the orbit need the express permission of the State to which the Orbit fall under it Territory above the Earth.</w:t>
      </w:r>
      <w:r w:rsidRPr="00645BF3">
        <w:rPr>
          <w:rStyle w:val="FootnoteReference"/>
          <w:rFonts w:ascii="Times New Roman" w:hAnsi="Times New Roman" w:cs="Times New Roman"/>
          <w:sz w:val="24"/>
          <w:szCs w:val="24"/>
        </w:rPr>
        <w:footnoteReference w:id="34"/>
      </w:r>
    </w:p>
    <w:p w:rsidR="000A3FB2" w:rsidRPr="00645BF3" w:rsidRDefault="000A3FB2" w:rsidP="000A3FB2">
      <w:pPr>
        <w:spacing w:before="100" w:beforeAutospacing="1" w:after="100" w:afterAutospacing="1" w:line="480" w:lineRule="auto"/>
        <w:jc w:val="both"/>
        <w:rPr>
          <w:rFonts w:ascii="Times New Roman" w:hAnsi="Times New Roman" w:cs="Times New Roman"/>
          <w:sz w:val="24"/>
          <w:szCs w:val="24"/>
        </w:rPr>
      </w:pPr>
      <w:r w:rsidRPr="00645BF3">
        <w:rPr>
          <w:rFonts w:ascii="Times New Roman" w:hAnsi="Times New Roman" w:cs="Times New Roman"/>
          <w:sz w:val="24"/>
          <w:szCs w:val="24"/>
        </w:rPr>
        <w:t>This is reiterated in the following words under Article 2 (d) of the declaration:</w:t>
      </w:r>
    </w:p>
    <w:p w:rsidR="000A3FB2" w:rsidRPr="00645BF3" w:rsidRDefault="000A3FB2" w:rsidP="000A3FB2">
      <w:pPr>
        <w:spacing w:before="100" w:beforeAutospacing="1" w:after="100" w:afterAutospacing="1" w:line="480" w:lineRule="auto"/>
        <w:ind w:left="720" w:right="720"/>
        <w:jc w:val="both"/>
        <w:rPr>
          <w:rFonts w:ascii="Times New Roman" w:hAnsi="Times New Roman" w:cs="Times New Roman"/>
          <w:sz w:val="24"/>
          <w:szCs w:val="24"/>
        </w:rPr>
      </w:pPr>
      <w:r w:rsidRPr="00645BF3">
        <w:rPr>
          <w:rFonts w:ascii="Times New Roman" w:hAnsi="Times New Roman" w:cs="Times New Roman"/>
          <w:sz w:val="24"/>
          <w:szCs w:val="24"/>
        </w:rPr>
        <w:t xml:space="preserve"> “Devices to be placed permanently on the segment of a geostationary orbit of an equatorial state shall require previous and expressed authorization on the part of the concern state and the operation of the device should conform with the National Law of that territorial country over which it is placed”</w:t>
      </w:r>
    </w:p>
    <w:p w:rsidR="000A3FB2" w:rsidRPr="00645BF3" w:rsidRDefault="000A3FB2" w:rsidP="000A3FB2">
      <w:pPr>
        <w:spacing w:before="100" w:beforeAutospacing="1" w:after="100" w:afterAutospacing="1" w:line="480" w:lineRule="auto"/>
        <w:jc w:val="both"/>
        <w:rPr>
          <w:rFonts w:ascii="Times New Roman" w:hAnsi="Times New Roman" w:cs="Times New Roman"/>
          <w:sz w:val="24"/>
          <w:szCs w:val="24"/>
        </w:rPr>
      </w:pPr>
      <w:r w:rsidRPr="00645BF3">
        <w:rPr>
          <w:rFonts w:ascii="Times New Roman" w:hAnsi="Times New Roman" w:cs="Times New Roman"/>
          <w:sz w:val="24"/>
          <w:szCs w:val="24"/>
        </w:rPr>
        <w:t xml:space="preserve">The Bogota Declarants are the eight Equatorial States i.e Brazil, Colombia, Congo, Equator, Indonesia, Kenya, Uganda and Zaire, according to these signatories, outer space begins after the geostationary orbit and does not include the orbit. Though the relationship between an object over a states cannot be discarded and this can be said to lend a support to the declaration. </w:t>
      </w:r>
    </w:p>
    <w:p w:rsidR="000A3FB2" w:rsidRPr="00645BF3" w:rsidRDefault="000A3FB2" w:rsidP="000A3FB2">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Pertinent to state that </w:t>
      </w:r>
      <w:r w:rsidRPr="00645BF3">
        <w:rPr>
          <w:rFonts w:ascii="Times New Roman" w:hAnsi="Times New Roman" w:cs="Times New Roman"/>
          <w:sz w:val="24"/>
          <w:szCs w:val="24"/>
        </w:rPr>
        <w:t>this act has been frowned upon by member countries to t</w:t>
      </w:r>
      <w:r>
        <w:rPr>
          <w:rFonts w:ascii="Times New Roman" w:hAnsi="Times New Roman" w:cs="Times New Roman"/>
          <w:sz w:val="24"/>
          <w:szCs w:val="24"/>
        </w:rPr>
        <w:t>he Outer Space Treaty 1967 which</w:t>
      </w:r>
      <w:r w:rsidRPr="00645BF3">
        <w:rPr>
          <w:rFonts w:ascii="Times New Roman" w:hAnsi="Times New Roman" w:cs="Times New Roman"/>
          <w:sz w:val="24"/>
          <w:szCs w:val="24"/>
        </w:rPr>
        <w:t xml:space="preserve"> advocates the doctrine of common heritage and</w:t>
      </w:r>
      <w:r>
        <w:rPr>
          <w:rFonts w:ascii="Times New Roman" w:hAnsi="Times New Roman" w:cs="Times New Roman"/>
          <w:sz w:val="24"/>
          <w:szCs w:val="24"/>
        </w:rPr>
        <w:t xml:space="preserve"> the declaration has</w:t>
      </w:r>
      <w:r w:rsidRPr="00645BF3">
        <w:rPr>
          <w:rFonts w:ascii="Times New Roman" w:hAnsi="Times New Roman" w:cs="Times New Roman"/>
          <w:sz w:val="24"/>
          <w:szCs w:val="24"/>
        </w:rPr>
        <w:t xml:space="preserve"> been said to be an act to alter and disregard the International legal status of Outer Space in favour of the equatorial states. In reaffirming this doctrine, the 1973 Convention</w:t>
      </w:r>
      <w:r w:rsidRPr="00645BF3">
        <w:rPr>
          <w:rStyle w:val="FootnoteReference"/>
          <w:rFonts w:ascii="Times New Roman" w:hAnsi="Times New Roman" w:cs="Times New Roman"/>
          <w:sz w:val="24"/>
          <w:szCs w:val="24"/>
        </w:rPr>
        <w:footnoteReference w:id="35"/>
      </w:r>
      <w:r w:rsidRPr="00645BF3">
        <w:rPr>
          <w:rFonts w:ascii="Times New Roman" w:hAnsi="Times New Roman" w:cs="Times New Roman"/>
          <w:sz w:val="24"/>
          <w:szCs w:val="24"/>
        </w:rPr>
        <w:t xml:space="preserve"> which States that “Members shall bear in mind that radio frequencies and the geostationary satellite orbit are limited natural </w:t>
      </w:r>
      <w:r w:rsidR="001970D8">
        <w:rPr>
          <w:rFonts w:ascii="Times New Roman" w:hAnsi="Times New Roman" w:cs="Times New Roman"/>
          <w:sz w:val="24"/>
          <w:szCs w:val="24"/>
        </w:rPr>
        <w:t>resources that</w:t>
      </w:r>
      <w:r w:rsidRPr="00645BF3">
        <w:rPr>
          <w:rFonts w:ascii="Times New Roman" w:hAnsi="Times New Roman" w:cs="Times New Roman"/>
          <w:sz w:val="24"/>
          <w:szCs w:val="24"/>
        </w:rPr>
        <w:t xml:space="preserve"> must be used efficiently and economically according to their needs and technical facilities at their disposal”</w:t>
      </w:r>
    </w:p>
    <w:p w:rsidR="000A3FB2" w:rsidRPr="00645BF3" w:rsidRDefault="000A3FB2" w:rsidP="000A3FB2">
      <w:pPr>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In his paper, Jimoh</w:t>
      </w:r>
      <w:r w:rsidRPr="00645BF3">
        <w:rPr>
          <w:rStyle w:val="FootnoteReference"/>
          <w:rFonts w:ascii="Times New Roman" w:hAnsi="Times New Roman" w:cs="Times New Roman"/>
          <w:sz w:val="24"/>
          <w:szCs w:val="24"/>
        </w:rPr>
        <w:footnoteReference w:id="36"/>
      </w:r>
      <w:r w:rsidRPr="00645BF3">
        <w:rPr>
          <w:rFonts w:ascii="Times New Roman" w:hAnsi="Times New Roman" w:cs="Times New Roman"/>
          <w:sz w:val="24"/>
          <w:szCs w:val="24"/>
        </w:rPr>
        <w:t xml:space="preserve"> observed that the claim by the Bogotá declaration has run into the most formidable brick wall of technically constructive and legally framed refutations by the industrial powers including the communist States. Reactions emanated both in the legal subcommittees and technical committees from the USA, the then Soviet Union, the United Kingdom, Germany, Italy, France, Japan, Poland, and Czech Repulic. While not exactly enjoying unanimous support among developing countries, the Bogotá view received a more studied reception, not with a view to immediately declaring it as invalid but as a reflection of the special interests that must be taken into consideration in the development of a legal regime for outer space.</w:t>
      </w:r>
    </w:p>
    <w:p w:rsidR="000A3FB2" w:rsidRPr="00645BF3" w:rsidRDefault="000A3FB2" w:rsidP="000A3FB2">
      <w:pPr>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The regime is quite unknown within the non-equatorial States and also unacceptable to the space powers. Though the Bogota declaration is seen as a mere assertion, however there is yet to come a tangible argument why the declaration cannot stand except that the declaration amounts to a violation of Article I of the Outer Space Treaty (1967) and Article II and IV Treaty (1976).</w:t>
      </w:r>
      <w:r w:rsidRPr="00645BF3">
        <w:rPr>
          <w:rStyle w:val="FootnoteReference"/>
          <w:rFonts w:ascii="Times New Roman" w:hAnsi="Times New Roman" w:cs="Times New Roman"/>
          <w:sz w:val="24"/>
          <w:szCs w:val="24"/>
        </w:rPr>
        <w:footnoteReference w:id="37"/>
      </w:r>
    </w:p>
    <w:p w:rsidR="000A3FB2" w:rsidRPr="00645BF3" w:rsidRDefault="000A3FB2" w:rsidP="000A3FB2">
      <w:p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 xml:space="preserve">Summarily, the above discussed </w:t>
      </w:r>
      <w:r>
        <w:rPr>
          <w:rFonts w:ascii="Times New Roman" w:hAnsi="Times New Roman" w:cs="Times New Roman"/>
          <w:sz w:val="24"/>
          <w:szCs w:val="24"/>
        </w:rPr>
        <w:t>opinion-based-theories</w:t>
      </w:r>
      <w:r w:rsidRPr="00645BF3">
        <w:rPr>
          <w:rFonts w:ascii="Times New Roman" w:hAnsi="Times New Roman" w:cs="Times New Roman"/>
          <w:sz w:val="24"/>
          <w:szCs w:val="24"/>
        </w:rPr>
        <w:t xml:space="preserve"> reveals that majority of the </w:t>
      </w:r>
      <w:r>
        <w:rPr>
          <w:rFonts w:ascii="Times New Roman" w:hAnsi="Times New Roman" w:cs="Times New Roman"/>
          <w:sz w:val="24"/>
          <w:szCs w:val="24"/>
        </w:rPr>
        <w:t>Ac</w:t>
      </w:r>
      <w:r w:rsidRPr="00645BF3">
        <w:rPr>
          <w:rFonts w:ascii="Times New Roman" w:hAnsi="Times New Roman" w:cs="Times New Roman"/>
          <w:sz w:val="24"/>
          <w:szCs w:val="24"/>
        </w:rPr>
        <w:t xml:space="preserve">tors </w:t>
      </w:r>
      <w:r>
        <w:rPr>
          <w:rFonts w:ascii="Times New Roman" w:hAnsi="Times New Roman" w:cs="Times New Roman"/>
          <w:sz w:val="24"/>
          <w:szCs w:val="24"/>
        </w:rPr>
        <w:t xml:space="preserve">of </w:t>
      </w:r>
      <w:r w:rsidRPr="00645BF3">
        <w:rPr>
          <w:rFonts w:ascii="Times New Roman" w:hAnsi="Times New Roman" w:cs="Times New Roman"/>
          <w:sz w:val="24"/>
          <w:szCs w:val="24"/>
        </w:rPr>
        <w:t>outer space activities are in total support of demarcating Outer Space especially for the certainty of individual state sovereignty</w:t>
      </w:r>
      <w:r>
        <w:rPr>
          <w:rFonts w:ascii="Times New Roman" w:hAnsi="Times New Roman" w:cs="Times New Roman"/>
          <w:sz w:val="24"/>
          <w:szCs w:val="24"/>
        </w:rPr>
        <w:t xml:space="preserve"> over Airspace above its territory</w:t>
      </w:r>
      <w:r w:rsidRPr="00645BF3">
        <w:rPr>
          <w:rFonts w:ascii="Times New Roman" w:hAnsi="Times New Roman" w:cs="Times New Roman"/>
          <w:sz w:val="24"/>
          <w:szCs w:val="24"/>
        </w:rPr>
        <w:t>. Interestingly the following can de deduced from the thoughts</w:t>
      </w:r>
      <w:r>
        <w:rPr>
          <w:rFonts w:ascii="Times New Roman" w:hAnsi="Times New Roman" w:cs="Times New Roman"/>
          <w:sz w:val="24"/>
          <w:szCs w:val="24"/>
        </w:rPr>
        <w:t>/opinions</w:t>
      </w:r>
      <w:r w:rsidRPr="00645BF3">
        <w:rPr>
          <w:rFonts w:ascii="Times New Roman" w:hAnsi="Times New Roman" w:cs="Times New Roman"/>
          <w:sz w:val="24"/>
          <w:szCs w:val="24"/>
        </w:rPr>
        <w:t xml:space="preserve"> of these States</w:t>
      </w:r>
    </w:p>
    <w:p w:rsidR="000A3FB2" w:rsidRPr="00645BF3" w:rsidRDefault="000A3FB2" w:rsidP="000A3FB2">
      <w:pPr>
        <w:pStyle w:val="ListParagraph"/>
        <w:numPr>
          <w:ilvl w:val="0"/>
          <w:numId w:val="2"/>
        </w:num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Most of the states that suggest that defining a legal boundary between Outer Space and Airspace is very crucial r</w:t>
      </w:r>
      <w:r>
        <w:rPr>
          <w:rFonts w:ascii="Times New Roman" w:hAnsi="Times New Roman" w:cs="Times New Roman"/>
          <w:sz w:val="24"/>
          <w:szCs w:val="24"/>
        </w:rPr>
        <w:t>efused to state how or</w:t>
      </w:r>
      <w:r w:rsidRPr="00645BF3">
        <w:rPr>
          <w:rFonts w:ascii="Times New Roman" w:hAnsi="Times New Roman" w:cs="Times New Roman"/>
          <w:sz w:val="24"/>
          <w:szCs w:val="24"/>
        </w:rPr>
        <w:t xml:space="preserve"> the approach to be taken</w:t>
      </w:r>
      <w:r>
        <w:rPr>
          <w:rFonts w:ascii="Times New Roman" w:hAnsi="Times New Roman" w:cs="Times New Roman"/>
          <w:sz w:val="24"/>
          <w:szCs w:val="24"/>
        </w:rPr>
        <w:t xml:space="preserve"> in the event of the delimitation</w:t>
      </w:r>
      <w:r w:rsidRPr="00645BF3">
        <w:rPr>
          <w:rFonts w:ascii="Times New Roman" w:hAnsi="Times New Roman" w:cs="Times New Roman"/>
          <w:sz w:val="24"/>
          <w:szCs w:val="24"/>
        </w:rPr>
        <w:t xml:space="preserve">. So the question that still remains is: Where is the borderline? </w:t>
      </w:r>
    </w:p>
    <w:p w:rsidR="000A3FB2" w:rsidRPr="00645BF3" w:rsidRDefault="000A3FB2" w:rsidP="000A3FB2">
      <w:pPr>
        <w:pStyle w:val="ListParagraph"/>
        <w:numPr>
          <w:ilvl w:val="0"/>
          <w:numId w:val="2"/>
        </w:num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Also none of this States suggest any means or method of resolving future disputes except for Thailand that</w:t>
      </w:r>
      <w:r>
        <w:rPr>
          <w:rFonts w:ascii="Times New Roman" w:hAnsi="Times New Roman" w:cs="Times New Roman"/>
          <w:sz w:val="24"/>
          <w:szCs w:val="24"/>
        </w:rPr>
        <w:t xml:space="preserve"> specifically</w:t>
      </w:r>
      <w:r w:rsidRPr="00645BF3">
        <w:rPr>
          <w:rFonts w:ascii="Times New Roman" w:hAnsi="Times New Roman" w:cs="Times New Roman"/>
          <w:sz w:val="24"/>
          <w:szCs w:val="24"/>
        </w:rPr>
        <w:t xml:space="preserve"> request for the establishment of an International Outer Space and Airspace Agency with an authority to settle dispute among States relating outer space and Airspace.</w:t>
      </w:r>
    </w:p>
    <w:p w:rsidR="000A3FB2" w:rsidRPr="00645BF3" w:rsidRDefault="000A3FB2" w:rsidP="000A3FB2">
      <w:pPr>
        <w:pStyle w:val="ListParagraph"/>
        <w:numPr>
          <w:ilvl w:val="0"/>
          <w:numId w:val="2"/>
        </w:num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Australia and Some other Countries are even in the favour of allowing each individual Sta</w:t>
      </w:r>
      <w:r>
        <w:rPr>
          <w:rFonts w:ascii="Times New Roman" w:hAnsi="Times New Roman" w:cs="Times New Roman"/>
          <w:sz w:val="24"/>
          <w:szCs w:val="24"/>
        </w:rPr>
        <w:t>tes Domestic</w:t>
      </w:r>
      <w:r w:rsidRPr="00645BF3">
        <w:rPr>
          <w:rFonts w:ascii="Times New Roman" w:hAnsi="Times New Roman" w:cs="Times New Roman"/>
          <w:sz w:val="24"/>
          <w:szCs w:val="24"/>
        </w:rPr>
        <w:t xml:space="preserve"> Law regulates and suggest</w:t>
      </w:r>
      <w:r>
        <w:rPr>
          <w:rFonts w:ascii="Times New Roman" w:hAnsi="Times New Roman" w:cs="Times New Roman"/>
          <w:sz w:val="24"/>
          <w:szCs w:val="24"/>
        </w:rPr>
        <w:t>s</w:t>
      </w:r>
      <w:r w:rsidRPr="00645BF3">
        <w:rPr>
          <w:rFonts w:ascii="Times New Roman" w:hAnsi="Times New Roman" w:cs="Times New Roman"/>
          <w:sz w:val="24"/>
          <w:szCs w:val="24"/>
        </w:rPr>
        <w:t xml:space="preserve"> the Spatial delimitation. Australi</w:t>
      </w:r>
      <w:r>
        <w:rPr>
          <w:rFonts w:ascii="Times New Roman" w:hAnsi="Times New Roman" w:cs="Times New Roman"/>
          <w:sz w:val="24"/>
          <w:szCs w:val="24"/>
        </w:rPr>
        <w:t>a</w:t>
      </w:r>
      <w:r w:rsidRPr="00645BF3">
        <w:rPr>
          <w:rFonts w:ascii="Times New Roman" w:hAnsi="Times New Roman" w:cs="Times New Roman"/>
          <w:sz w:val="24"/>
          <w:szCs w:val="24"/>
        </w:rPr>
        <w:t>’s suggestion leans credence to the principle adopted by Fran</w:t>
      </w:r>
      <w:r>
        <w:rPr>
          <w:rFonts w:ascii="Times New Roman" w:hAnsi="Times New Roman" w:cs="Times New Roman"/>
          <w:sz w:val="24"/>
          <w:szCs w:val="24"/>
        </w:rPr>
        <w:t>s</w:t>
      </w:r>
      <w:r w:rsidRPr="00645BF3">
        <w:rPr>
          <w:rFonts w:ascii="Times New Roman" w:hAnsi="Times New Roman" w:cs="Times New Roman"/>
          <w:sz w:val="24"/>
          <w:szCs w:val="24"/>
        </w:rPr>
        <w:t xml:space="preserve"> in his putting forth another dimension to spatial delimitation. This suggestion cannot hold water as most of this space faring states do not have a National Law either directly or indirectly dealing with outer space hence it would be disadvantageous to such States</w:t>
      </w:r>
      <w:r w:rsidRPr="00645BF3">
        <w:rPr>
          <w:rStyle w:val="FootnoteReference"/>
          <w:rFonts w:ascii="Times New Roman" w:hAnsi="Times New Roman" w:cs="Times New Roman"/>
          <w:sz w:val="24"/>
          <w:szCs w:val="24"/>
        </w:rPr>
        <w:footnoteReference w:id="38"/>
      </w:r>
      <w:r w:rsidRPr="00645BF3">
        <w:rPr>
          <w:rFonts w:ascii="Times New Roman" w:hAnsi="Times New Roman" w:cs="Times New Roman"/>
          <w:sz w:val="24"/>
          <w:szCs w:val="24"/>
        </w:rPr>
        <w:t xml:space="preserve"> As Czech Republi</w:t>
      </w:r>
      <w:r>
        <w:rPr>
          <w:rFonts w:ascii="Times New Roman" w:hAnsi="Times New Roman" w:cs="Times New Roman"/>
          <w:sz w:val="24"/>
          <w:szCs w:val="24"/>
        </w:rPr>
        <w:t>c</w:t>
      </w:r>
      <w:r w:rsidRPr="00645BF3">
        <w:rPr>
          <w:rFonts w:ascii="Times New Roman" w:hAnsi="Times New Roman" w:cs="Times New Roman"/>
          <w:sz w:val="24"/>
          <w:szCs w:val="24"/>
        </w:rPr>
        <w:t xml:space="preserve"> rightly pointed out, this approach is risky as S</w:t>
      </w:r>
      <w:r>
        <w:rPr>
          <w:rFonts w:ascii="Times New Roman" w:hAnsi="Times New Roman" w:cs="Times New Roman"/>
          <w:sz w:val="24"/>
          <w:szCs w:val="24"/>
        </w:rPr>
        <w:t>t</w:t>
      </w:r>
      <w:r w:rsidRPr="00645BF3">
        <w:rPr>
          <w:rFonts w:ascii="Times New Roman" w:hAnsi="Times New Roman" w:cs="Times New Roman"/>
          <w:sz w:val="24"/>
          <w:szCs w:val="24"/>
        </w:rPr>
        <w:t>ates in making their National Laws might establish their own differing definitions of outer space and delimitation of airspace by affirming the upper limits of their sovereignty which would be tantamount to negativing the established concept of Space is free for all as enshrined in the Outer Space Treaty.</w:t>
      </w:r>
    </w:p>
    <w:p w:rsidR="000A3FB2" w:rsidRPr="00645BF3" w:rsidRDefault="000A3FB2" w:rsidP="000A3FB2">
      <w:pPr>
        <w:pStyle w:val="ListParagraph"/>
        <w:numPr>
          <w:ilvl w:val="0"/>
          <w:numId w:val="2"/>
        </w:numPr>
        <w:autoSpaceDE w:val="0"/>
        <w:autoSpaceDN w:val="0"/>
        <w:adjustRightInd w:val="0"/>
        <w:spacing w:line="480" w:lineRule="auto"/>
        <w:jc w:val="both"/>
        <w:rPr>
          <w:rFonts w:ascii="Times New Roman" w:hAnsi="Times New Roman" w:cs="Times New Roman"/>
          <w:sz w:val="24"/>
          <w:szCs w:val="24"/>
        </w:rPr>
      </w:pPr>
      <w:r w:rsidRPr="00645BF3">
        <w:rPr>
          <w:rFonts w:ascii="Times New Roman" w:hAnsi="Times New Roman" w:cs="Times New Roman"/>
          <w:sz w:val="24"/>
          <w:szCs w:val="24"/>
        </w:rPr>
        <w:t>The reasons put forth by the functional school can be dispel</w:t>
      </w:r>
      <w:r>
        <w:rPr>
          <w:rFonts w:ascii="Times New Roman" w:hAnsi="Times New Roman" w:cs="Times New Roman"/>
          <w:sz w:val="24"/>
          <w:szCs w:val="24"/>
        </w:rPr>
        <w:t>led,</w:t>
      </w:r>
      <w:r w:rsidRPr="00645BF3">
        <w:rPr>
          <w:rFonts w:ascii="Times New Roman" w:hAnsi="Times New Roman" w:cs="Times New Roman"/>
          <w:sz w:val="24"/>
          <w:szCs w:val="24"/>
        </w:rPr>
        <w:t xml:space="preserve"> as there i</w:t>
      </w:r>
      <w:r>
        <w:rPr>
          <w:rFonts w:ascii="Times New Roman" w:hAnsi="Times New Roman" w:cs="Times New Roman"/>
          <w:sz w:val="24"/>
          <w:szCs w:val="24"/>
        </w:rPr>
        <w:t>s the</w:t>
      </w:r>
      <w:r w:rsidRPr="00645BF3">
        <w:rPr>
          <w:rFonts w:ascii="Times New Roman" w:hAnsi="Times New Roman" w:cs="Times New Roman"/>
          <w:sz w:val="24"/>
          <w:szCs w:val="24"/>
        </w:rPr>
        <w:t xml:space="preserve"> possibility that future development in technology may result in the making of Craft that could function well in the airspace and outer space altitude at the same time. Hence, technological advancement as so far increased the altitude at which aircraft can sustain flight, which means the expansion of exclusive sovereignty over the airspace of a State’s territory. On the other hand, technological advancement has decreased the altitude at which the orbital flight of space vehicles is possible. According to Brazil, the speed with which technological advance by showing Space and aviation research are being made indicate that in the near future it will be possible to develop spacecraft with characteristics similar to those of an aerospace object which could be defined as an object capable of flying and performing activities both in Outer Space and airspace.  </w:t>
      </w:r>
    </w:p>
    <w:p w:rsidR="00F023D9" w:rsidRDefault="00F023D9" w:rsidP="00F023D9">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CONCLUSSION</w:t>
      </w:r>
    </w:p>
    <w:p w:rsidR="00F023D9" w:rsidRDefault="00F023D9" w:rsidP="00F023D9">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Summarily, the above discussed theory reveals that Majority of the Ac tors outer space activities are in total support of demarcating outer space especially for the certainty of individual state sovereignty. Interestingly the following can de deduced from the thoughts of these States</w:t>
      </w:r>
    </w:p>
    <w:p w:rsidR="001970D8" w:rsidRDefault="00F023D9" w:rsidP="001970D8">
      <w:pPr>
        <w:pStyle w:val="ListParagraph"/>
        <w:numPr>
          <w:ilvl w:val="0"/>
          <w:numId w:val="3"/>
        </w:numPr>
        <w:autoSpaceDE w:val="0"/>
        <w:autoSpaceDN w:val="0"/>
        <w:adjustRightInd w:val="0"/>
        <w:spacing w:line="480" w:lineRule="auto"/>
        <w:jc w:val="both"/>
        <w:rPr>
          <w:rFonts w:ascii="Times New Roman" w:hAnsi="Times New Roman" w:cs="Times New Roman"/>
          <w:sz w:val="24"/>
          <w:szCs w:val="24"/>
        </w:rPr>
      </w:pPr>
      <w:r w:rsidRPr="001970D8">
        <w:rPr>
          <w:rFonts w:ascii="Times New Roman" w:hAnsi="Times New Roman" w:cs="Times New Roman"/>
          <w:sz w:val="24"/>
          <w:szCs w:val="24"/>
        </w:rPr>
        <w:t xml:space="preserve">Most of the states that suggest that defining a legal boundary between Outer Space and Airspace is very crucial refused to answer the question on the approach to be taken in the event of the demarcation. So the question that still remains is: Where is the borderline? </w:t>
      </w:r>
    </w:p>
    <w:p w:rsidR="001970D8" w:rsidRDefault="00F023D9" w:rsidP="001970D8">
      <w:pPr>
        <w:pStyle w:val="ListParagraph"/>
        <w:numPr>
          <w:ilvl w:val="0"/>
          <w:numId w:val="3"/>
        </w:numPr>
        <w:autoSpaceDE w:val="0"/>
        <w:autoSpaceDN w:val="0"/>
        <w:adjustRightInd w:val="0"/>
        <w:spacing w:line="480" w:lineRule="auto"/>
        <w:jc w:val="both"/>
        <w:rPr>
          <w:rFonts w:ascii="Times New Roman" w:hAnsi="Times New Roman" w:cs="Times New Roman"/>
          <w:sz w:val="24"/>
          <w:szCs w:val="24"/>
        </w:rPr>
      </w:pPr>
      <w:r w:rsidRPr="001970D8">
        <w:rPr>
          <w:rFonts w:ascii="Times New Roman" w:hAnsi="Times New Roman" w:cs="Times New Roman"/>
          <w:sz w:val="24"/>
          <w:szCs w:val="24"/>
        </w:rPr>
        <w:t>Also none of this States suggest any means or method of resolving future disputes except for Thailand that request for the establishment of an International Outer Space and Airspace Agency with an authority to settle dispute among States relating outer space and Airspace.</w:t>
      </w:r>
    </w:p>
    <w:p w:rsidR="001970D8" w:rsidRDefault="00F023D9" w:rsidP="001970D8">
      <w:pPr>
        <w:pStyle w:val="ListParagraph"/>
        <w:numPr>
          <w:ilvl w:val="0"/>
          <w:numId w:val="3"/>
        </w:numPr>
        <w:autoSpaceDE w:val="0"/>
        <w:autoSpaceDN w:val="0"/>
        <w:adjustRightInd w:val="0"/>
        <w:spacing w:line="480" w:lineRule="auto"/>
        <w:jc w:val="both"/>
        <w:rPr>
          <w:rFonts w:ascii="Times New Roman" w:hAnsi="Times New Roman" w:cs="Times New Roman"/>
          <w:sz w:val="24"/>
          <w:szCs w:val="24"/>
        </w:rPr>
      </w:pPr>
      <w:r w:rsidRPr="001970D8">
        <w:rPr>
          <w:rFonts w:ascii="Times New Roman" w:hAnsi="Times New Roman" w:cs="Times New Roman"/>
          <w:sz w:val="24"/>
          <w:szCs w:val="24"/>
        </w:rPr>
        <w:t>Australia and Some other Countries are even in the favour of allowing each individual Staes Domestice Law regulates and suggest the Spatial delimitation. Australi’s suggestion leans credence to the principle adopted by Fran in his putting forth another dimention to spatial delimitation. This suggestion cannot hold water as Most of this space faring states do not have a National Law either directly or indirectly dealing with outer space hence it would be disadvantageous to such states</w:t>
      </w:r>
      <w:r>
        <w:rPr>
          <w:rStyle w:val="FootnoteReference"/>
          <w:rFonts w:ascii="Times New Roman" w:hAnsi="Times New Roman" w:cs="Times New Roman"/>
          <w:sz w:val="24"/>
          <w:szCs w:val="24"/>
        </w:rPr>
        <w:footnoteReference w:id="39"/>
      </w:r>
      <w:r w:rsidRPr="001970D8">
        <w:rPr>
          <w:rFonts w:ascii="Times New Roman" w:hAnsi="Times New Roman" w:cs="Times New Roman"/>
          <w:sz w:val="24"/>
          <w:szCs w:val="24"/>
        </w:rPr>
        <w:t xml:space="preserve"> As Czech Republi rightly pointed out, this approach is risky as Sates in making their National Laws might establish their own differing definitions of outer space and delimitation of airspace by affirming the upper limits of their sovereignty which would be tantamount to negativing the established concept of Space is free for all as enshrined in the Outer Space Treaty.</w:t>
      </w:r>
    </w:p>
    <w:p w:rsidR="001970D8" w:rsidRDefault="00F023D9" w:rsidP="001970D8">
      <w:pPr>
        <w:pStyle w:val="ListParagraph"/>
        <w:numPr>
          <w:ilvl w:val="0"/>
          <w:numId w:val="3"/>
        </w:numPr>
        <w:autoSpaceDE w:val="0"/>
        <w:autoSpaceDN w:val="0"/>
        <w:adjustRightInd w:val="0"/>
        <w:spacing w:line="480" w:lineRule="auto"/>
        <w:jc w:val="both"/>
        <w:rPr>
          <w:rFonts w:ascii="Times New Roman" w:hAnsi="Times New Roman" w:cs="Times New Roman"/>
          <w:sz w:val="24"/>
          <w:szCs w:val="24"/>
        </w:rPr>
      </w:pPr>
      <w:r w:rsidRPr="001970D8">
        <w:rPr>
          <w:rFonts w:ascii="Times New Roman" w:hAnsi="Times New Roman" w:cs="Times New Roman"/>
          <w:sz w:val="24"/>
          <w:szCs w:val="24"/>
        </w:rPr>
        <w:t xml:space="preserve">The reasons put forth by the functional school can be dispel as there is a possibility that future development in technology may result in the making of Craft that could function well in the airspace and outer space altitude at the same time. Hence, technological advancement as so far increased the altitude at which aircraft can sustain flight, which means the expansion of exclusive sovereignty over the airspace of a state’s territory. On the other hand, technological advancement has decreased the altitude at which the orbital flight of space vehicles is possible. According to brazil, the speed with which technological advance by showing Space and aviation research are being made indicate that in the near future it will be possible to develop spacecraft with characteristics similar to those of an aerospace object which could be defined as an object capable of flying and performing activities both in Outer Space and airspace.  </w:t>
      </w:r>
    </w:p>
    <w:p w:rsidR="00F023D9" w:rsidRPr="001970D8" w:rsidRDefault="00F023D9" w:rsidP="001970D8">
      <w:pPr>
        <w:pStyle w:val="ListParagraph"/>
        <w:numPr>
          <w:ilvl w:val="0"/>
          <w:numId w:val="3"/>
        </w:numPr>
        <w:autoSpaceDE w:val="0"/>
        <w:autoSpaceDN w:val="0"/>
        <w:adjustRightInd w:val="0"/>
        <w:spacing w:line="480" w:lineRule="auto"/>
        <w:jc w:val="both"/>
        <w:rPr>
          <w:rFonts w:ascii="Times New Roman" w:hAnsi="Times New Roman" w:cs="Times New Roman"/>
          <w:sz w:val="24"/>
          <w:szCs w:val="24"/>
        </w:rPr>
      </w:pPr>
      <w:r w:rsidRPr="001970D8">
        <w:rPr>
          <w:rFonts w:ascii="Times New Roman" w:hAnsi="Times New Roman" w:cs="Times New Roman"/>
          <w:sz w:val="24"/>
          <w:szCs w:val="24"/>
        </w:rPr>
        <w:t xml:space="preserve">All in all, </w:t>
      </w:r>
      <w:r w:rsidR="00031DFF">
        <w:rPr>
          <w:rFonts w:ascii="Times New Roman" w:hAnsi="Times New Roman" w:cs="Times New Roman"/>
          <w:sz w:val="24"/>
          <w:szCs w:val="24"/>
        </w:rPr>
        <w:t>the direction that this work</w:t>
      </w:r>
      <w:r w:rsidRPr="001970D8">
        <w:rPr>
          <w:rFonts w:ascii="Times New Roman" w:hAnsi="Times New Roman" w:cs="Times New Roman"/>
          <w:sz w:val="24"/>
          <w:szCs w:val="24"/>
        </w:rPr>
        <w:t xml:space="preserve"> took brings the conclusion that </w:t>
      </w:r>
      <w:r w:rsidR="00806764" w:rsidRPr="001970D8">
        <w:rPr>
          <w:rFonts w:ascii="Times New Roman" w:hAnsi="Times New Roman" w:cs="Times New Roman"/>
          <w:sz w:val="24"/>
          <w:szCs w:val="24"/>
        </w:rPr>
        <w:t xml:space="preserve">majority </w:t>
      </w:r>
      <w:r w:rsidRPr="001970D8">
        <w:rPr>
          <w:rFonts w:ascii="Times New Roman" w:hAnsi="Times New Roman" w:cs="Times New Roman"/>
          <w:sz w:val="24"/>
          <w:szCs w:val="24"/>
        </w:rPr>
        <w:t>of the States prefers that there should be a legal boundary between outer</w:t>
      </w:r>
      <w:r w:rsidR="00031DFF">
        <w:rPr>
          <w:rFonts w:ascii="Times New Roman" w:hAnsi="Times New Roman" w:cs="Times New Roman"/>
          <w:sz w:val="24"/>
          <w:szCs w:val="24"/>
        </w:rPr>
        <w:t xml:space="preserve"> space and airspace, this paper</w:t>
      </w:r>
      <w:r w:rsidRPr="001970D8">
        <w:rPr>
          <w:rFonts w:ascii="Times New Roman" w:hAnsi="Times New Roman" w:cs="Times New Roman"/>
          <w:sz w:val="24"/>
          <w:szCs w:val="24"/>
        </w:rPr>
        <w:t xml:space="preserve"> therefore proposes that we late majority carry the vote by adopting the spatial theory</w:t>
      </w:r>
      <w:r>
        <w:rPr>
          <w:rStyle w:val="FootnoteReference"/>
          <w:rFonts w:ascii="Times New Roman" w:hAnsi="Times New Roman" w:cs="Times New Roman"/>
          <w:sz w:val="24"/>
          <w:szCs w:val="24"/>
        </w:rPr>
        <w:footnoteReference w:id="40"/>
      </w:r>
      <w:r w:rsidRPr="001970D8">
        <w:rPr>
          <w:rFonts w:ascii="Times New Roman" w:hAnsi="Times New Roman" w:cs="Times New Roman"/>
          <w:sz w:val="24"/>
          <w:szCs w:val="24"/>
        </w:rPr>
        <w:t>. However the only impediment to its total acceptance is the Lack of the approach to take in the event of delimitation. It is clear that the UNCOPUOS has their work cut up for then in th</w:t>
      </w:r>
      <w:r w:rsidR="001970D8">
        <w:rPr>
          <w:rFonts w:ascii="Times New Roman" w:hAnsi="Times New Roman" w:cs="Times New Roman"/>
          <w:sz w:val="24"/>
          <w:szCs w:val="24"/>
        </w:rPr>
        <w:t>e</w:t>
      </w:r>
      <w:r w:rsidRPr="001970D8">
        <w:rPr>
          <w:rFonts w:ascii="Times New Roman" w:hAnsi="Times New Roman" w:cs="Times New Roman"/>
          <w:sz w:val="24"/>
          <w:szCs w:val="24"/>
        </w:rPr>
        <w:t xml:space="preserve"> determination of the </w:t>
      </w:r>
      <w:r w:rsidRPr="001970D8">
        <w:rPr>
          <w:rFonts w:ascii="Times New Roman" w:hAnsi="Times New Roman" w:cs="Times New Roman"/>
          <w:i/>
          <w:sz w:val="24"/>
          <w:szCs w:val="24"/>
        </w:rPr>
        <w:t>tin</w:t>
      </w:r>
      <w:r w:rsidRPr="001970D8">
        <w:rPr>
          <w:rFonts w:ascii="Times New Roman" w:hAnsi="Times New Roman" w:cs="Times New Roman"/>
          <w:sz w:val="24"/>
          <w:szCs w:val="24"/>
        </w:rPr>
        <w:t xml:space="preserve"> line between outer space and air</w:t>
      </w:r>
      <w:r w:rsidR="00031DFF">
        <w:rPr>
          <w:rFonts w:ascii="Times New Roman" w:hAnsi="Times New Roman" w:cs="Times New Roman"/>
          <w:sz w:val="24"/>
          <w:szCs w:val="24"/>
        </w:rPr>
        <w:t>space. To this end this paper</w:t>
      </w:r>
      <w:r w:rsidRPr="001970D8">
        <w:rPr>
          <w:rFonts w:ascii="Times New Roman" w:hAnsi="Times New Roman" w:cs="Times New Roman"/>
          <w:sz w:val="24"/>
          <w:szCs w:val="24"/>
        </w:rPr>
        <w:t xml:space="preserve"> would later give recommendation on possible ways to give a legal boundary to outer space. </w:t>
      </w:r>
    </w:p>
    <w:p w:rsidR="00F023D9" w:rsidRPr="007301C2" w:rsidRDefault="00F023D9" w:rsidP="007301C2">
      <w:pPr>
        <w:spacing w:line="480" w:lineRule="auto"/>
        <w:jc w:val="both"/>
        <w:rPr>
          <w:rFonts w:ascii="Times New Roman" w:hAnsi="Times New Roman" w:cs="Times New Roman"/>
          <w:sz w:val="24"/>
          <w:szCs w:val="24"/>
        </w:rPr>
      </w:pPr>
    </w:p>
    <w:sectPr w:rsidR="00F023D9" w:rsidRPr="007301C2" w:rsidSect="00D721AA">
      <w:footerReference w:type="default" r:id="rId8"/>
      <w:pgSz w:w="12240" w:h="15840"/>
      <w:pgMar w:top="1440"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94E49" w:rsidRDefault="00494E49" w:rsidP="000461C5">
      <w:pPr>
        <w:spacing w:after="0" w:line="240" w:lineRule="auto"/>
      </w:pPr>
      <w:r>
        <w:separator/>
      </w:r>
    </w:p>
  </w:endnote>
  <w:endnote w:type="continuationSeparator" w:id="0">
    <w:p w:rsidR="00494E49" w:rsidRDefault="00494E49" w:rsidP="000461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1927838"/>
      <w:docPartObj>
        <w:docPartGallery w:val="Page Numbers (Bottom of Page)"/>
        <w:docPartUnique/>
      </w:docPartObj>
    </w:sdtPr>
    <w:sdtEndPr/>
    <w:sdtContent>
      <w:p w:rsidR="00CD2F80" w:rsidRDefault="007A056D">
        <w:pPr>
          <w:pStyle w:val="Footer"/>
          <w:jc w:val="center"/>
        </w:pPr>
        <w:r>
          <w:fldChar w:fldCharType="begin"/>
        </w:r>
        <w:r>
          <w:instrText xml:space="preserve"> PAGE   \* MERGEFORMAT </w:instrText>
        </w:r>
        <w:r>
          <w:fldChar w:fldCharType="separate"/>
        </w:r>
        <w:r w:rsidR="000073B0">
          <w:rPr>
            <w:noProof/>
          </w:rPr>
          <w:t>1</w:t>
        </w:r>
        <w:r>
          <w:rPr>
            <w:noProof/>
          </w:rPr>
          <w:fldChar w:fldCharType="end"/>
        </w:r>
      </w:p>
    </w:sdtContent>
  </w:sdt>
  <w:p w:rsidR="00CD2F80" w:rsidRDefault="00CD2F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94E49" w:rsidRDefault="00494E49" w:rsidP="000461C5">
      <w:pPr>
        <w:spacing w:after="0" w:line="240" w:lineRule="auto"/>
      </w:pPr>
      <w:r>
        <w:separator/>
      </w:r>
    </w:p>
  </w:footnote>
  <w:footnote w:type="continuationSeparator" w:id="0">
    <w:p w:rsidR="00494E49" w:rsidRDefault="00494E49" w:rsidP="000461C5">
      <w:pPr>
        <w:spacing w:after="0" w:line="240" w:lineRule="auto"/>
      </w:pPr>
      <w:r>
        <w:continuationSeparator/>
      </w:r>
    </w:p>
  </w:footnote>
  <w:footnote w:id="1">
    <w:p w:rsidR="00CD2F80" w:rsidRPr="000A3FB2" w:rsidRDefault="00CD2F80" w:rsidP="000461C5">
      <w:pPr>
        <w:pStyle w:val="FootnoteText"/>
        <w:spacing w:line="276" w:lineRule="auto"/>
        <w:jc w:val="both"/>
        <w:rPr>
          <w:rFonts w:ascii="Times New Roman" w:hAnsi="Times New Roman" w:cs="Times New Roman"/>
          <w:color w:val="000000" w:themeColor="text1"/>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American Heritage Dictionary of English Language, 5</w:t>
      </w:r>
      <w:r w:rsidRPr="000A3FB2">
        <w:rPr>
          <w:rFonts w:ascii="Times New Roman" w:hAnsi="Times New Roman" w:cs="Times New Roman"/>
          <w:vertAlign w:val="superscript"/>
        </w:rPr>
        <w:t>th</w:t>
      </w:r>
      <w:r w:rsidRPr="000A3FB2">
        <w:rPr>
          <w:rFonts w:ascii="Times New Roman" w:hAnsi="Times New Roman" w:cs="Times New Roman"/>
        </w:rPr>
        <w:t xml:space="preserve"> Edition 2013. </w:t>
      </w:r>
      <w:hyperlink r:id="rId1" w:history="1">
        <w:r w:rsidRPr="000A3FB2">
          <w:rPr>
            <w:rStyle w:val="Hyperlink"/>
            <w:rFonts w:ascii="Times New Roman" w:hAnsi="Times New Roman" w:cs="Times New Roman"/>
            <w:color w:val="000000" w:themeColor="text1"/>
            <w:u w:val="none"/>
          </w:rPr>
          <w:t>www.freedictionary.com/outer</w:t>
        </w:r>
      </w:hyperlink>
      <w:r w:rsidRPr="000A3FB2">
        <w:rPr>
          <w:rFonts w:ascii="Times New Roman" w:hAnsi="Times New Roman" w:cs="Times New Roman"/>
          <w:color w:val="000000" w:themeColor="text1"/>
        </w:rPr>
        <w:t xml:space="preserve">&gt; </w:t>
      </w:r>
      <w:r w:rsidRPr="000A3FB2">
        <w:rPr>
          <w:rFonts w:ascii="Times New Roman" w:hAnsi="Times New Roman" w:cs="Times New Roman"/>
          <w:color w:val="000000" w:themeColor="text1"/>
        </w:rPr>
        <w:tab/>
        <w:t>accessed 15 Sept 2014</w:t>
      </w:r>
    </w:p>
  </w:footnote>
  <w:footnote w:id="2">
    <w:p w:rsidR="00CD2F80" w:rsidRPr="000A3FB2" w:rsidRDefault="00CD2F80" w:rsidP="000461C5">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Oduntan G.  ‘The Never Ending Dispute: Legal Theories on the Spatial Demarcation Boundary Plane </w:t>
      </w:r>
      <w:r w:rsidRPr="000A3FB2">
        <w:rPr>
          <w:rFonts w:ascii="Times New Roman" w:hAnsi="Times New Roman" w:cs="Times New Roman"/>
        </w:rPr>
        <w:tab/>
        <w:t xml:space="preserve">Between Airspace and Outer Space’ (2003) 64-84 Hertfordshire Law Journa,1(2). See also Cheng B, ‘The </w:t>
      </w:r>
      <w:r w:rsidRPr="000A3FB2">
        <w:rPr>
          <w:rFonts w:ascii="Times New Roman" w:hAnsi="Times New Roman" w:cs="Times New Roman"/>
        </w:rPr>
        <w:tab/>
        <w:t xml:space="preserve">legal regime of Airspace and Outer Space: the boundary Problem: Functionalism Versus Spatialism’  </w:t>
      </w:r>
      <w:r w:rsidRPr="000A3FB2">
        <w:rPr>
          <w:rFonts w:ascii="Times New Roman" w:hAnsi="Times New Roman" w:cs="Times New Roman"/>
        </w:rPr>
        <w:tab/>
        <w:t>(1980) 5, ANNALS of AIR &amp; SPACE LAW.</w:t>
      </w:r>
      <w:r w:rsidRPr="000A3FB2">
        <w:rPr>
          <w:rFonts w:ascii="Times New Roman" w:hAnsi="Times New Roman" w:cs="Times New Roman"/>
        </w:rPr>
        <w:tab/>
      </w:r>
    </w:p>
  </w:footnote>
  <w:footnote w:id="3">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American Heritage Dictionary of English Language, 5</w:t>
      </w:r>
      <w:r w:rsidRPr="000A3FB2">
        <w:rPr>
          <w:rFonts w:ascii="Times New Roman" w:hAnsi="Times New Roman" w:cs="Times New Roman"/>
          <w:vertAlign w:val="superscript"/>
        </w:rPr>
        <w:t>th</w:t>
      </w:r>
      <w:r w:rsidRPr="000A3FB2">
        <w:rPr>
          <w:rFonts w:ascii="Times New Roman" w:hAnsi="Times New Roman" w:cs="Times New Roman"/>
        </w:rPr>
        <w:t xml:space="preserve"> Edition 2013. www.freedictionary.com/outer</w:t>
      </w:r>
    </w:p>
  </w:footnote>
  <w:footnote w:id="4">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The predecessor to the National Aeronautics and Space Administration</w:t>
      </w:r>
    </w:p>
  </w:footnote>
  <w:footnote w:id="5">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Fraser C. How High is Space. July 25, 2013  </w:t>
      </w:r>
      <w:hyperlink r:id="rId2" w:history="1">
        <w:r w:rsidRPr="000A3FB2">
          <w:rPr>
            <w:rStyle w:val="Hyperlink"/>
            <w:rFonts w:ascii="Times New Roman" w:hAnsi="Times New Roman" w:cs="Times New Roman"/>
            <w:color w:val="auto"/>
            <w:u w:val="none"/>
          </w:rPr>
          <w:t>www.howhighisspace</w:t>
        </w:r>
      </w:hyperlink>
      <w:r w:rsidRPr="000A3FB2">
        <w:rPr>
          <w:rFonts w:ascii="Times New Roman" w:hAnsi="Times New Roman" w:cs="Times New Roman"/>
        </w:rPr>
        <w:t xml:space="preserve"> &gt;accessed on 16 Sept 2014</w:t>
      </w:r>
    </w:p>
  </w:footnote>
  <w:footnote w:id="6">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By the world Airsports Federation</w:t>
      </w:r>
    </w:p>
  </w:footnote>
  <w:footnote w:id="7">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Scott J.S; The tragedy of the Common Heritage of Mankind. Stanford Environmental Law Journal Vol. </w:t>
      </w:r>
      <w:r w:rsidRPr="000A3FB2">
        <w:rPr>
          <w:rFonts w:ascii="Times New Roman" w:hAnsi="Times New Roman" w:cs="Times New Roman"/>
        </w:rPr>
        <w:tab/>
        <w:t xml:space="preserve">27:nnn  2008 pp 101-157.http://ssrn.com/abstract=1407332&gt;accessed on 7 July 2014 </w:t>
      </w:r>
    </w:p>
  </w:footnote>
  <w:footnote w:id="8">
    <w:p w:rsidR="00CD2F80" w:rsidRPr="000A3FB2" w:rsidRDefault="00CD2F80">
      <w:pPr>
        <w:pStyle w:val="FootnoteText"/>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1958(as amended)</w:t>
      </w:r>
    </w:p>
  </w:footnote>
  <w:footnote w:id="9">
    <w:p w:rsidR="00CD2F80" w:rsidRPr="000A3FB2" w:rsidRDefault="00CD2F80">
      <w:pPr>
        <w:pStyle w:val="FootnoteText"/>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Space affairs Act 1993</w:t>
      </w:r>
    </w:p>
  </w:footnote>
  <w:footnote w:id="10">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Civil Aviation Act No.1 of 2007</w:t>
      </w:r>
    </w:p>
  </w:footnote>
  <w:footnote w:id="11">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Frans G.V. The Sky is the Limit- But where does it End (2005) Space and Telecommunications Law </w:t>
      </w:r>
      <w:r w:rsidRPr="000A3FB2">
        <w:rPr>
          <w:rFonts w:ascii="Times New Roman" w:hAnsi="Times New Roman" w:cs="Times New Roman"/>
        </w:rPr>
        <w:tab/>
        <w:t xml:space="preserve">Program Faculty Publication. Paper 34. Proceedings of the Forty-First Colloquium on the Law of Outer </w:t>
      </w:r>
      <w:r w:rsidRPr="000A3FB2">
        <w:rPr>
          <w:rFonts w:ascii="Times New Roman" w:hAnsi="Times New Roman" w:cs="Times New Roman"/>
        </w:rPr>
        <w:tab/>
        <w:t>Space 84-94(2005)</w:t>
      </w:r>
    </w:p>
  </w:footnote>
  <w:footnote w:id="12">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Sputnik 1 by the Soviet Union</w:t>
      </w:r>
    </w:p>
  </w:footnote>
  <w:footnote w:id="13">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Article I&amp; II of the Outer Space Treaty establishes the cardinal principle of Common Heritage whereby </w:t>
      </w:r>
      <w:r w:rsidRPr="000A3FB2">
        <w:rPr>
          <w:rFonts w:ascii="Times New Roman" w:hAnsi="Times New Roman" w:cs="Times New Roman"/>
        </w:rPr>
        <w:tab/>
        <w:t>Outer Space is not subject to National appropriation.</w:t>
      </w:r>
    </w:p>
  </w:footnote>
  <w:footnote w:id="14">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See Article 1,2,14,15,16&amp; 17 of the Convention on the Territorial Sea and Contaguous zone 1958, came </w:t>
      </w:r>
      <w:r w:rsidRPr="000A3FB2">
        <w:rPr>
          <w:rFonts w:ascii="Times New Roman" w:hAnsi="Times New Roman" w:cs="Times New Roman"/>
        </w:rPr>
        <w:tab/>
        <w:t xml:space="preserve">into force Sept 10, 1964. Also Article 1&amp;2 Convention on the High Seas 1958 came into force Sept 30, </w:t>
      </w:r>
      <w:r w:rsidRPr="000A3FB2">
        <w:rPr>
          <w:rFonts w:ascii="Times New Roman" w:hAnsi="Times New Roman" w:cs="Times New Roman"/>
        </w:rPr>
        <w:tab/>
        <w:t xml:space="preserve">1962  </w:t>
      </w:r>
    </w:p>
  </w:footnote>
  <w:footnote w:id="15">
    <w:p w:rsidR="00CD2F80" w:rsidRPr="000A3FB2" w:rsidRDefault="00CD2F80" w:rsidP="000461C5">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Frans G.V. The Sky is the Limit- But where does it End (2005) pp 256-260</w:t>
      </w:r>
    </w:p>
  </w:footnote>
  <w:footnote w:id="16">
    <w:p w:rsidR="00CD2F80" w:rsidRPr="000A3FB2" w:rsidRDefault="00CD2F80">
      <w:pPr>
        <w:pStyle w:val="FootnoteText"/>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Oduntan G.  ‘The Never Ending Dispute: Legal Theories on the Spatial Demarcation Boundary Plane </w:t>
      </w:r>
      <w:r w:rsidRPr="000A3FB2">
        <w:rPr>
          <w:rFonts w:ascii="Times New Roman" w:hAnsi="Times New Roman" w:cs="Times New Roman"/>
        </w:rPr>
        <w:tab/>
        <w:t>Between Airspace and Outer Space’ (2003)</w:t>
      </w:r>
    </w:p>
  </w:footnote>
  <w:footnote w:id="17">
    <w:p w:rsidR="00CD2F80" w:rsidRPr="000A3FB2" w:rsidRDefault="00CD2F80" w:rsidP="00F023D9">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The replies used here are from the Replies from Member States from 2007-2012. Sourced from </w:t>
      </w:r>
      <w:r w:rsidRPr="000A3FB2">
        <w:rPr>
          <w:rFonts w:ascii="Times New Roman" w:hAnsi="Times New Roman" w:cs="Times New Roman"/>
        </w:rPr>
        <w:tab/>
        <w:t xml:space="preserve">UNCOPUOS questions on the definition and delimitation of outer space addressed by the related </w:t>
      </w:r>
      <w:r w:rsidRPr="000A3FB2">
        <w:rPr>
          <w:rFonts w:ascii="Times New Roman" w:hAnsi="Times New Roman" w:cs="Times New Roman"/>
        </w:rPr>
        <w:tab/>
        <w:t>UNCOPUOS working group to Member States in 2006</w:t>
      </w:r>
    </w:p>
  </w:footnote>
  <w:footnote w:id="18">
    <w:p w:rsidR="00CD2F80" w:rsidRPr="000A3FB2" w:rsidRDefault="00CD2F80" w:rsidP="000A3FB2">
      <w:pPr>
        <w:autoSpaceDE w:val="0"/>
        <w:autoSpaceDN w:val="0"/>
        <w:adjustRightInd w:val="0"/>
        <w:jc w:val="both"/>
        <w:rPr>
          <w:rFonts w:ascii="Times New Roman" w:hAnsi="Times New Roman" w:cs="Times New Roman"/>
          <w:sz w:val="20"/>
          <w:szCs w:val="20"/>
        </w:rPr>
      </w:pPr>
      <w:r w:rsidRPr="000A3FB2">
        <w:rPr>
          <w:rStyle w:val="FootnoteReference"/>
          <w:rFonts w:ascii="Times New Roman" w:hAnsi="Times New Roman" w:cs="Times New Roman"/>
          <w:sz w:val="20"/>
          <w:szCs w:val="20"/>
        </w:rPr>
        <w:footnoteRef/>
      </w:r>
      <w:r w:rsidRPr="000A3FB2">
        <w:rPr>
          <w:rFonts w:ascii="Times New Roman" w:hAnsi="Times New Roman" w:cs="Times New Roman"/>
          <w:sz w:val="20"/>
          <w:szCs w:val="20"/>
        </w:rPr>
        <w:t xml:space="preserve"> </w:t>
      </w:r>
      <w:r w:rsidRPr="000A3FB2">
        <w:rPr>
          <w:rFonts w:ascii="Times New Roman" w:hAnsi="Times New Roman" w:cs="Times New Roman"/>
          <w:sz w:val="20"/>
          <w:szCs w:val="20"/>
        </w:rPr>
        <w:tab/>
        <w:t>Cathrine D, History of the debate as to the delimitation of airspace and outer space. 50</w:t>
      </w:r>
      <w:r w:rsidRPr="000A3FB2">
        <w:rPr>
          <w:rFonts w:ascii="Times New Roman" w:hAnsi="Times New Roman" w:cs="Times New Roman"/>
          <w:sz w:val="20"/>
          <w:szCs w:val="20"/>
          <w:vertAlign w:val="superscript"/>
        </w:rPr>
        <w:t>th</w:t>
      </w:r>
      <w:r w:rsidRPr="000A3FB2">
        <w:rPr>
          <w:rFonts w:ascii="Times New Roman" w:hAnsi="Times New Roman" w:cs="Times New Roman"/>
          <w:sz w:val="20"/>
          <w:szCs w:val="20"/>
        </w:rPr>
        <w:t xml:space="preserve"> Session of the </w:t>
      </w:r>
      <w:r w:rsidRPr="000A3FB2">
        <w:rPr>
          <w:rFonts w:ascii="Times New Roman" w:hAnsi="Times New Roman" w:cs="Times New Roman"/>
          <w:sz w:val="20"/>
          <w:szCs w:val="20"/>
        </w:rPr>
        <w:tab/>
        <w:t xml:space="preserve">COPUOS Legal Suncommittee IISL/ECLS Law Symposium </w:t>
      </w:r>
      <w:r w:rsidRPr="000A3FB2">
        <w:rPr>
          <w:rFonts w:ascii="Times New Roman" w:hAnsi="Times New Roman" w:cs="Times New Roman"/>
          <w:sz w:val="20"/>
          <w:szCs w:val="20"/>
        </w:rPr>
        <w:tab/>
      </w:r>
      <w:hyperlink r:id="rId3" w:history="1">
        <w:r w:rsidRPr="000A3FB2">
          <w:rPr>
            <w:rStyle w:val="Hyperlink"/>
            <w:rFonts w:ascii="Times New Roman" w:hAnsi="Times New Roman" w:cs="Times New Roman"/>
            <w:color w:val="auto"/>
            <w:sz w:val="20"/>
            <w:szCs w:val="20"/>
            <w:u w:val="none"/>
          </w:rPr>
          <w:t>www.oosa.unvienna.org/pdf/.../sympo01/&gt;accessed</w:t>
        </w:r>
      </w:hyperlink>
      <w:r w:rsidRPr="000A3FB2">
        <w:rPr>
          <w:rFonts w:ascii="Times New Roman" w:hAnsi="Times New Roman" w:cs="Times New Roman"/>
          <w:sz w:val="20"/>
          <w:szCs w:val="20"/>
        </w:rPr>
        <w:t xml:space="preserve"> 22</w:t>
      </w:r>
      <w:r w:rsidRPr="000A3FB2">
        <w:rPr>
          <w:rFonts w:ascii="Times New Roman" w:hAnsi="Times New Roman" w:cs="Times New Roman"/>
          <w:sz w:val="20"/>
          <w:szCs w:val="20"/>
          <w:vertAlign w:val="superscript"/>
        </w:rPr>
        <w:t>nd</w:t>
      </w:r>
      <w:r w:rsidRPr="000A3FB2">
        <w:rPr>
          <w:rFonts w:ascii="Times New Roman" w:hAnsi="Times New Roman" w:cs="Times New Roman"/>
          <w:sz w:val="20"/>
          <w:szCs w:val="20"/>
        </w:rPr>
        <w:t xml:space="preserve"> Sept 2014, Ibid, Goedhart, </w:t>
      </w:r>
      <w:r w:rsidRPr="000A3FB2">
        <w:rPr>
          <w:rFonts w:ascii="Times New Roman" w:hAnsi="Times New Roman" w:cs="Times New Roman"/>
          <w:iCs/>
          <w:sz w:val="20"/>
          <w:szCs w:val="20"/>
        </w:rPr>
        <w:t xml:space="preserve">Forum For Air and </w:t>
      </w:r>
      <w:r w:rsidRPr="000A3FB2">
        <w:rPr>
          <w:rFonts w:ascii="Times New Roman" w:hAnsi="Times New Roman" w:cs="Times New Roman"/>
          <w:iCs/>
          <w:sz w:val="20"/>
          <w:szCs w:val="20"/>
        </w:rPr>
        <w:tab/>
        <w:t xml:space="preserve">Space Law: The Never Ending Dispute: Delimitation of Air Space And Outer Space </w:t>
      </w:r>
      <w:r w:rsidRPr="000A3FB2">
        <w:rPr>
          <w:rFonts w:ascii="Times New Roman" w:hAnsi="Times New Roman" w:cs="Times New Roman"/>
          <w:sz w:val="20"/>
          <w:szCs w:val="20"/>
        </w:rPr>
        <w:t xml:space="preserve">Vol. </w:t>
      </w:r>
      <w:r w:rsidRPr="000A3FB2">
        <w:rPr>
          <w:rFonts w:ascii="Times New Roman" w:hAnsi="Times New Roman" w:cs="Times New Roman"/>
          <w:sz w:val="20"/>
          <w:szCs w:val="20"/>
        </w:rPr>
        <w:tab/>
        <w:t xml:space="preserve">(1996)  </w:t>
      </w:r>
    </w:p>
  </w:footnote>
  <w:footnote w:id="19">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Micheal L, Could commercial space help define and delimitate the boundaries of outer space. The space </w:t>
      </w:r>
      <w:r w:rsidRPr="000A3FB2">
        <w:rPr>
          <w:rFonts w:ascii="Times New Roman" w:hAnsi="Times New Roman" w:cs="Times New Roman"/>
        </w:rPr>
        <w:tab/>
        <w:t>review. Essays and commentary about the final frontier  2012</w:t>
      </w:r>
    </w:p>
  </w:footnote>
  <w:footnote w:id="20">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Reply from the questions asked at the Fourty-fifth session of the Legal Subcommittee of the Committee on </w:t>
      </w:r>
      <w:r w:rsidRPr="000A3FB2">
        <w:rPr>
          <w:rFonts w:ascii="Times New Roman" w:hAnsi="Times New Roman" w:cs="Times New Roman"/>
        </w:rPr>
        <w:tab/>
        <w:t>the Peaceful Uses of Outer Space in 2006.DOC. UN A/AC.105/889 2007</w:t>
      </w:r>
    </w:p>
  </w:footnote>
  <w:footnote w:id="21">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Reply from the questions asked at the Fourty-fifth session of the Legal Subcommittee of the Committee on </w:t>
      </w:r>
      <w:r w:rsidRPr="000A3FB2">
        <w:rPr>
          <w:rFonts w:ascii="Times New Roman" w:hAnsi="Times New Roman" w:cs="Times New Roman"/>
        </w:rPr>
        <w:tab/>
        <w:t>the Peaceful Uses of Outer Space in 2006.DOC. UN A/AC.105/889 2007</w:t>
      </w:r>
    </w:p>
  </w:footnote>
  <w:footnote w:id="22">
    <w:p w:rsidR="00CD2F80" w:rsidRPr="000A3FB2" w:rsidRDefault="00CD2F80" w:rsidP="000A3FB2">
      <w:pPr>
        <w:autoSpaceDE w:val="0"/>
        <w:autoSpaceDN w:val="0"/>
        <w:adjustRightInd w:val="0"/>
        <w:jc w:val="both"/>
        <w:rPr>
          <w:rFonts w:ascii="Times New Roman" w:hAnsi="Times New Roman" w:cs="Times New Roman"/>
          <w:sz w:val="20"/>
          <w:szCs w:val="20"/>
        </w:rPr>
      </w:pPr>
      <w:r w:rsidRPr="000A3FB2">
        <w:rPr>
          <w:rStyle w:val="FootnoteReference"/>
          <w:rFonts w:ascii="Times New Roman" w:hAnsi="Times New Roman" w:cs="Times New Roman"/>
          <w:sz w:val="20"/>
          <w:szCs w:val="20"/>
        </w:rPr>
        <w:footnoteRef/>
      </w:r>
      <w:r w:rsidRPr="000A3FB2">
        <w:rPr>
          <w:rFonts w:ascii="Times New Roman" w:hAnsi="Times New Roman" w:cs="Times New Roman"/>
          <w:sz w:val="20"/>
          <w:szCs w:val="20"/>
        </w:rPr>
        <w:t xml:space="preserve"> </w:t>
      </w:r>
      <w:r w:rsidRPr="000A3FB2">
        <w:rPr>
          <w:rFonts w:ascii="Times New Roman" w:hAnsi="Times New Roman" w:cs="Times New Roman"/>
          <w:sz w:val="20"/>
          <w:szCs w:val="20"/>
        </w:rPr>
        <w:tab/>
        <w:t xml:space="preserve">At the forty-sixth and forty-seventh sessions of the Subcommittee,in 2007 and 2008 respectively, the </w:t>
      </w:r>
      <w:r w:rsidRPr="000A3FB2">
        <w:rPr>
          <w:rFonts w:ascii="Times New Roman" w:hAnsi="Times New Roman" w:cs="Times New Roman"/>
          <w:sz w:val="20"/>
          <w:szCs w:val="20"/>
        </w:rPr>
        <w:tab/>
        <w:t xml:space="preserve">Working Group again invited Member States to submit their replies to the above questions. See DOC. </w:t>
      </w:r>
      <w:r w:rsidRPr="000A3FB2">
        <w:rPr>
          <w:rFonts w:ascii="Times New Roman" w:hAnsi="Times New Roman" w:cs="Times New Roman"/>
          <w:sz w:val="20"/>
          <w:szCs w:val="20"/>
        </w:rPr>
        <w:tab/>
        <w:t xml:space="preserve">A/AC.105/889/Add.1 2008 and A/AC.105/889/Add.3 2009 </w:t>
      </w:r>
    </w:p>
  </w:footnote>
  <w:footnote w:id="23">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Reply to the questions asked again at the Forty-seventh Session of the Subcommittee in 2008 by the </w:t>
      </w:r>
      <w:r w:rsidRPr="000A3FB2">
        <w:rPr>
          <w:rFonts w:ascii="Times New Roman" w:hAnsi="Times New Roman" w:cs="Times New Roman"/>
        </w:rPr>
        <w:tab/>
        <w:t>working group. See DOC. A/AC.105/889/Add.3 2009</w:t>
      </w:r>
    </w:p>
  </w:footnote>
  <w:footnote w:id="24">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Frans G.V. The Sky is the Limit- But where does it End (2005) pp 85</w:t>
      </w:r>
    </w:p>
  </w:footnote>
  <w:footnote w:id="25">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ab/>
        <w:t xml:space="preserve">Oduntan  G.  The Never Ending Dispute: Legal Theories on the Spatial Demarcation Boundary Plane </w:t>
      </w:r>
      <w:r w:rsidRPr="000A3FB2">
        <w:rPr>
          <w:rFonts w:ascii="Times New Roman" w:hAnsi="Times New Roman" w:cs="Times New Roman"/>
        </w:rPr>
        <w:tab/>
        <w:t xml:space="preserve">Between Airspace and Outer Space. Pp 66-67 </w:t>
      </w:r>
    </w:p>
  </w:footnote>
  <w:footnote w:id="26">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See UN DOC.A/AC.105/C.2/2010/CRP.10 2010</w:t>
      </w:r>
    </w:p>
  </w:footnote>
  <w:footnote w:id="27">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Reply (2008) to the questions asked again at the Forty-sixth Session of the Subcommittee in 2007 by the </w:t>
      </w:r>
      <w:r w:rsidRPr="000A3FB2">
        <w:rPr>
          <w:rFonts w:ascii="Times New Roman" w:hAnsi="Times New Roman" w:cs="Times New Roman"/>
        </w:rPr>
        <w:tab/>
        <w:t>working group. See DOC. A/AC.105/889/Add.3 2008</w:t>
      </w:r>
    </w:p>
  </w:footnote>
  <w:footnote w:id="28">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ab/>
        <w:t xml:space="preserve">See UN DOC. A/AC.105/889 2007 </w:t>
      </w:r>
    </w:p>
  </w:footnote>
  <w:footnote w:id="29">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ab/>
        <w:t xml:space="preserve">DOC. A/AC.105/889/Add.3 2009 </w:t>
      </w:r>
    </w:p>
  </w:footnote>
  <w:footnote w:id="30">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r>
      <w:r w:rsidRPr="000A3FB2">
        <w:rPr>
          <w:rFonts w:ascii="Times New Roman" w:hAnsi="Times New Roman" w:cs="Times New Roman"/>
          <w:lang w:val="en-GB"/>
        </w:rPr>
        <w:t>See DOC A/AC.105/889/Add.10</w:t>
      </w:r>
    </w:p>
  </w:footnote>
  <w:footnote w:id="31">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ab/>
        <w:t xml:space="preserve">See DOC A/AC.105/889/Add.6 </w:t>
      </w:r>
    </w:p>
  </w:footnote>
  <w:footnote w:id="32">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ab/>
        <w:t xml:space="preserve">See DOC A/AC.105/889/Add.5 </w:t>
      </w:r>
    </w:p>
  </w:footnote>
  <w:footnote w:id="33">
    <w:p w:rsidR="00CD2F80" w:rsidRPr="000A3FB2" w:rsidRDefault="00CD2F80" w:rsidP="000A3FB2">
      <w:pPr>
        <w:pStyle w:val="FootnoteText"/>
        <w:spacing w:line="276" w:lineRule="auto"/>
        <w:ind w:left="720" w:hanging="720"/>
        <w:jc w:val="both"/>
        <w:rPr>
          <w:rFonts w:ascii="Times New Roman" w:hAnsi="Times New Roman" w:cs="Times New Roman"/>
        </w:rPr>
      </w:pPr>
      <w:r w:rsidRPr="000A3FB2">
        <w:rPr>
          <w:rStyle w:val="FootnoteReference"/>
          <w:rFonts w:ascii="Times New Roman" w:hAnsi="Times New Roman" w:cs="Times New Roman"/>
        </w:rPr>
        <w:t>297</w:t>
      </w:r>
      <w:r w:rsidRPr="000A3FB2">
        <w:rPr>
          <w:rStyle w:val="FootnoteReference"/>
          <w:rFonts w:ascii="Times New Roman" w:hAnsi="Times New Roman" w:cs="Times New Roman"/>
        </w:rPr>
        <w:tab/>
      </w:r>
      <w:r w:rsidRPr="000A3FB2">
        <w:rPr>
          <w:rFonts w:ascii="Times New Roman" w:hAnsi="Times New Roman" w:cs="Times New Roman"/>
        </w:rPr>
        <w:t>Legal Problems in the Delimitation of Air Space and Outer Space. A Critical Appraisal. Pg 16</w:t>
      </w:r>
    </w:p>
  </w:footnote>
  <w:footnote w:id="34">
    <w:p w:rsidR="00CD2F80" w:rsidRPr="000A3FB2" w:rsidRDefault="00CD2F80" w:rsidP="000A3FB2">
      <w:pPr>
        <w:pStyle w:val="FootnoteText"/>
        <w:spacing w:line="276" w:lineRule="auto"/>
        <w:ind w:left="720" w:hanging="720"/>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Jimoh. L.V. Legal Problems in the Delimitation of Air Space and Outer Space. A Critical Appraisal. A seminar paper delivered at the LL.M class of Aviation and Communication Law at Faculty of Law Obafemi Awolowo University Ile-Ife,  oct.2005</w:t>
      </w:r>
    </w:p>
    <w:p w:rsidR="00CD2F80" w:rsidRPr="000A3FB2" w:rsidRDefault="00CD2F80" w:rsidP="000A3FB2">
      <w:pPr>
        <w:pStyle w:val="FootnoteText"/>
        <w:spacing w:line="276" w:lineRule="auto"/>
        <w:jc w:val="both"/>
        <w:rPr>
          <w:rFonts w:ascii="Times New Roman" w:hAnsi="Times New Roman" w:cs="Times New Roman"/>
        </w:rPr>
      </w:pPr>
    </w:p>
  </w:footnote>
  <w:footnote w:id="35">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Torremolinos Convention of 1973</w:t>
      </w:r>
    </w:p>
  </w:footnote>
  <w:footnote w:id="36">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Ibid </w:t>
      </w:r>
    </w:p>
  </w:footnote>
  <w:footnote w:id="37">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Oduntan  G.  The Never Ending Dispute: Legal Theories on the Spatial Demarcation Boundary Plane </w:t>
      </w:r>
      <w:r w:rsidRPr="000A3FB2">
        <w:rPr>
          <w:rFonts w:ascii="Times New Roman" w:hAnsi="Times New Roman" w:cs="Times New Roman"/>
        </w:rPr>
        <w:tab/>
        <w:t>Between Airspace and Outer Space. Pp 75-78</w:t>
      </w:r>
    </w:p>
  </w:footnote>
  <w:footnote w:id="38">
    <w:p w:rsidR="00CD2F80" w:rsidRPr="000A3FB2" w:rsidRDefault="00CD2F80" w:rsidP="000A3FB2">
      <w:pPr>
        <w:pStyle w:val="FootnoteText"/>
        <w:spacing w:line="276" w:lineRule="auto"/>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E.g Nigeria, Tunisia, Iceland,  Bollivarian Republic of Venezuela etc</w:t>
      </w:r>
    </w:p>
  </w:footnote>
  <w:footnote w:id="39">
    <w:p w:rsidR="00CD2F80" w:rsidRPr="000A3FB2" w:rsidRDefault="00CD2F80" w:rsidP="00F023D9">
      <w:pPr>
        <w:pStyle w:val="FootnoteText"/>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E.g Nigeria, Tunisia, Iceland,  Bollivarian Republic of Venezuela etc</w:t>
      </w:r>
    </w:p>
  </w:footnote>
  <w:footnote w:id="40">
    <w:p w:rsidR="00CD2F80" w:rsidRPr="000A3FB2" w:rsidRDefault="00CD2F80" w:rsidP="00F023D9">
      <w:pPr>
        <w:pStyle w:val="FootnoteText"/>
        <w:jc w:val="both"/>
        <w:rPr>
          <w:rFonts w:ascii="Times New Roman" w:hAnsi="Times New Roman" w:cs="Times New Roman"/>
        </w:rPr>
      </w:pPr>
      <w:r w:rsidRPr="000A3FB2">
        <w:rPr>
          <w:rStyle w:val="FootnoteReference"/>
          <w:rFonts w:ascii="Times New Roman" w:hAnsi="Times New Roman" w:cs="Times New Roman"/>
        </w:rPr>
        <w:footnoteRef/>
      </w:r>
      <w:r w:rsidRPr="000A3FB2">
        <w:rPr>
          <w:rFonts w:ascii="Times New Roman" w:hAnsi="Times New Roman" w:cs="Times New Roman"/>
        </w:rPr>
        <w:t xml:space="preserve"> </w:t>
      </w:r>
      <w:r w:rsidRPr="000A3FB2">
        <w:rPr>
          <w:rFonts w:ascii="Times New Roman" w:hAnsi="Times New Roman" w:cs="Times New Roman"/>
        </w:rPr>
        <w:tab/>
        <w:t xml:space="preserve">As the Customary International Law on Spatial Delimitation as  Customary International Law as been </w:t>
      </w:r>
      <w:r>
        <w:rPr>
          <w:rFonts w:ascii="Times New Roman" w:hAnsi="Times New Roman" w:cs="Times New Roman"/>
        </w:rPr>
        <w:tab/>
        <w:t xml:space="preserve">referd </w:t>
      </w:r>
      <w:r w:rsidRPr="000A3FB2">
        <w:rPr>
          <w:rFonts w:ascii="Times New Roman" w:hAnsi="Times New Roman" w:cs="Times New Roman"/>
        </w:rPr>
        <w:t>to international obligations arising from established State Practice as oppos</w:t>
      </w:r>
      <w:r>
        <w:rPr>
          <w:rFonts w:ascii="Times New Roman" w:hAnsi="Times New Roman" w:cs="Times New Roman"/>
        </w:rPr>
        <w:t xml:space="preserve">ed to obligations arising </w:t>
      </w:r>
      <w:r>
        <w:rPr>
          <w:rFonts w:ascii="Times New Roman" w:hAnsi="Times New Roman" w:cs="Times New Roman"/>
        </w:rPr>
        <w:tab/>
        <w:t xml:space="preserve">from </w:t>
      </w:r>
      <w:r w:rsidRPr="000A3FB2">
        <w:rPr>
          <w:rFonts w:ascii="Times New Roman" w:hAnsi="Times New Roman" w:cs="Times New Roman"/>
        </w:rPr>
        <w:t>formal written International Treaties . According to Article 38(1)(b) of the</w:t>
      </w:r>
      <w:r>
        <w:rPr>
          <w:rFonts w:ascii="Times New Roman" w:hAnsi="Times New Roman" w:cs="Times New Roman"/>
        </w:rPr>
        <w:t xml:space="preserve"> International Court of </w:t>
      </w:r>
      <w:r>
        <w:rPr>
          <w:rFonts w:ascii="Times New Roman" w:hAnsi="Times New Roman" w:cs="Times New Roman"/>
        </w:rPr>
        <w:tab/>
        <w:t>Justice</w:t>
      </w:r>
      <w:r w:rsidRPr="000A3FB2">
        <w:rPr>
          <w:rFonts w:ascii="Times New Roman" w:hAnsi="Times New Roman" w:cs="Times New Roman"/>
        </w:rPr>
        <w:tab/>
        <w:t>Statute, Customary International Law is one of the Sources of Internationa</w:t>
      </w:r>
      <w:r>
        <w:rPr>
          <w:rFonts w:ascii="Times New Roman" w:hAnsi="Times New Roman" w:cs="Times New Roman"/>
        </w:rPr>
        <w:t xml:space="preserve">l Law. Customary </w:t>
      </w:r>
      <w:r>
        <w:rPr>
          <w:rFonts w:ascii="Times New Roman" w:hAnsi="Times New Roman" w:cs="Times New Roman"/>
        </w:rPr>
        <w:tab/>
        <w:t xml:space="preserve">International </w:t>
      </w:r>
      <w:r w:rsidRPr="000A3FB2">
        <w:rPr>
          <w:rFonts w:ascii="Times New Roman" w:hAnsi="Times New Roman" w:cs="Times New Roman"/>
        </w:rPr>
        <w:t>Law can be established Stae Practice and (2) opinion Juris. Put another w</w:t>
      </w:r>
      <w:r>
        <w:rPr>
          <w:rFonts w:ascii="Times New Roman" w:hAnsi="Times New Roman" w:cs="Times New Roman"/>
        </w:rPr>
        <w:t xml:space="preserve">ay customary </w:t>
      </w:r>
      <w:r>
        <w:rPr>
          <w:rFonts w:ascii="Times New Roman" w:hAnsi="Times New Roman" w:cs="Times New Roman"/>
        </w:rPr>
        <w:tab/>
        <w:t xml:space="preserve">International Law </w:t>
      </w:r>
      <w:r w:rsidRPr="000A3FB2">
        <w:rPr>
          <w:rFonts w:ascii="Times New Roman" w:hAnsi="Times New Roman" w:cs="Times New Roman"/>
        </w:rPr>
        <w:t xml:space="preserve">results from a general and consistent practice of States that they follow from a sense of </w:t>
      </w:r>
      <w:r>
        <w:rPr>
          <w:rFonts w:ascii="Times New Roman" w:hAnsi="Times New Roman" w:cs="Times New Roman"/>
        </w:rPr>
        <w:tab/>
      </w:r>
      <w:r w:rsidRPr="000A3FB2">
        <w:rPr>
          <w:rFonts w:ascii="Times New Roman" w:hAnsi="Times New Roman" w:cs="Times New Roman"/>
        </w:rPr>
        <w:t>legal obligatio</w:t>
      </w:r>
      <w:r>
        <w:rPr>
          <w:rFonts w:ascii="Times New Roman" w:hAnsi="Times New Roman" w:cs="Times New Roman"/>
        </w:rPr>
        <w:t xml:space="preserve">n. See </w:t>
      </w:r>
      <w:r w:rsidRPr="000A3FB2">
        <w:rPr>
          <w:rFonts w:ascii="Times New Roman" w:hAnsi="Times New Roman" w:cs="Times New Roman"/>
        </w:rPr>
        <w:t>Shaw M.N, International Law 80 5</w:t>
      </w:r>
      <w:r w:rsidRPr="000A3FB2">
        <w:rPr>
          <w:rFonts w:ascii="Times New Roman" w:hAnsi="Times New Roman" w:cs="Times New Roman"/>
          <w:vertAlign w:val="superscript"/>
        </w:rPr>
        <w:t>th</w:t>
      </w:r>
      <w:r w:rsidRPr="000A3FB2">
        <w:rPr>
          <w:rFonts w:ascii="Times New Roman" w:hAnsi="Times New Roman" w:cs="Times New Roman"/>
        </w:rPr>
        <w:t xml:space="preserve"> ed, Cambridge 2003. </w:t>
      </w:r>
      <w:r w:rsidRPr="000A3FB2">
        <w:rPr>
          <w:rFonts w:ascii="Times New Roman" w:hAnsi="Times New Roman" w:cs="Times New Roman"/>
        </w:rPr>
        <w:tab/>
      </w:r>
      <w:hyperlink r:id="rId4" w:history="1">
        <w:r w:rsidRPr="000A3FB2">
          <w:rPr>
            <w:rStyle w:val="Hyperlink"/>
            <w:rFonts w:ascii="Times New Roman" w:hAnsi="Times New Roman" w:cs="Times New Roman"/>
            <w:color w:val="auto"/>
            <w:u w:val="none"/>
          </w:rPr>
          <w:t>www.law.cornell.edu/wex/customary_international</w:t>
        </w:r>
      </w:hyperlink>
      <w:r w:rsidRPr="000A3FB2">
        <w:rPr>
          <w:rFonts w:ascii="Times New Roman" w:hAnsi="Times New Roman" w:cs="Times New Roman"/>
        </w:rPr>
        <w:t xml:space="preserve"> _law &gt;accessed 29/09/14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52691"/>
    <w:multiLevelType w:val="hybridMultilevel"/>
    <w:tmpl w:val="6A969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FD21CBE"/>
    <w:multiLevelType w:val="hybridMultilevel"/>
    <w:tmpl w:val="AAF02A0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46B7CDC"/>
    <w:multiLevelType w:val="hybridMultilevel"/>
    <w:tmpl w:val="D0D8841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566181891">
    <w:abstractNumId w:val="0"/>
  </w:num>
  <w:num w:numId="2" w16cid:durableId="1678772889">
    <w:abstractNumId w:val="1"/>
  </w:num>
  <w:num w:numId="3" w16cid:durableId="17303046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6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7304"/>
    <w:rsid w:val="000073B0"/>
    <w:rsid w:val="00031DFF"/>
    <w:rsid w:val="00032246"/>
    <w:rsid w:val="000461C5"/>
    <w:rsid w:val="00062B6E"/>
    <w:rsid w:val="00086C88"/>
    <w:rsid w:val="000A3FB2"/>
    <w:rsid w:val="000B7DCE"/>
    <w:rsid w:val="000F4204"/>
    <w:rsid w:val="001306F7"/>
    <w:rsid w:val="00174A2A"/>
    <w:rsid w:val="001970D8"/>
    <w:rsid w:val="00282F93"/>
    <w:rsid w:val="00283336"/>
    <w:rsid w:val="002D3031"/>
    <w:rsid w:val="002D7077"/>
    <w:rsid w:val="003166C7"/>
    <w:rsid w:val="00382ABF"/>
    <w:rsid w:val="003C7F46"/>
    <w:rsid w:val="003E2C5C"/>
    <w:rsid w:val="003F606E"/>
    <w:rsid w:val="004800BC"/>
    <w:rsid w:val="00494E49"/>
    <w:rsid w:val="004E5D73"/>
    <w:rsid w:val="004F484E"/>
    <w:rsid w:val="0062570D"/>
    <w:rsid w:val="0063423F"/>
    <w:rsid w:val="006D7488"/>
    <w:rsid w:val="006E12BA"/>
    <w:rsid w:val="006E55DB"/>
    <w:rsid w:val="007301C2"/>
    <w:rsid w:val="00757D83"/>
    <w:rsid w:val="007A056D"/>
    <w:rsid w:val="00806764"/>
    <w:rsid w:val="00846B54"/>
    <w:rsid w:val="00914FA3"/>
    <w:rsid w:val="00996161"/>
    <w:rsid w:val="009E7304"/>
    <w:rsid w:val="00A41291"/>
    <w:rsid w:val="00A41332"/>
    <w:rsid w:val="00A54ABB"/>
    <w:rsid w:val="00B23F05"/>
    <w:rsid w:val="00C360F9"/>
    <w:rsid w:val="00CD2F80"/>
    <w:rsid w:val="00D721AA"/>
    <w:rsid w:val="00D775E7"/>
    <w:rsid w:val="00D976CA"/>
    <w:rsid w:val="00DE4C91"/>
    <w:rsid w:val="00DE7FF3"/>
    <w:rsid w:val="00F023D9"/>
    <w:rsid w:val="00F14F6A"/>
    <w:rsid w:val="00FF2E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7622B7-BD50-8044-AA71-4B0C98CEC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423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unhideWhenUsed/>
    <w:rsid w:val="000461C5"/>
    <w:pPr>
      <w:spacing w:after="0" w:line="240" w:lineRule="auto"/>
    </w:pPr>
    <w:rPr>
      <w:sz w:val="20"/>
      <w:szCs w:val="20"/>
    </w:rPr>
  </w:style>
  <w:style w:type="character" w:customStyle="1" w:styleId="FootnoteTextChar">
    <w:name w:val="Footnote Text Char"/>
    <w:basedOn w:val="DefaultParagraphFont"/>
    <w:link w:val="FootnoteText"/>
    <w:semiHidden/>
    <w:rsid w:val="000461C5"/>
    <w:rPr>
      <w:sz w:val="20"/>
      <w:szCs w:val="20"/>
    </w:rPr>
  </w:style>
  <w:style w:type="character" w:styleId="FootnoteReference">
    <w:name w:val="footnote reference"/>
    <w:basedOn w:val="DefaultParagraphFont"/>
    <w:semiHidden/>
    <w:unhideWhenUsed/>
    <w:rsid w:val="000461C5"/>
    <w:rPr>
      <w:vertAlign w:val="superscript"/>
    </w:rPr>
  </w:style>
  <w:style w:type="character" w:styleId="Hyperlink">
    <w:name w:val="Hyperlink"/>
    <w:basedOn w:val="DefaultParagraphFont"/>
    <w:uiPriority w:val="99"/>
    <w:unhideWhenUsed/>
    <w:rsid w:val="000461C5"/>
    <w:rPr>
      <w:color w:val="0000FF" w:themeColor="hyperlink"/>
      <w:u w:val="single"/>
    </w:rPr>
  </w:style>
  <w:style w:type="paragraph" w:styleId="ListParagraph">
    <w:name w:val="List Paragraph"/>
    <w:basedOn w:val="Normal"/>
    <w:uiPriority w:val="34"/>
    <w:qFormat/>
    <w:rsid w:val="00F023D9"/>
    <w:pPr>
      <w:ind w:left="720"/>
      <w:contextualSpacing/>
    </w:pPr>
  </w:style>
  <w:style w:type="paragraph" w:customStyle="1" w:styleId="SingleTxt">
    <w:name w:val="__Single Txt"/>
    <w:basedOn w:val="Normal"/>
    <w:link w:val="SingleTxtChar"/>
    <w:rsid w:val="00F023D9"/>
    <w:pPr>
      <w:tabs>
        <w:tab w:val="left" w:pos="1264"/>
        <w:tab w:val="left" w:pos="1740"/>
        <w:tab w:val="left" w:pos="2217"/>
        <w:tab w:val="left" w:pos="2693"/>
        <w:tab w:val="left" w:pos="3180"/>
        <w:tab w:val="left" w:pos="3657"/>
        <w:tab w:val="left" w:pos="4133"/>
        <w:tab w:val="left" w:pos="4620"/>
        <w:tab w:val="left" w:pos="5097"/>
        <w:tab w:val="left" w:pos="5573"/>
        <w:tab w:val="left" w:pos="5992"/>
      </w:tabs>
      <w:suppressAutoHyphens/>
      <w:spacing w:after="120" w:line="240" w:lineRule="exact"/>
      <w:ind w:left="1267" w:right="1267"/>
      <w:jc w:val="lowKashida"/>
    </w:pPr>
    <w:rPr>
      <w:rFonts w:ascii="Times New Roman" w:eastAsia="Calibri" w:hAnsi="Times New Roman" w:cs="Times New Roman"/>
      <w:spacing w:val="4"/>
      <w:w w:val="103"/>
      <w:kern w:val="14"/>
      <w:sz w:val="17"/>
      <w:szCs w:val="24"/>
      <w:lang w:eastAsia="zh-CN"/>
    </w:rPr>
  </w:style>
  <w:style w:type="character" w:customStyle="1" w:styleId="SingleTxtChar">
    <w:name w:val="__Single Txt Char"/>
    <w:link w:val="SingleTxt"/>
    <w:rsid w:val="00F023D9"/>
    <w:rPr>
      <w:rFonts w:ascii="Times New Roman" w:eastAsia="Calibri" w:hAnsi="Times New Roman" w:cs="Times New Roman"/>
      <w:spacing w:val="4"/>
      <w:w w:val="103"/>
      <w:kern w:val="14"/>
      <w:sz w:val="17"/>
      <w:szCs w:val="24"/>
      <w:lang w:eastAsia="zh-CN"/>
    </w:rPr>
  </w:style>
  <w:style w:type="paragraph" w:styleId="Header">
    <w:name w:val="header"/>
    <w:basedOn w:val="Normal"/>
    <w:link w:val="HeaderChar"/>
    <w:uiPriority w:val="99"/>
    <w:semiHidden/>
    <w:unhideWhenUsed/>
    <w:rsid w:val="002D707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D7077"/>
  </w:style>
  <w:style w:type="paragraph" w:styleId="Footer">
    <w:name w:val="footer"/>
    <w:basedOn w:val="Normal"/>
    <w:link w:val="FooterChar"/>
    <w:uiPriority w:val="99"/>
    <w:unhideWhenUsed/>
    <w:rsid w:val="002D70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70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3" Type="http://schemas.openxmlformats.org/officeDocument/2006/relationships/settings" Target="settings.xml" /><Relationship Id="rId7" Type="http://schemas.openxmlformats.org/officeDocument/2006/relationships/hyperlink" Target="mailto:Khafayat.olatinwo@kwasu.edu.ng.08039221906" TargetMode="Externa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_rels/footnotes.xml.rels><?xml version="1.0" encoding="UTF-8" standalone="yes"?>
<Relationships xmlns="http://schemas.openxmlformats.org/package/2006/relationships"><Relationship Id="rId3" Type="http://schemas.openxmlformats.org/officeDocument/2006/relationships/hyperlink" Target="http://www.oosa.unvienna.org/pdf/.../sympo01/%3eaccessed" TargetMode="External" /><Relationship Id="rId2" Type="http://schemas.openxmlformats.org/officeDocument/2006/relationships/hyperlink" Target="http://www.howhighisspace" TargetMode="External" /><Relationship Id="rId1" Type="http://schemas.openxmlformats.org/officeDocument/2006/relationships/hyperlink" Target="http://www.freedictionary.com/outer" TargetMode="External" /><Relationship Id="rId4" Type="http://schemas.openxmlformats.org/officeDocument/2006/relationships/hyperlink" Target="http://www.law.cornell.edu/wex/customary_international"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4663</Words>
  <Characters>26583</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dc:creator>
  <cp:lastModifiedBy>khafayat olatinwo</cp:lastModifiedBy>
  <cp:revision>2</cp:revision>
  <dcterms:created xsi:type="dcterms:W3CDTF">2023-06-22T14:10:00Z</dcterms:created>
  <dcterms:modified xsi:type="dcterms:W3CDTF">2023-06-22T14:10:00Z</dcterms:modified>
</cp:coreProperties>
</file>